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002" w:rsidRDefault="00B96002" w:rsidP="00AC1CD3">
      <w:pPr>
        <w:jc w:val="center"/>
        <w:rPr>
          <w:b/>
          <w:sz w:val="32"/>
        </w:rPr>
      </w:pPr>
    </w:p>
    <w:p w:rsidR="009A7967" w:rsidRDefault="009A7967" w:rsidP="00AC1CD3">
      <w:pPr>
        <w:jc w:val="center"/>
        <w:rPr>
          <w:b/>
          <w:sz w:val="32"/>
        </w:rPr>
      </w:pPr>
      <w:r>
        <w:rPr>
          <w:b/>
          <w:sz w:val="32"/>
        </w:rPr>
        <w:t xml:space="preserve">Звіт Київської ОВА </w:t>
      </w:r>
    </w:p>
    <w:p w:rsidR="00AC1CD3" w:rsidRPr="00087A70" w:rsidRDefault="009A7967" w:rsidP="00AC1CD3">
      <w:pPr>
        <w:jc w:val="center"/>
        <w:rPr>
          <w:sz w:val="32"/>
        </w:rPr>
      </w:pPr>
      <w:bookmarkStart w:id="0" w:name="_GoBack"/>
      <w:r>
        <w:rPr>
          <w:b/>
          <w:sz w:val="32"/>
        </w:rPr>
        <w:t xml:space="preserve">щодо </w:t>
      </w:r>
      <w:r w:rsidR="005A26A2" w:rsidRPr="005A26A2">
        <w:rPr>
          <w:b/>
          <w:sz w:val="32"/>
        </w:rPr>
        <w:t xml:space="preserve">сприяння формуванню мережі </w:t>
      </w:r>
      <w:proofErr w:type="spellStart"/>
      <w:r w:rsidR="005A26A2" w:rsidRPr="005A26A2">
        <w:rPr>
          <w:b/>
          <w:sz w:val="32"/>
        </w:rPr>
        <w:t>інклюзивно</w:t>
      </w:r>
      <w:proofErr w:type="spellEnd"/>
      <w:r w:rsidR="005A26A2" w:rsidRPr="005A26A2">
        <w:rPr>
          <w:b/>
          <w:sz w:val="32"/>
        </w:rPr>
        <w:t xml:space="preserve">-ресурсних центрів </w:t>
      </w:r>
    </w:p>
    <w:bookmarkEnd w:id="0"/>
    <w:p w:rsidR="00AC1CD3" w:rsidRDefault="00AC1CD3" w:rsidP="00AC1CD3">
      <w:pPr>
        <w:ind w:firstLine="709"/>
        <w:jc w:val="both"/>
      </w:pPr>
    </w:p>
    <w:p w:rsidR="005A26A2" w:rsidRDefault="005A26A2" w:rsidP="005A26A2">
      <w:pPr>
        <w:ind w:firstLine="709"/>
        <w:jc w:val="both"/>
      </w:pPr>
      <w:r>
        <w:t>Станом на червень 2026 року в Київській області функціонує 636 закладів загальної середньої освіти, у яких організовано навчання дітей з особливими освітніми потребами.</w:t>
      </w:r>
    </w:p>
    <w:p w:rsidR="005A26A2" w:rsidRDefault="005A26A2" w:rsidP="005A26A2">
      <w:pPr>
        <w:ind w:firstLine="709"/>
        <w:jc w:val="both"/>
      </w:pPr>
      <w:r>
        <w:t>За оперативними даними, інклюзивним навчанням охоплено 6368 дітей з особливими освітніми потребами ІІ–V рівнів підтримки. Із них 4022 дитини навчаються у закладах загальної середньої освіти, а 2346 дітей відвідують заклади дошкільної освіти. Упродовж останніх кількох місяців кількість дітей, які отримують інклюзивну підтримку, зросла майже на 100 осіб.</w:t>
      </w:r>
    </w:p>
    <w:p w:rsidR="005A26A2" w:rsidRDefault="005A26A2" w:rsidP="005A26A2">
      <w:pPr>
        <w:ind w:firstLine="709"/>
        <w:jc w:val="both"/>
      </w:pPr>
      <w:r>
        <w:t>Станом на липень 2026 року мережа інклюзивно-ресурсних центрів Київської області налічує вже 57 інклюзивно-ресурсних центрів та 3 філії, що забезпечують надання комплексної психолого-педагогічної допомоги дітям в усіх територіальних громадах області.</w:t>
      </w:r>
    </w:p>
    <w:p w:rsidR="005A26A2" w:rsidRDefault="005A26A2" w:rsidP="005A26A2">
      <w:pPr>
        <w:ind w:firstLine="709"/>
        <w:jc w:val="both"/>
      </w:pPr>
      <w:r>
        <w:t>Вагомою подією стало відкриття 3 липня 2026 року у місті Біла Церква Обласного центру інклюзивної освіти Київщини на базі Комунального навчального закладу Київської обласної ради «Київський обласний інститут післядипломної освіти педагогічних кадрів». Центр створено як сучасний регіональний осередок розвитку інклюзивної освіти. За масштабом роботи, комплексністю послуг і матеріально-технічним забезпеченням він є одним із найсучасніших центрів інклюзивної освіти в Україні.</w:t>
      </w:r>
    </w:p>
    <w:p w:rsidR="005A26A2" w:rsidRDefault="005A26A2" w:rsidP="005A26A2">
      <w:pPr>
        <w:ind w:firstLine="709"/>
        <w:jc w:val="both"/>
      </w:pPr>
      <w:r>
        <w:t xml:space="preserve">Більш детальна інформація про відкриття Обласного центру інклюзивної освіти Київщини доступна за посиланням: </w:t>
      </w:r>
    </w:p>
    <w:p w:rsidR="005A26A2" w:rsidRDefault="009A7967" w:rsidP="005A26A2">
      <w:pPr>
        <w:ind w:firstLine="709"/>
        <w:jc w:val="both"/>
      </w:pPr>
      <w:hyperlink r:id="rId4" w:history="1">
        <w:r w:rsidR="005A26A2" w:rsidRPr="00AA4A64">
          <w:rPr>
            <w:rStyle w:val="a6"/>
          </w:rPr>
          <w:t>https://kristti.com.ua/na-kyyivshhyni-vidkryto-unikalnyj-oblasnyj-czentr-inklyuzyvnoyi-osvity/</w:t>
        </w:r>
      </w:hyperlink>
      <w:r w:rsidR="005A26A2">
        <w:t xml:space="preserve"> .</w:t>
      </w:r>
    </w:p>
    <w:p w:rsidR="00AC1CD3" w:rsidRDefault="005A26A2" w:rsidP="005A26A2">
      <w:pPr>
        <w:ind w:firstLine="709"/>
        <w:jc w:val="both"/>
      </w:pPr>
      <w:r>
        <w:t>Упродовж першого півріччя 2026 року фахівцями інклюзивно-ресурсних центрів Київської області проведено 3857 комплексних психолого-педагогічних оцінок розвитку дітей, із яких 2539 були первинними, а 1318 – повторними. Проведення комплексної оцінки забезпечує своєчасне визначення особливих освітніх потреб дітей, розроблення рекомендацій щодо організації освітнього процесу та визначення необхідного рівня підтримки.</w:t>
      </w:r>
      <w:r w:rsidR="00A92F31">
        <w:t xml:space="preserve"> </w:t>
      </w:r>
    </w:p>
    <w:p w:rsidR="00522FE2" w:rsidRDefault="00522FE2" w:rsidP="00B96002">
      <w:pPr>
        <w:ind w:firstLine="709"/>
        <w:jc w:val="both"/>
        <w:rPr>
          <w:b/>
        </w:rPr>
      </w:pPr>
    </w:p>
    <w:sectPr w:rsidR="00522F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A5"/>
    <w:rsid w:val="00087A70"/>
    <w:rsid w:val="00134372"/>
    <w:rsid w:val="00476890"/>
    <w:rsid w:val="00522FE2"/>
    <w:rsid w:val="00593EB7"/>
    <w:rsid w:val="005A26A2"/>
    <w:rsid w:val="005B3CE9"/>
    <w:rsid w:val="005C741B"/>
    <w:rsid w:val="009A7967"/>
    <w:rsid w:val="009E230D"/>
    <w:rsid w:val="00A15209"/>
    <w:rsid w:val="00A36469"/>
    <w:rsid w:val="00A852BD"/>
    <w:rsid w:val="00A8632A"/>
    <w:rsid w:val="00A92F31"/>
    <w:rsid w:val="00AC1CD3"/>
    <w:rsid w:val="00AC62BA"/>
    <w:rsid w:val="00AD312A"/>
    <w:rsid w:val="00B031A5"/>
    <w:rsid w:val="00B3630C"/>
    <w:rsid w:val="00B96002"/>
    <w:rsid w:val="00CA061A"/>
    <w:rsid w:val="00CE5CCE"/>
    <w:rsid w:val="00D3335C"/>
    <w:rsid w:val="00DC50F5"/>
    <w:rsid w:val="00E24D2D"/>
    <w:rsid w:val="00EA00F3"/>
    <w:rsid w:val="00F743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F177D-7DE8-4BC5-BEA9-65A6EE4A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4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FE2"/>
    <w:rPr>
      <w:rFonts w:ascii="Tahoma" w:hAnsi="Tahoma" w:cs="Tahoma"/>
      <w:sz w:val="16"/>
      <w:szCs w:val="16"/>
    </w:rPr>
  </w:style>
  <w:style w:type="character" w:customStyle="1" w:styleId="a4">
    <w:name w:val="Текст у виносці Знак"/>
    <w:basedOn w:val="a0"/>
    <w:link w:val="a3"/>
    <w:uiPriority w:val="99"/>
    <w:semiHidden/>
    <w:rsid w:val="00522FE2"/>
    <w:rPr>
      <w:rFonts w:ascii="Tahoma" w:hAnsi="Tahoma" w:cs="Tahoma"/>
      <w:sz w:val="16"/>
      <w:szCs w:val="16"/>
    </w:rPr>
  </w:style>
  <w:style w:type="paragraph" w:styleId="a5">
    <w:name w:val="Normal (Web)"/>
    <w:basedOn w:val="a"/>
    <w:uiPriority w:val="99"/>
    <w:unhideWhenUsed/>
    <w:rsid w:val="00087A70"/>
    <w:pPr>
      <w:spacing w:before="100" w:beforeAutospacing="1" w:after="100" w:afterAutospacing="1"/>
    </w:pPr>
    <w:rPr>
      <w:rFonts w:eastAsia="Times New Roman"/>
      <w:sz w:val="24"/>
      <w:szCs w:val="24"/>
      <w:lang w:eastAsia="uk-UA"/>
    </w:rPr>
  </w:style>
  <w:style w:type="character" w:styleId="a6">
    <w:name w:val="Hyperlink"/>
    <w:basedOn w:val="a0"/>
    <w:uiPriority w:val="99"/>
    <w:unhideWhenUsed/>
    <w:rsid w:val="00B960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ristti.com.ua/na-kyyivshhyni-vidkryto-unikalnyj-oblasnyj-czentr-inklyuzyvnoyi-osvit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ipada</dc:creator>
  <cp:lastModifiedBy>ipada</cp:lastModifiedBy>
  <cp:revision>2</cp:revision>
  <cp:lastPrinted>2026-07-02T12:21:00Z</cp:lastPrinted>
  <dcterms:created xsi:type="dcterms:W3CDTF">2026-07-14T07:50:00Z</dcterms:created>
  <dcterms:modified xsi:type="dcterms:W3CDTF">2026-07-14T07:50:00Z</dcterms:modified>
</cp:coreProperties>
</file>