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C76C9" w14:textId="77777777" w:rsidR="00123254" w:rsidRPr="004C44A5" w:rsidRDefault="00123254" w:rsidP="00123254">
      <w:pPr>
        <w:jc w:val="center"/>
        <w:rPr>
          <w:b/>
          <w:lang w:val="ru-RU"/>
        </w:rPr>
      </w:pPr>
    </w:p>
    <w:p w14:paraId="47F5B118" w14:textId="77777777" w:rsidR="00123254" w:rsidRDefault="00123254" w:rsidP="00123254">
      <w:pPr>
        <w:jc w:val="center"/>
        <w:rPr>
          <w:b/>
        </w:rPr>
      </w:pPr>
    </w:p>
    <w:p w14:paraId="54FE32B7" w14:textId="0D872117" w:rsidR="00123254" w:rsidRDefault="00123254" w:rsidP="003A03D6">
      <w:pPr>
        <w:jc w:val="center"/>
        <w:rPr>
          <w:b/>
        </w:rPr>
      </w:pPr>
      <w:r w:rsidRPr="008E6881">
        <w:rPr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6EC67B4" w14:textId="77777777" w:rsidR="00123254" w:rsidRPr="008E6881" w:rsidRDefault="00123254" w:rsidP="00123254">
      <w:pPr>
        <w:jc w:val="center"/>
        <w:rPr>
          <w:b/>
        </w:rPr>
      </w:pPr>
    </w:p>
    <w:p w14:paraId="26533A56" w14:textId="77777777" w:rsidR="00123254" w:rsidRPr="00F9060D" w:rsidRDefault="00123254" w:rsidP="001232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060D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 в Єдиному державному реєстрі юридичних осіб, фізичних осіб – підприємців та громадських формувань:</w:t>
      </w:r>
      <w:r w:rsidRPr="00F9060D">
        <w:rPr>
          <w:rFonts w:ascii="Times New Roman" w:hAnsi="Times New Roman" w:cs="Times New Roman"/>
          <w:sz w:val="24"/>
          <w:szCs w:val="24"/>
          <w:lang w:val="uk-UA"/>
        </w:rPr>
        <w:t xml:space="preserve"> Департамент регіонального розвитку Київської обласної державної адміністрації; вул. Юрія Іллєнка, 40, м. Київ, 04119; код за ЄДРПОУ – 21467647</w:t>
      </w:r>
    </w:p>
    <w:p w14:paraId="5CD12E57" w14:textId="5FC3E4FD" w:rsidR="003A1CF4" w:rsidRPr="003A1CF4" w:rsidRDefault="00123254" w:rsidP="00487F9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1CF4">
        <w:rPr>
          <w:rFonts w:ascii="Times New Roman" w:hAnsi="Times New Roman" w:cs="Times New Roman"/>
          <w:b/>
          <w:sz w:val="24"/>
          <w:szCs w:val="24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010D51" w:rsidRPr="003A1C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E20C3" w:rsidRPr="00FE20C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Поточний ремонт автомобільної дороги загального користування місцевого значення О101304 Київське Півкільце- </w:t>
      </w:r>
      <w:proofErr w:type="spellStart"/>
      <w:r w:rsidR="00FE20C3" w:rsidRPr="00FE20C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Крюківщина</w:t>
      </w:r>
      <w:proofErr w:type="spellEnd"/>
      <w:r w:rsidR="00FE20C3" w:rsidRPr="00FE20C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– Боярка км 0+000 - км 13+000 (окремими ділянками)</w:t>
      </w:r>
      <w:r w:rsidR="002742F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</w:t>
      </w:r>
      <w:r w:rsidR="002742F6" w:rsidRPr="002742F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ДК 021:2015: 45233142-6 Ремонт доріг</w:t>
      </w:r>
      <w:r w:rsidR="002742F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</w:t>
      </w:r>
      <w:r w:rsidR="003A1CF4" w:rsidRPr="003A1C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14:paraId="10D975E3" w14:textId="05831816" w:rsidR="00123254" w:rsidRPr="003A1CF4" w:rsidRDefault="00123254" w:rsidP="00487F9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1C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Ідентифікатор закупівлі (заповнюється у разі проведення закупівлі за конкурентною або переговорною процедурою): </w:t>
      </w:r>
      <w:r w:rsidR="00FE20C3" w:rsidRPr="00FE20C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UA-2026-05-06-014552-a</w:t>
      </w:r>
      <w:bookmarkStart w:id="0" w:name="_GoBack"/>
      <w:bookmarkEnd w:id="0"/>
    </w:p>
    <w:p w14:paraId="018C4036" w14:textId="2AFA6FE1" w:rsidR="00123254" w:rsidRPr="00BD1FDA" w:rsidRDefault="00123254" w:rsidP="001232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B33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</w:t>
      </w:r>
      <w:r w:rsidRPr="001E5B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1FD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технічні та якісні </w:t>
      </w:r>
      <w:r w:rsidRPr="00D140F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характеристики</w:t>
      </w:r>
      <w:r w:rsidRPr="00BD1FD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предмета закупівлі визначені відповідно </w:t>
      </w:r>
      <w:r w:rsidR="00BD1FDA" w:rsidRPr="00BD1FD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Методики визначення вартості дорожніх робіт та послуг щодо визначення вартості нового будівництва, реконструкції̈, ремонтів та </w:t>
      </w:r>
      <w:proofErr w:type="spellStart"/>
      <w:r w:rsidR="00BD1FDA" w:rsidRPr="00BD1FD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експлуатаційного</w:t>
      </w:r>
      <w:proofErr w:type="spellEnd"/>
      <w:r w:rsidR="00BD1FDA" w:rsidRPr="00BD1FD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утримання автомобільних доріг загального користування затвердженої наказом Міністерства інфраструктури України від 07.10.2022 № 753</w:t>
      </w:r>
      <w:r w:rsidRPr="00BD1FD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Технічне завдання передбачене Додатком 2 до Тендерної документації.</w:t>
      </w:r>
    </w:p>
    <w:p w14:paraId="7C881AAD" w14:textId="078E8240" w:rsidR="00123254" w:rsidRPr="004C44A5" w:rsidRDefault="00123254" w:rsidP="008A3D7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8A3D70">
        <w:rPr>
          <w:rFonts w:ascii="Times New Roman" w:hAnsi="Times New Roman" w:cs="Times New Roman"/>
          <w:b/>
          <w:sz w:val="24"/>
          <w:szCs w:val="24"/>
          <w:lang w:val="uk-UA"/>
        </w:rPr>
        <w:t>Розмір бюджетного призначення погоджений на 202</w:t>
      </w:r>
      <w:r w:rsidR="00A94416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3A1C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A3D70">
        <w:rPr>
          <w:rFonts w:ascii="Times New Roman" w:hAnsi="Times New Roman" w:cs="Times New Roman"/>
          <w:b/>
          <w:sz w:val="24"/>
          <w:szCs w:val="24"/>
          <w:lang w:val="uk-UA"/>
        </w:rPr>
        <w:t>рік</w:t>
      </w:r>
      <w:r w:rsidR="003A1C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E20C3" w:rsidRPr="00FE20C3">
        <w:rPr>
          <w:rFonts w:ascii="Times New Roman" w:hAnsi="Times New Roman" w:cs="Times New Roman"/>
          <w:sz w:val="24"/>
          <w:szCs w:val="24"/>
          <w:lang w:val="uk-UA"/>
        </w:rPr>
        <w:t>35 437 461,40</w:t>
      </w:r>
      <w:r w:rsidR="004C44A5" w:rsidRPr="004C44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3D70" w:rsidRPr="004C44A5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2E5CF613" w14:textId="27E1968C" w:rsidR="00CB1ABA" w:rsidRPr="00572F97" w:rsidRDefault="00123254" w:rsidP="00572F9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2F97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розміру бюджетного призначення:</w:t>
      </w:r>
      <w:r w:rsidR="00572F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D1FDA" w:rsidRPr="00A56FB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D1FDA" w:rsidRPr="00BD1FD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 рахунок коштів, передбачених у державному та/або місцевому бюджетах, а також інших надходжень, що не суперечать законодавству України.</w:t>
      </w:r>
    </w:p>
    <w:p w14:paraId="02040955" w14:textId="5F8D4901" w:rsidR="00123254" w:rsidRPr="001E5B33" w:rsidRDefault="00123254" w:rsidP="001232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5B3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Очікувана вартість предмета закупівлі становить: </w:t>
      </w:r>
      <w:r w:rsidR="00E41CE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E20C3" w:rsidRPr="00FE20C3">
        <w:rPr>
          <w:rFonts w:ascii="Times New Roman" w:hAnsi="Times New Roman" w:cs="Times New Roman"/>
          <w:sz w:val="24"/>
          <w:szCs w:val="24"/>
          <w:lang w:val="uk-UA"/>
        </w:rPr>
        <w:t>35 437 461,40</w:t>
      </w:r>
      <w:r w:rsidR="002742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0D51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6FE6B534" w14:textId="77777777" w:rsidR="00123254" w:rsidRPr="001E5B33" w:rsidRDefault="00123254" w:rsidP="001232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5B3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розміру очікуваної вартості предмета закупівлі: </w:t>
      </w:r>
    </w:p>
    <w:p w14:paraId="78641835" w14:textId="77777777" w:rsidR="003A1CF4" w:rsidRPr="003A1CF4" w:rsidRDefault="003A1CF4" w:rsidP="003A1CF4">
      <w:pPr>
        <w:jc w:val="both"/>
        <w:rPr>
          <w:rFonts w:eastAsiaTheme="minorHAnsi"/>
          <w:color w:val="000000" w:themeColor="text1"/>
          <w:lang w:eastAsia="en-US"/>
        </w:rPr>
      </w:pPr>
      <w:r w:rsidRPr="003A1CF4">
        <w:rPr>
          <w:rFonts w:eastAsiaTheme="minorHAnsi"/>
          <w:color w:val="000000" w:themeColor="text1"/>
          <w:lang w:eastAsia="en-US"/>
        </w:rPr>
        <w:t xml:space="preserve">Очікувана вартість послуг визначена з урахуванням норм і правил </w:t>
      </w:r>
      <w:r w:rsidRPr="003A1CF4">
        <w:rPr>
          <w:rFonts w:eastAsiaTheme="minorHAnsi"/>
          <w:color w:val="000000" w:themeColor="text1"/>
          <w:lang w:eastAsia="en-US"/>
        </w:rPr>
        <w:br/>
        <w:t xml:space="preserve">вимог Методики визначення вартості дорожніх робіт та послуг щодо визначення вартості нового будівництва, реконструкції̈, ремонтів та </w:t>
      </w:r>
      <w:proofErr w:type="spellStart"/>
      <w:r w:rsidRPr="003A1CF4">
        <w:rPr>
          <w:rFonts w:eastAsiaTheme="minorHAnsi"/>
          <w:color w:val="000000" w:themeColor="text1"/>
          <w:lang w:eastAsia="en-US"/>
        </w:rPr>
        <w:t>експлуатаційного</w:t>
      </w:r>
      <w:proofErr w:type="spellEnd"/>
      <w:r w:rsidRPr="003A1CF4">
        <w:rPr>
          <w:rFonts w:eastAsiaTheme="minorHAnsi"/>
          <w:color w:val="000000" w:themeColor="text1"/>
          <w:lang w:eastAsia="en-US"/>
        </w:rPr>
        <w:t xml:space="preserve"> утримання автомобільних доріг загального користування затвердженої наказом Міністерства інфраструктури України від 07.10.2022 № 753. Об’єми робіт визначені згідно дефектного акту.</w:t>
      </w:r>
    </w:p>
    <w:p w14:paraId="75FE1DE7" w14:textId="4B0FB0EA" w:rsidR="00E41CE7" w:rsidRPr="00E41CE7" w:rsidRDefault="00E41CE7" w:rsidP="00E41CE7">
      <w:pPr>
        <w:rPr>
          <w:rFonts w:eastAsiaTheme="minorHAnsi"/>
          <w:color w:val="000000" w:themeColor="text1"/>
          <w:lang w:eastAsia="en-US"/>
        </w:rPr>
      </w:pPr>
    </w:p>
    <w:p w14:paraId="1B07D2E8" w14:textId="77777777" w:rsidR="003A1CF4" w:rsidRPr="000E19A8" w:rsidRDefault="003A1CF4"/>
    <w:sectPr w:rsidR="003A1CF4" w:rsidRPr="000E19A8" w:rsidSect="003F1E22">
      <w:pgSz w:w="11906" w:h="16838"/>
      <w:pgMar w:top="568" w:right="850" w:bottom="75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E74811"/>
    <w:multiLevelType w:val="hybridMultilevel"/>
    <w:tmpl w:val="4E7A2D74"/>
    <w:lvl w:ilvl="0" w:tplc="1EB2DD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D4"/>
    <w:rsid w:val="00010D51"/>
    <w:rsid w:val="000E19A8"/>
    <w:rsid w:val="00123254"/>
    <w:rsid w:val="001D1BC2"/>
    <w:rsid w:val="002742F6"/>
    <w:rsid w:val="00366B96"/>
    <w:rsid w:val="003A03D6"/>
    <w:rsid w:val="003A1CF4"/>
    <w:rsid w:val="00410764"/>
    <w:rsid w:val="004935D4"/>
    <w:rsid w:val="004C44A5"/>
    <w:rsid w:val="00572F97"/>
    <w:rsid w:val="005B44F1"/>
    <w:rsid w:val="0060746E"/>
    <w:rsid w:val="006478FC"/>
    <w:rsid w:val="00783D12"/>
    <w:rsid w:val="00813E18"/>
    <w:rsid w:val="008A3D70"/>
    <w:rsid w:val="00A94416"/>
    <w:rsid w:val="00B84FC1"/>
    <w:rsid w:val="00BB3022"/>
    <w:rsid w:val="00BD1FDA"/>
    <w:rsid w:val="00CB1ABA"/>
    <w:rsid w:val="00D140F8"/>
    <w:rsid w:val="00E41CE7"/>
    <w:rsid w:val="00F16C5A"/>
    <w:rsid w:val="00FE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E8199"/>
  <w15:chartTrackingRefBased/>
  <w15:docId w15:val="{0AD624AD-3132-46D0-A4F2-1E2FA7C0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2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4">
    <w:name w:val="Strong"/>
    <w:basedOn w:val="a0"/>
    <w:uiPriority w:val="22"/>
    <w:qFormat/>
    <w:rsid w:val="00010D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3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Василівна Рогатюк</dc:creator>
  <cp:keywords/>
  <dc:description/>
  <cp:lastModifiedBy>Сидоренко Олександр Валерійович</cp:lastModifiedBy>
  <cp:revision>6</cp:revision>
  <cp:lastPrinted>2024-11-04T14:31:00Z</cp:lastPrinted>
  <dcterms:created xsi:type="dcterms:W3CDTF">2026-04-28T11:30:00Z</dcterms:created>
  <dcterms:modified xsi:type="dcterms:W3CDTF">2026-05-07T13:59:00Z</dcterms:modified>
</cp:coreProperties>
</file>