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28" w:rsidRPr="00235628" w:rsidRDefault="00235628" w:rsidP="002356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28">
        <w:rPr>
          <w:rFonts w:ascii="Times New Roman" w:hAnsi="Times New Roman" w:cs="Times New Roman"/>
          <w:b/>
          <w:sz w:val="28"/>
          <w:szCs w:val="28"/>
        </w:rPr>
        <w:t>Звіт Київської ОВА</w:t>
      </w:r>
    </w:p>
    <w:p w:rsidR="00235628" w:rsidRDefault="00235628" w:rsidP="00235628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Pr="00235628">
        <w:rPr>
          <w:b/>
          <w:sz w:val="28"/>
          <w:szCs w:val="28"/>
        </w:rPr>
        <w:t xml:space="preserve"> </w:t>
      </w:r>
      <w:r w:rsidR="00516DF7" w:rsidRPr="00516DF7">
        <w:rPr>
          <w:b/>
          <w:sz w:val="28"/>
          <w:szCs w:val="28"/>
        </w:rPr>
        <w:t>здійснення 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безбар’єрності, зокрема участь у засіданнях місцевих рад з питань безбар’єрності</w:t>
      </w:r>
    </w:p>
    <w:p w:rsidR="008C4402" w:rsidRDefault="008C4402" w:rsidP="008C44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C4402" w:rsidRDefault="008C4402" w:rsidP="008C44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16DF7" w:rsidRPr="00516DF7" w:rsidRDefault="00B40A46" w:rsidP="00516D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516DF7">
        <w:rPr>
          <w:sz w:val="28"/>
          <w:szCs w:val="28"/>
        </w:rPr>
        <w:t xml:space="preserve"> </w:t>
      </w:r>
      <w:r w:rsidR="00516DF7" w:rsidRPr="00516DF7">
        <w:rPr>
          <w:color w:val="212529"/>
          <w:sz w:val="28"/>
          <w:szCs w:val="28"/>
        </w:rPr>
        <w:t xml:space="preserve">На </w:t>
      </w:r>
      <w:r w:rsidR="007241F0">
        <w:rPr>
          <w:color w:val="212529"/>
          <w:sz w:val="28"/>
          <w:szCs w:val="28"/>
        </w:rPr>
        <w:t>виконання завдання 52 заходу 5 П</w:t>
      </w:r>
      <w:r w:rsidR="00516DF7" w:rsidRPr="00516DF7">
        <w:rPr>
          <w:color w:val="212529"/>
          <w:sz w:val="28"/>
          <w:szCs w:val="28"/>
        </w:rPr>
        <w:t>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року № 374-р, в області проведено наступну роботу.</w:t>
      </w:r>
    </w:p>
    <w:p w:rsidR="00516DF7" w:rsidRDefault="00516DF7" w:rsidP="00516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3D">
        <w:rPr>
          <w:rFonts w:ascii="Times New Roman" w:hAnsi="Times New Roman" w:cs="Times New Roman"/>
          <w:sz w:val="28"/>
          <w:szCs w:val="28"/>
        </w:rPr>
        <w:t xml:space="preserve">  Розпорядженням</w:t>
      </w:r>
      <w:r w:rsidR="008C4402">
        <w:rPr>
          <w:rFonts w:ascii="Times New Roman" w:hAnsi="Times New Roman" w:cs="Times New Roman"/>
          <w:sz w:val="28"/>
          <w:szCs w:val="28"/>
        </w:rPr>
        <w:t xml:space="preserve">  Київської обласної державної адміністрації                                   </w:t>
      </w:r>
      <w:r w:rsidRPr="007E1D3D">
        <w:rPr>
          <w:rFonts w:ascii="Times New Roman" w:hAnsi="Times New Roman" w:cs="Times New Roman"/>
          <w:sz w:val="28"/>
          <w:szCs w:val="28"/>
        </w:rPr>
        <w:t xml:space="preserve"> від 17 березня 2025 року № 628 утворено Раду безбар’</w:t>
      </w:r>
      <w:r>
        <w:rPr>
          <w:rFonts w:ascii="Times New Roman" w:hAnsi="Times New Roman" w:cs="Times New Roman"/>
          <w:sz w:val="28"/>
          <w:szCs w:val="28"/>
        </w:rPr>
        <w:t>єрності Київської області, затверджено склад та положення. До складу</w:t>
      </w:r>
      <w:r w:rsidR="008C4402">
        <w:rPr>
          <w:rFonts w:ascii="Times New Roman" w:hAnsi="Times New Roman" w:cs="Times New Roman"/>
          <w:sz w:val="28"/>
          <w:szCs w:val="28"/>
        </w:rPr>
        <w:t xml:space="preserve"> Ради увійшли  представники Київської обласної державної адміністрації, Київської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, громадські організації, що представляють інтереси осіб з інвалідністю та експерти з безбар’єрності. </w:t>
      </w:r>
    </w:p>
    <w:p w:rsidR="00CD4D73" w:rsidRPr="00CD4D73" w:rsidRDefault="00CD4D73" w:rsidP="00CD4D73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CD4D73">
        <w:rPr>
          <w:sz w:val="28"/>
          <w:szCs w:val="28"/>
        </w:rPr>
        <w:t xml:space="preserve">Для забезпечення ефективної взаємодії з громадськими організаціями до складу </w:t>
      </w:r>
      <w:r w:rsidR="007241F0">
        <w:rPr>
          <w:sz w:val="28"/>
          <w:szCs w:val="28"/>
        </w:rPr>
        <w:t xml:space="preserve">Ради безбар’єрності </w:t>
      </w:r>
      <w:r w:rsidRPr="00CD4D73">
        <w:rPr>
          <w:sz w:val="28"/>
          <w:szCs w:val="28"/>
        </w:rPr>
        <w:t>увійшли представники таких організацій: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>громадської організації «Щаслива дитина – щаслива родина»;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>Національної асамблеї людей з інвалідністю України;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>Спілки громадських організацій осіб з інвалідністю міста Києва;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>Київської міської організації Українського товариства глухих;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>підприємства об’єдн</w:t>
      </w:r>
      <w:r w:rsidR="007241F0">
        <w:rPr>
          <w:sz w:val="28"/>
          <w:szCs w:val="28"/>
        </w:rPr>
        <w:t>ання громадян «Ресурсний центр «</w:t>
      </w:r>
      <w:proofErr w:type="spellStart"/>
      <w:r w:rsidR="007241F0">
        <w:rPr>
          <w:sz w:val="28"/>
          <w:szCs w:val="28"/>
        </w:rPr>
        <w:t>Безбар’єрна</w:t>
      </w:r>
      <w:proofErr w:type="spellEnd"/>
      <w:r w:rsidR="007241F0">
        <w:rPr>
          <w:sz w:val="28"/>
          <w:szCs w:val="28"/>
        </w:rPr>
        <w:t xml:space="preserve"> Україна»</w:t>
      </w:r>
      <w:bookmarkStart w:id="0" w:name="_GoBack"/>
      <w:bookmarkEnd w:id="0"/>
      <w:r w:rsidRPr="00CD4D73">
        <w:rPr>
          <w:sz w:val="28"/>
          <w:szCs w:val="28"/>
        </w:rPr>
        <w:t>» всеукраїнського громадського соціально-політичного об’єднання «Національна асамблея інвалідів України»;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 xml:space="preserve">громадської організації «Всеукраїнське </w:t>
      </w:r>
      <w:r w:rsidR="007241F0">
        <w:rPr>
          <w:sz w:val="28"/>
          <w:szCs w:val="28"/>
        </w:rPr>
        <w:t>об’єднання осіб з інвалідністю «</w:t>
      </w:r>
      <w:r w:rsidRPr="00CD4D73">
        <w:rPr>
          <w:sz w:val="28"/>
          <w:szCs w:val="28"/>
        </w:rPr>
        <w:t>Група актив</w:t>
      </w:r>
      <w:r w:rsidR="007241F0">
        <w:rPr>
          <w:sz w:val="28"/>
          <w:szCs w:val="28"/>
        </w:rPr>
        <w:t>ної реабілітації»</w:t>
      </w:r>
      <w:r w:rsidRPr="00CD4D73">
        <w:rPr>
          <w:sz w:val="28"/>
          <w:szCs w:val="28"/>
        </w:rPr>
        <w:t>»;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>консультанти з питань створення безбар’єрного середовища;</w:t>
      </w:r>
    </w:p>
    <w:p w:rsidR="00CD4D73" w:rsidRPr="00CD4D73" w:rsidRDefault="00CD4D73" w:rsidP="00CD4D7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D4D73">
        <w:rPr>
          <w:sz w:val="28"/>
          <w:szCs w:val="28"/>
        </w:rPr>
        <w:t>громадської організації «Київська обласна організація Українського товариства сліпих».</w:t>
      </w:r>
    </w:p>
    <w:p w:rsidR="00821B1B" w:rsidRDefault="00821B1B" w:rsidP="009E2F02">
      <w:pPr>
        <w:pStyle w:val="a3"/>
        <w:spacing w:after="0" w:line="240" w:lineRule="auto"/>
        <w:ind w:firstLine="709"/>
      </w:pPr>
      <w:r>
        <w:t>Перший квартал 2025 року</w:t>
      </w:r>
    </w:p>
    <w:p w:rsidR="00821B1B" w:rsidRDefault="007241F0" w:rsidP="009E2F02">
      <w:pPr>
        <w:pStyle w:val="a3"/>
        <w:spacing w:after="0" w:line="240" w:lineRule="auto"/>
        <w:ind w:firstLine="709"/>
      </w:pPr>
      <w:hyperlink r:id="rId5" w:history="1">
        <w:r w:rsidR="00821B1B" w:rsidRPr="00553F8C">
          <w:rPr>
            <w:rStyle w:val="a7"/>
          </w:rPr>
          <w:t>https://koda.gov.ua/pytannya-stvorennya-proyektiv-bezbaryernyh-marshrutiv-u-gromadah-kyyivshhyny-rozglyanuly-na-zasidanni-rady-bezbaryernosti-pry-ova/</w:t>
        </w:r>
      </w:hyperlink>
      <w:r w:rsidR="00821B1B">
        <w:t xml:space="preserve"> </w:t>
      </w:r>
    </w:p>
    <w:p w:rsidR="00821B1B" w:rsidRDefault="007241F0" w:rsidP="009E2F02">
      <w:pPr>
        <w:pStyle w:val="a3"/>
        <w:spacing w:after="0" w:line="240" w:lineRule="auto"/>
        <w:ind w:firstLine="709"/>
      </w:pPr>
      <w:hyperlink r:id="rId6" w:history="1">
        <w:r w:rsidR="00821B1B" w:rsidRPr="00553F8C">
          <w:rPr>
            <w:rStyle w:val="a7"/>
          </w:rPr>
          <w:t>https://koda.gov.ua/u-kyyivskij-oda-vidbulasya-godyna-bezbaryernosti/</w:t>
        </w:r>
      </w:hyperlink>
      <w:r w:rsidR="00821B1B">
        <w:t xml:space="preserve"> </w:t>
      </w:r>
    </w:p>
    <w:p w:rsidR="0023106A" w:rsidRDefault="0023106A" w:rsidP="009E2F02">
      <w:pPr>
        <w:pStyle w:val="a3"/>
        <w:spacing w:after="0" w:line="240" w:lineRule="auto"/>
        <w:ind w:firstLine="709"/>
      </w:pPr>
      <w:r>
        <w:t>Третій  квартал 2025 року</w:t>
      </w:r>
    </w:p>
    <w:p w:rsidR="008C4402" w:rsidRDefault="008C4402" w:rsidP="009E2F02">
      <w:pPr>
        <w:pStyle w:val="a3"/>
        <w:spacing w:after="0" w:line="240" w:lineRule="auto"/>
        <w:ind w:firstLine="709"/>
      </w:pPr>
      <w:r>
        <w:t>Київською обласною радою створено робочу групу з питань розвитку та створення безбар’єрного середовища у Київській області.</w:t>
      </w:r>
    </w:p>
    <w:p w:rsidR="0023106A" w:rsidRDefault="007241F0" w:rsidP="009E2F02">
      <w:pPr>
        <w:pStyle w:val="a3"/>
        <w:spacing w:after="0" w:line="240" w:lineRule="auto"/>
        <w:ind w:firstLine="709"/>
      </w:pPr>
      <w:hyperlink r:id="rId7" w:history="1">
        <w:r w:rsidR="0023106A" w:rsidRPr="00553F8C">
          <w:rPr>
            <w:rStyle w:val="a7"/>
          </w:rPr>
          <w:t>https://surl.lt/srwnog</w:t>
        </w:r>
      </w:hyperlink>
      <w:r w:rsidR="0023106A">
        <w:t xml:space="preserve"> </w:t>
      </w:r>
    </w:p>
    <w:p w:rsidR="008C4402" w:rsidRDefault="008C4402" w:rsidP="008C4402">
      <w:pPr>
        <w:pStyle w:val="a3"/>
        <w:spacing w:after="0" w:line="240" w:lineRule="auto"/>
        <w:ind w:firstLine="709"/>
      </w:pPr>
      <w:r>
        <w:t>Четвертий  квартал 2025 року</w:t>
      </w:r>
    </w:p>
    <w:p w:rsidR="008C4402" w:rsidRDefault="008C4402" w:rsidP="008C4402">
      <w:pPr>
        <w:pStyle w:val="a3"/>
        <w:spacing w:after="0" w:line="240" w:lineRule="auto"/>
        <w:ind w:firstLine="709"/>
        <w:jc w:val="both"/>
      </w:pPr>
      <w:r w:rsidRPr="008C4402">
        <w:t>У Київській області відбулося виїзне засідання Національної Ради безбар’єрності</w:t>
      </w:r>
      <w:r>
        <w:t>.</w:t>
      </w:r>
    </w:p>
    <w:p w:rsidR="008C4402" w:rsidRDefault="007241F0" w:rsidP="009E2F02">
      <w:pPr>
        <w:pStyle w:val="a3"/>
        <w:spacing w:after="0" w:line="240" w:lineRule="auto"/>
        <w:ind w:firstLine="709"/>
      </w:pPr>
      <w:hyperlink r:id="rId8" w:history="1">
        <w:r w:rsidR="008C4402" w:rsidRPr="00553F8C">
          <w:rPr>
            <w:rStyle w:val="a7"/>
          </w:rPr>
          <w:t>https://koda.gov.ua/mykola-kalashnyk-na-vyyiznomu-zasidanni-naczionalnoyi-rady-bezbaryernosti-prezentuvav-napraczyuvannya-kyyivshhyny/</w:t>
        </w:r>
      </w:hyperlink>
      <w:r w:rsidR="008C4402">
        <w:t xml:space="preserve"> </w:t>
      </w:r>
    </w:p>
    <w:p w:rsidR="00CD4D73" w:rsidRDefault="00CD4D73" w:rsidP="008C44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D4D73">
        <w:rPr>
          <w:color w:val="212529"/>
          <w:sz w:val="28"/>
          <w:szCs w:val="28"/>
        </w:rPr>
        <w:t>Департаментом містобудування та архітектури Київської обласної державної адміністрації проведено опитування серед мешканців територіальних громад Київської області щодо стану та потреб у сфері безбар’єрності.</w:t>
      </w:r>
    </w:p>
    <w:p w:rsidR="008C4402" w:rsidRPr="008C4402" w:rsidRDefault="007241F0" w:rsidP="008C44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hyperlink r:id="rId9" w:history="1">
        <w:r w:rsidR="008C4402" w:rsidRPr="00553F8C">
          <w:rPr>
            <w:rStyle w:val="a7"/>
            <w:sz w:val="28"/>
            <w:szCs w:val="28"/>
          </w:rPr>
          <w:t>https://koda.gov.ua/startuvalo-opytuvannya-pro-bezbaryernist-u-gromadah-kyyivshhyny/</w:t>
        </w:r>
      </w:hyperlink>
      <w:r w:rsidR="008C4402">
        <w:rPr>
          <w:color w:val="212529"/>
          <w:sz w:val="28"/>
          <w:szCs w:val="28"/>
        </w:rPr>
        <w:t xml:space="preserve"> </w:t>
      </w:r>
    </w:p>
    <w:sectPr w:rsidR="008C4402" w:rsidRPr="008C4402" w:rsidSect="0004250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16ECB"/>
    <w:multiLevelType w:val="hybridMultilevel"/>
    <w:tmpl w:val="5A083CCC"/>
    <w:lvl w:ilvl="0" w:tplc="24FAD378">
      <w:start w:val="50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9B32412"/>
    <w:multiLevelType w:val="multilevel"/>
    <w:tmpl w:val="2082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FC"/>
    <w:rsid w:val="000434F6"/>
    <w:rsid w:val="000743D1"/>
    <w:rsid w:val="000D7EA5"/>
    <w:rsid w:val="00187B42"/>
    <w:rsid w:val="0023106A"/>
    <w:rsid w:val="00235628"/>
    <w:rsid w:val="002E26FF"/>
    <w:rsid w:val="002F4747"/>
    <w:rsid w:val="00317D64"/>
    <w:rsid w:val="00344235"/>
    <w:rsid w:val="004561AB"/>
    <w:rsid w:val="004C2E57"/>
    <w:rsid w:val="00516DF7"/>
    <w:rsid w:val="006061FC"/>
    <w:rsid w:val="0063041E"/>
    <w:rsid w:val="006E7F8E"/>
    <w:rsid w:val="007241F0"/>
    <w:rsid w:val="007875B8"/>
    <w:rsid w:val="00793367"/>
    <w:rsid w:val="00821B1B"/>
    <w:rsid w:val="00835D23"/>
    <w:rsid w:val="008C4402"/>
    <w:rsid w:val="00990D08"/>
    <w:rsid w:val="009C7B35"/>
    <w:rsid w:val="009E2F02"/>
    <w:rsid w:val="00A5251E"/>
    <w:rsid w:val="00B40A46"/>
    <w:rsid w:val="00B65076"/>
    <w:rsid w:val="00CD4D73"/>
    <w:rsid w:val="00CD7CF7"/>
    <w:rsid w:val="00CF175E"/>
    <w:rsid w:val="00D3705A"/>
    <w:rsid w:val="00D5614B"/>
    <w:rsid w:val="00D639DB"/>
    <w:rsid w:val="00E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723A-2750-F94F-BE40-665A584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61FC"/>
    <w:pPr>
      <w:suppressAutoHyphens/>
      <w:spacing w:after="140"/>
    </w:pPr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character" w:customStyle="1" w:styleId="a4">
    <w:name w:val="Основний текст Знак"/>
    <w:basedOn w:val="a0"/>
    <w:link w:val="a3"/>
    <w:rsid w:val="006061FC"/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E1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10130"/>
    <w:rPr>
      <w:b/>
      <w:bCs/>
    </w:rPr>
  </w:style>
  <w:style w:type="character" w:styleId="a7">
    <w:name w:val="Hyperlink"/>
    <w:basedOn w:val="a0"/>
    <w:uiPriority w:val="99"/>
    <w:unhideWhenUsed/>
    <w:rsid w:val="00E10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.gov.ua/mykola-kalashnyk-na-vyyiznomu-zasidanni-naczionalnoyi-rady-bezbaryernosti-prezentuvav-napraczyuvannya-kyyivshhy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t/srwn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da.gov.ua/u-kyyivskij-oda-vidbulasya-godyna-bezbaryernos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oda.gov.ua/pytannya-stvorennya-proyektiv-bezbaryernyh-marshrutiv-u-gromadah-kyyivshhyny-rozglyanuly-na-zasidanni-rady-bezbaryernosti-pry-ov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da.gov.ua/startuvalo-opytuvannya-pro-bezbaryernist-u-gromadah-kyyivshhy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Департамент цивільного захисту КОДА</dc:creator>
  <cp:lastModifiedBy>ipada</cp:lastModifiedBy>
  <cp:revision>3</cp:revision>
  <dcterms:created xsi:type="dcterms:W3CDTF">2026-01-05T13:32:00Z</dcterms:created>
  <dcterms:modified xsi:type="dcterms:W3CDTF">2026-01-05T15:27:00Z</dcterms:modified>
</cp:coreProperties>
</file>