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A217" w14:textId="288CAF43" w:rsidR="00136D61" w:rsidRPr="009C6387" w:rsidRDefault="00963B5F" w:rsidP="009C638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9C6387">
        <w:rPr>
          <w:rFonts w:ascii="Times New Roman" w:eastAsia="Times New Roman" w:hAnsi="Times New Roman" w:cs="Times New Roman"/>
          <w:b/>
          <w:color w:val="000000"/>
          <w:sz w:val="28"/>
          <w:szCs w:val="28"/>
        </w:rPr>
        <w:t>Інформація</w:t>
      </w:r>
    </w:p>
    <w:p w14:paraId="3256F305" w14:textId="382C5563" w:rsidR="00136D61" w:rsidRPr="009C6387" w:rsidRDefault="00963B5F" w:rsidP="009C638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9C6387">
        <w:rPr>
          <w:rFonts w:ascii="Times New Roman" w:eastAsia="Times New Roman" w:hAnsi="Times New Roman" w:cs="Times New Roman"/>
          <w:b/>
          <w:color w:val="000000"/>
          <w:sz w:val="28"/>
          <w:szCs w:val="28"/>
        </w:rPr>
        <w:t>Київської обласної державної адміністрації</w:t>
      </w:r>
    </w:p>
    <w:p w14:paraId="4CB5E48B" w14:textId="17D48BB6" w:rsidR="00136D61" w:rsidRPr="009C6387" w:rsidRDefault="00963B5F" w:rsidP="009C638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9C6387">
        <w:rPr>
          <w:rFonts w:ascii="Times New Roman" w:eastAsia="Times New Roman" w:hAnsi="Times New Roman" w:cs="Times New Roman"/>
          <w:b/>
          <w:color w:val="000000"/>
          <w:sz w:val="28"/>
          <w:szCs w:val="28"/>
        </w:rPr>
        <w:t>(Київської обласної військової адміністрації)</w:t>
      </w:r>
    </w:p>
    <w:p w14:paraId="790D7C00" w14:textId="5000894D" w:rsidR="00136D61" w:rsidRPr="009C6387" w:rsidRDefault="00963B5F" w:rsidP="009C638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9C6387">
        <w:rPr>
          <w:rFonts w:ascii="Times New Roman" w:eastAsia="Times New Roman" w:hAnsi="Times New Roman" w:cs="Times New Roman"/>
          <w:b/>
          <w:color w:val="000000"/>
          <w:sz w:val="28"/>
          <w:szCs w:val="28"/>
        </w:rPr>
        <w:t>про здійснення державної регуляторної політики у 202</w:t>
      </w:r>
      <w:r w:rsidR="00A60063" w:rsidRPr="009C6387">
        <w:rPr>
          <w:rFonts w:ascii="Times New Roman" w:eastAsia="Times New Roman" w:hAnsi="Times New Roman" w:cs="Times New Roman"/>
          <w:b/>
          <w:color w:val="000000"/>
          <w:sz w:val="28"/>
          <w:szCs w:val="28"/>
        </w:rPr>
        <w:t>5</w:t>
      </w:r>
      <w:r w:rsidRPr="009C6387">
        <w:rPr>
          <w:rFonts w:ascii="Times New Roman" w:eastAsia="Times New Roman" w:hAnsi="Times New Roman" w:cs="Times New Roman"/>
          <w:b/>
          <w:color w:val="000000"/>
          <w:sz w:val="28"/>
          <w:szCs w:val="28"/>
        </w:rPr>
        <w:t xml:space="preserve"> році</w:t>
      </w:r>
    </w:p>
    <w:p w14:paraId="155B09E2" w14:textId="77777777" w:rsidR="00136D61" w:rsidRPr="009C6387" w:rsidRDefault="00136D61" w:rsidP="009C6387">
      <w:pPr>
        <w:widowControl w:val="0"/>
        <w:pBdr>
          <w:top w:val="nil"/>
          <w:left w:val="nil"/>
          <w:bottom w:val="nil"/>
          <w:right w:val="nil"/>
          <w:between w:val="nil"/>
        </w:pBdr>
        <w:spacing w:after="0" w:line="240" w:lineRule="auto"/>
        <w:ind w:hanging="360"/>
        <w:jc w:val="center"/>
        <w:rPr>
          <w:rFonts w:ascii="Times New Roman" w:eastAsia="Times New Roman" w:hAnsi="Times New Roman" w:cs="Times New Roman"/>
          <w:color w:val="000000"/>
          <w:sz w:val="28"/>
          <w:szCs w:val="28"/>
        </w:rPr>
      </w:pPr>
    </w:p>
    <w:p w14:paraId="6096DC92" w14:textId="77777777" w:rsidR="00136D61" w:rsidRPr="009C6387" w:rsidRDefault="00963B5F" w:rsidP="009C6387">
      <w:pPr>
        <w:widowControl w:val="0"/>
        <w:numPr>
          <w:ilvl w:val="0"/>
          <w:numId w:val="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b/>
          <w:color w:val="000000"/>
          <w:sz w:val="28"/>
          <w:szCs w:val="28"/>
        </w:rPr>
      </w:pPr>
      <w:r w:rsidRPr="009C6387">
        <w:rPr>
          <w:rFonts w:ascii="Times New Roman" w:eastAsia="Times New Roman" w:hAnsi="Times New Roman" w:cs="Times New Roman"/>
          <w:b/>
          <w:color w:val="000000"/>
          <w:sz w:val="28"/>
          <w:szCs w:val="28"/>
        </w:rPr>
        <w:t xml:space="preserve">Вступна частина </w:t>
      </w:r>
    </w:p>
    <w:p w14:paraId="1698B318" w14:textId="77777777" w:rsidR="00136D61" w:rsidRPr="009C6387" w:rsidRDefault="00136D61" w:rsidP="00A60063">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14:paraId="7B1B6254" w14:textId="6DDD2F13" w:rsidR="00136D61" w:rsidRPr="009C6387" w:rsidRDefault="00963B5F" w:rsidP="00A60063">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9C6387">
        <w:rPr>
          <w:rFonts w:ascii="Times New Roman" w:eastAsia="Times New Roman" w:hAnsi="Times New Roman" w:cs="Times New Roman"/>
          <w:color w:val="000000"/>
          <w:sz w:val="28"/>
          <w:szCs w:val="28"/>
        </w:rPr>
        <w:t>Протягом 202</w:t>
      </w:r>
      <w:r w:rsidR="009C6387" w:rsidRPr="009C6387">
        <w:rPr>
          <w:rFonts w:ascii="Times New Roman" w:eastAsia="Times New Roman" w:hAnsi="Times New Roman" w:cs="Times New Roman"/>
          <w:color w:val="000000"/>
          <w:sz w:val="28"/>
          <w:szCs w:val="28"/>
        </w:rPr>
        <w:t>5</w:t>
      </w:r>
      <w:r w:rsidRPr="009C6387">
        <w:rPr>
          <w:rFonts w:ascii="Times New Roman" w:eastAsia="Times New Roman" w:hAnsi="Times New Roman" w:cs="Times New Roman"/>
          <w:color w:val="000000"/>
          <w:sz w:val="28"/>
          <w:szCs w:val="28"/>
        </w:rPr>
        <w:t xml:space="preserve"> року реалізація державної регуляторної політики Київською обласною державною адміністрацією (Київською обласною військовою адміністрацією) (далі – Адміністрація) здійснювалась у відповідності до вимог, визначених Законом України «Про засади державної регуляторної політики </w:t>
      </w:r>
      <w:r w:rsidR="009C6387" w:rsidRPr="009C6387">
        <w:rPr>
          <w:rFonts w:ascii="Times New Roman" w:eastAsia="Times New Roman" w:hAnsi="Times New Roman" w:cs="Times New Roman"/>
          <w:color w:val="000000"/>
          <w:sz w:val="28"/>
          <w:szCs w:val="28"/>
        </w:rPr>
        <w:br/>
      </w:r>
      <w:r w:rsidRPr="009C6387">
        <w:rPr>
          <w:rFonts w:ascii="Times New Roman" w:eastAsia="Times New Roman" w:hAnsi="Times New Roman" w:cs="Times New Roman"/>
          <w:color w:val="000000"/>
          <w:sz w:val="28"/>
          <w:szCs w:val="28"/>
        </w:rPr>
        <w:t>у сфері господарської діяльності» (далі – Закон) та іншими нормативно-правовими актами з питань державної регуляторної політики.</w:t>
      </w:r>
    </w:p>
    <w:p w14:paraId="64981CB6" w14:textId="77777777" w:rsidR="00136D61" w:rsidRPr="009C6387" w:rsidRDefault="00963B5F" w:rsidP="00A60063">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9C6387">
        <w:rPr>
          <w:rFonts w:ascii="Times New Roman" w:eastAsia="Times New Roman" w:hAnsi="Times New Roman" w:cs="Times New Roman"/>
          <w:color w:val="000000"/>
          <w:sz w:val="28"/>
          <w:szCs w:val="28"/>
        </w:rPr>
        <w:t xml:space="preserve">Регуляторні органи Київської області спрямовували свою роботу на: </w:t>
      </w:r>
    </w:p>
    <w:p w14:paraId="3A92570C" w14:textId="77777777" w:rsidR="00136D61" w:rsidRPr="009C6387" w:rsidRDefault="00963B5F" w:rsidP="009C6387">
      <w:pPr>
        <w:pStyle w:val="a6"/>
        <w:widowControl w:val="0"/>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9C6387">
        <w:rPr>
          <w:rFonts w:ascii="Times New Roman" w:eastAsia="Times New Roman" w:hAnsi="Times New Roman" w:cs="Times New Roman"/>
          <w:color w:val="000000"/>
          <w:sz w:val="28"/>
          <w:szCs w:val="28"/>
        </w:rPr>
        <w:t>безумовне дотримання вимог чинного законодавства України у сфері державної регуляторної політики;</w:t>
      </w:r>
    </w:p>
    <w:p w14:paraId="1B22348A" w14:textId="77777777" w:rsidR="00136D61" w:rsidRPr="009C6387" w:rsidRDefault="00963B5F" w:rsidP="009C6387">
      <w:pPr>
        <w:pStyle w:val="a6"/>
        <w:widowControl w:val="0"/>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9C6387">
        <w:rPr>
          <w:rFonts w:ascii="Times New Roman" w:eastAsia="Times New Roman" w:hAnsi="Times New Roman" w:cs="Times New Roman"/>
          <w:color w:val="000000"/>
          <w:sz w:val="28"/>
          <w:szCs w:val="28"/>
        </w:rPr>
        <w:t>встановлення єдиного системного підходу до впровадження регуляторної діяльності;</w:t>
      </w:r>
    </w:p>
    <w:p w14:paraId="0A46490F" w14:textId="2F741557" w:rsidR="00136D61" w:rsidRPr="009C6387" w:rsidRDefault="00963B5F" w:rsidP="009C6387">
      <w:pPr>
        <w:pStyle w:val="a6"/>
        <w:widowControl w:val="0"/>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9C6387">
        <w:rPr>
          <w:rFonts w:ascii="Times New Roman" w:eastAsia="Times New Roman" w:hAnsi="Times New Roman" w:cs="Times New Roman"/>
          <w:color w:val="000000"/>
          <w:sz w:val="28"/>
          <w:szCs w:val="28"/>
        </w:rPr>
        <w:t xml:space="preserve">підвищення якості підготовки аналізів регуляторного впливу, звітів </w:t>
      </w:r>
      <w:r w:rsidR="009C6387">
        <w:rPr>
          <w:rFonts w:ascii="Times New Roman" w:eastAsia="Times New Roman" w:hAnsi="Times New Roman" w:cs="Times New Roman"/>
          <w:color w:val="000000"/>
          <w:sz w:val="28"/>
          <w:szCs w:val="28"/>
        </w:rPr>
        <w:br/>
      </w:r>
      <w:r w:rsidRPr="009C6387">
        <w:rPr>
          <w:rFonts w:ascii="Times New Roman" w:eastAsia="Times New Roman" w:hAnsi="Times New Roman" w:cs="Times New Roman"/>
          <w:color w:val="000000"/>
          <w:sz w:val="28"/>
          <w:szCs w:val="28"/>
        </w:rPr>
        <w:t>з відстеження результативності прийнятих регуляторних актів;</w:t>
      </w:r>
    </w:p>
    <w:p w14:paraId="456D7D65" w14:textId="77777777" w:rsidR="00136D61" w:rsidRPr="009C6387" w:rsidRDefault="00963B5F" w:rsidP="009C6387">
      <w:pPr>
        <w:pStyle w:val="a6"/>
        <w:widowControl w:val="0"/>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9C6387">
        <w:rPr>
          <w:rFonts w:ascii="Times New Roman" w:eastAsia="Times New Roman" w:hAnsi="Times New Roman" w:cs="Times New Roman"/>
          <w:color w:val="000000"/>
          <w:sz w:val="28"/>
          <w:szCs w:val="28"/>
        </w:rPr>
        <w:t>забезпечення інформаційної відкритості з питань державної регуляторної політики;</w:t>
      </w:r>
    </w:p>
    <w:p w14:paraId="14706755" w14:textId="77777777" w:rsidR="00136D61" w:rsidRPr="009C6387" w:rsidRDefault="00963B5F" w:rsidP="009C6387">
      <w:pPr>
        <w:pStyle w:val="a6"/>
        <w:widowControl w:val="0"/>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9C6387">
        <w:rPr>
          <w:rFonts w:ascii="Times New Roman" w:eastAsia="Times New Roman" w:hAnsi="Times New Roman" w:cs="Times New Roman"/>
          <w:color w:val="000000"/>
          <w:sz w:val="28"/>
          <w:szCs w:val="28"/>
        </w:rPr>
        <w:t>посилення методичного забезпечення щодо впровадження державної регуляторної політики місцевими органами виконавчої влади й органами місцевого самоврядування;</w:t>
      </w:r>
    </w:p>
    <w:p w14:paraId="3738E0FA" w14:textId="77777777" w:rsidR="00136D61" w:rsidRPr="009C6387" w:rsidRDefault="00963B5F" w:rsidP="009C6387">
      <w:pPr>
        <w:pStyle w:val="a6"/>
        <w:widowControl w:val="0"/>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9C6387">
        <w:rPr>
          <w:rFonts w:ascii="Times New Roman" w:eastAsia="Times New Roman" w:hAnsi="Times New Roman" w:cs="Times New Roman"/>
          <w:color w:val="000000"/>
          <w:sz w:val="28"/>
          <w:szCs w:val="28"/>
        </w:rPr>
        <w:t>залучення громадськості до обговорення проєктів регуляторних актів;</w:t>
      </w:r>
    </w:p>
    <w:p w14:paraId="1C1B9A09" w14:textId="77777777" w:rsidR="00136D61" w:rsidRPr="009C6387" w:rsidRDefault="00963B5F" w:rsidP="009C6387">
      <w:pPr>
        <w:pStyle w:val="a6"/>
        <w:widowControl w:val="0"/>
        <w:numPr>
          <w:ilvl w:val="0"/>
          <w:numId w:val="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9C6387">
        <w:rPr>
          <w:rFonts w:ascii="Times New Roman" w:eastAsia="Times New Roman" w:hAnsi="Times New Roman" w:cs="Times New Roman"/>
          <w:color w:val="000000"/>
          <w:sz w:val="28"/>
          <w:szCs w:val="28"/>
        </w:rPr>
        <w:t>запровадження ефективних форм моніторингу виконання основних засад чинного законодавства України з питань державної регуляторної політики.</w:t>
      </w:r>
    </w:p>
    <w:p w14:paraId="69F0FC1F" w14:textId="308744BE" w:rsidR="00136D61" w:rsidRPr="009C6387" w:rsidRDefault="00963B5F" w:rsidP="00A60063">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9C6387">
        <w:rPr>
          <w:rFonts w:ascii="Times New Roman" w:eastAsia="Times New Roman" w:hAnsi="Times New Roman" w:cs="Times New Roman"/>
          <w:color w:val="000000"/>
          <w:sz w:val="28"/>
          <w:szCs w:val="28"/>
        </w:rPr>
        <w:t xml:space="preserve">Повноваження з питань реалізації державної регуляторної політики </w:t>
      </w:r>
      <w:r w:rsidR="009C6387" w:rsidRPr="009C6387">
        <w:rPr>
          <w:rFonts w:ascii="Times New Roman" w:eastAsia="Times New Roman" w:hAnsi="Times New Roman" w:cs="Times New Roman"/>
          <w:color w:val="000000"/>
          <w:sz w:val="28"/>
          <w:szCs w:val="28"/>
        </w:rPr>
        <w:br/>
        <w:t>в Адміністрації</w:t>
      </w:r>
      <w:r w:rsidRPr="009C6387">
        <w:rPr>
          <w:rFonts w:ascii="Times New Roman" w:eastAsia="Times New Roman" w:hAnsi="Times New Roman" w:cs="Times New Roman"/>
          <w:color w:val="000000"/>
          <w:sz w:val="28"/>
          <w:szCs w:val="28"/>
        </w:rPr>
        <w:t xml:space="preserve"> здійснює Департамент економіки Київської обласної державної адміністрації (далі – Департамент). У структурі регуляторних органів області повноваження щодо реалізації державної регуляторної політики було покладено на економічні підрозділи. </w:t>
      </w:r>
    </w:p>
    <w:p w14:paraId="5D051B95" w14:textId="77777777" w:rsidR="00136D61" w:rsidRPr="009C6387" w:rsidRDefault="00136D61" w:rsidP="00A60063">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14:paraId="280019AB" w14:textId="77777777" w:rsidR="00136D61" w:rsidRPr="009C6387" w:rsidRDefault="00963B5F" w:rsidP="009C6387">
      <w:pPr>
        <w:widowControl w:val="0"/>
        <w:numPr>
          <w:ilvl w:val="0"/>
          <w:numId w:val="1"/>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b/>
          <w:color w:val="000000"/>
          <w:sz w:val="28"/>
          <w:szCs w:val="28"/>
        </w:rPr>
      </w:pPr>
      <w:r w:rsidRPr="009C6387">
        <w:rPr>
          <w:rFonts w:ascii="Times New Roman" w:eastAsia="Times New Roman" w:hAnsi="Times New Roman" w:cs="Times New Roman"/>
          <w:b/>
          <w:color w:val="000000"/>
          <w:sz w:val="28"/>
          <w:szCs w:val="28"/>
        </w:rPr>
        <w:t>Загальна частина</w:t>
      </w:r>
    </w:p>
    <w:p w14:paraId="26E5763C" w14:textId="77777777" w:rsidR="00136D61" w:rsidRPr="009C6387" w:rsidRDefault="00136D61" w:rsidP="00A60063">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14:paraId="4BF5AFB7" w14:textId="77777777" w:rsidR="00136D61" w:rsidRPr="00C944E2" w:rsidRDefault="00963B5F" w:rsidP="00A60063">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8"/>
          <w:szCs w:val="28"/>
        </w:rPr>
      </w:pPr>
      <w:r w:rsidRPr="00C944E2">
        <w:rPr>
          <w:rFonts w:ascii="Times New Roman" w:eastAsia="Times New Roman" w:hAnsi="Times New Roman" w:cs="Times New Roman"/>
          <w:color w:val="000000"/>
          <w:sz w:val="28"/>
          <w:szCs w:val="28"/>
        </w:rPr>
        <w:t>Налагоджено прозору систему планування та підготовки проєктів регуляторних актів.</w:t>
      </w:r>
    </w:p>
    <w:p w14:paraId="2B62EA1B" w14:textId="77777777" w:rsidR="00136D61" w:rsidRPr="00C944E2" w:rsidRDefault="00963B5F" w:rsidP="00A60063">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C944E2">
        <w:rPr>
          <w:rFonts w:ascii="Times New Roman" w:eastAsia="Times New Roman" w:hAnsi="Times New Roman" w:cs="Times New Roman"/>
          <w:color w:val="000000"/>
          <w:sz w:val="28"/>
          <w:szCs w:val="28"/>
        </w:rPr>
        <w:t xml:space="preserve">Розробка проєктів регуляторних актів та складання аналізу їх впливу розробниками регуляторних актів Київської області проводиться з дотриманням вимог статей 7, 8, 9, 10 Закону та постанови Кабінету Міністрів України                            від 11.03.2004 № 308 «Про затвердження </w:t>
      </w:r>
      <w:proofErr w:type="spellStart"/>
      <w:r w:rsidRPr="00C944E2">
        <w:rPr>
          <w:rFonts w:ascii="Times New Roman" w:eastAsia="Times New Roman" w:hAnsi="Times New Roman" w:cs="Times New Roman"/>
          <w:color w:val="000000"/>
          <w:sz w:val="28"/>
          <w:szCs w:val="28"/>
        </w:rPr>
        <w:t>методик</w:t>
      </w:r>
      <w:proofErr w:type="spellEnd"/>
      <w:r w:rsidRPr="00C944E2">
        <w:rPr>
          <w:rFonts w:ascii="Times New Roman" w:eastAsia="Times New Roman" w:hAnsi="Times New Roman" w:cs="Times New Roman"/>
          <w:color w:val="000000"/>
          <w:sz w:val="28"/>
          <w:szCs w:val="28"/>
        </w:rPr>
        <w:t xml:space="preserve"> проведення аналізу впливу та відстеження результативності регуляторного </w:t>
      </w:r>
      <w:proofErr w:type="spellStart"/>
      <w:r w:rsidRPr="00C944E2">
        <w:rPr>
          <w:rFonts w:ascii="Times New Roman" w:eastAsia="Times New Roman" w:hAnsi="Times New Roman" w:cs="Times New Roman"/>
          <w:color w:val="000000"/>
          <w:sz w:val="28"/>
          <w:szCs w:val="28"/>
        </w:rPr>
        <w:t>акта</w:t>
      </w:r>
      <w:proofErr w:type="spellEnd"/>
      <w:r w:rsidRPr="00C944E2">
        <w:rPr>
          <w:rFonts w:ascii="Times New Roman" w:eastAsia="Times New Roman" w:hAnsi="Times New Roman" w:cs="Times New Roman"/>
          <w:color w:val="000000"/>
          <w:sz w:val="28"/>
          <w:szCs w:val="28"/>
        </w:rPr>
        <w:t xml:space="preserve">». </w:t>
      </w:r>
    </w:p>
    <w:p w14:paraId="0CBBD37F" w14:textId="77777777" w:rsidR="00136D61" w:rsidRPr="00C944E2" w:rsidRDefault="00963B5F" w:rsidP="00A60063">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C944E2">
        <w:rPr>
          <w:rFonts w:ascii="Times New Roman" w:eastAsia="Times New Roman" w:hAnsi="Times New Roman" w:cs="Times New Roman"/>
          <w:color w:val="000000"/>
          <w:sz w:val="28"/>
          <w:szCs w:val="28"/>
        </w:rPr>
        <w:t xml:space="preserve">З метою дотримання принципу прозорості та врахування громадської думки </w:t>
      </w:r>
      <w:r w:rsidRPr="00C944E2">
        <w:rPr>
          <w:rFonts w:ascii="Times New Roman" w:eastAsia="Times New Roman" w:hAnsi="Times New Roman" w:cs="Times New Roman"/>
          <w:color w:val="000000"/>
          <w:sz w:val="28"/>
          <w:szCs w:val="28"/>
        </w:rPr>
        <w:lastRenderedPageBreak/>
        <w:t xml:space="preserve">на офіційному веб-сайті Адміністрації створено окремий розділ «Регуляторна діяльність». У зазначеному розділі в окремі модулі виокремлена інформація щодо планування регуляторної діяльності, оприлюднення проєктів регуляторних актів, відстеження результативності та відомості про здійснення регуляторної діяльності. </w:t>
      </w:r>
    </w:p>
    <w:p w14:paraId="1CAD5FC5" w14:textId="36618B4B" w:rsidR="00136D61" w:rsidRPr="00C944E2" w:rsidRDefault="00963B5F" w:rsidP="00A60063">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C944E2">
        <w:rPr>
          <w:rFonts w:ascii="Times New Roman" w:eastAsia="Times New Roman" w:hAnsi="Times New Roman" w:cs="Times New Roman"/>
          <w:color w:val="000000"/>
          <w:sz w:val="28"/>
          <w:szCs w:val="28"/>
        </w:rPr>
        <w:t>Щодо дотримання принципу передбачуваності, який полягає в послідовності регуляторної діяльності виконавчих органів та згідно з вимогами статті 7 Закону в головному розділі «</w:t>
      </w:r>
      <w:r w:rsidR="00C944E2" w:rsidRPr="00C944E2">
        <w:rPr>
          <w:rFonts w:ascii="Times New Roman" w:eastAsia="Times New Roman" w:hAnsi="Times New Roman" w:cs="Times New Roman"/>
          <w:color w:val="000000"/>
          <w:sz w:val="28"/>
          <w:szCs w:val="28"/>
        </w:rPr>
        <w:t>Київської ОДА/</w:t>
      </w:r>
      <w:r w:rsidRPr="00C944E2">
        <w:rPr>
          <w:rFonts w:ascii="Times New Roman" w:eastAsia="Times New Roman" w:hAnsi="Times New Roman" w:cs="Times New Roman"/>
          <w:color w:val="000000"/>
          <w:sz w:val="28"/>
          <w:szCs w:val="28"/>
        </w:rPr>
        <w:t>Діяльність» на офіційному сайті Адміністрації в підрозділі «Планування регуляторної діяльності» розділу «Регуляторна діяльність» розміщено План діяльності з підготовки проєктів регуляторних актів у сфері господарської діяльності Київської обласної державної адміністрації (Київської обласної військової адміністрації) на 202</w:t>
      </w:r>
      <w:r w:rsidR="00C944E2" w:rsidRPr="00C944E2">
        <w:rPr>
          <w:rFonts w:ascii="Times New Roman" w:eastAsia="Times New Roman" w:hAnsi="Times New Roman" w:cs="Times New Roman"/>
          <w:color w:val="000000"/>
          <w:sz w:val="28"/>
          <w:szCs w:val="28"/>
        </w:rPr>
        <w:t>6</w:t>
      </w:r>
      <w:r w:rsidRPr="00C944E2">
        <w:rPr>
          <w:rFonts w:ascii="Times New Roman" w:eastAsia="Times New Roman" w:hAnsi="Times New Roman" w:cs="Times New Roman"/>
          <w:color w:val="000000"/>
          <w:sz w:val="28"/>
          <w:szCs w:val="28"/>
        </w:rPr>
        <w:t xml:space="preserve"> рік, затверджений розпорядженням Київської обласної державної адміністрації (Київської обласної військової адміністрації) від </w:t>
      </w:r>
      <w:r w:rsidR="00C944E2" w:rsidRPr="00C944E2">
        <w:rPr>
          <w:rFonts w:ascii="Times New Roman" w:eastAsia="Times New Roman" w:hAnsi="Times New Roman" w:cs="Times New Roman"/>
          <w:color w:val="000000"/>
          <w:sz w:val="28"/>
          <w:szCs w:val="28"/>
        </w:rPr>
        <w:t>04</w:t>
      </w:r>
      <w:r w:rsidRPr="00C944E2">
        <w:rPr>
          <w:rFonts w:ascii="Times New Roman" w:eastAsia="Times New Roman" w:hAnsi="Times New Roman" w:cs="Times New Roman"/>
          <w:color w:val="000000"/>
          <w:sz w:val="28"/>
          <w:szCs w:val="28"/>
        </w:rPr>
        <w:t xml:space="preserve"> грудня 202</w:t>
      </w:r>
      <w:r w:rsidR="00C944E2" w:rsidRPr="00C944E2">
        <w:rPr>
          <w:rFonts w:ascii="Times New Roman" w:eastAsia="Times New Roman" w:hAnsi="Times New Roman" w:cs="Times New Roman"/>
          <w:color w:val="000000"/>
          <w:sz w:val="28"/>
          <w:szCs w:val="28"/>
        </w:rPr>
        <w:t>5</w:t>
      </w:r>
      <w:r w:rsidRPr="00C944E2">
        <w:rPr>
          <w:rFonts w:ascii="Times New Roman" w:eastAsia="Times New Roman" w:hAnsi="Times New Roman" w:cs="Times New Roman"/>
          <w:color w:val="000000"/>
          <w:sz w:val="28"/>
          <w:szCs w:val="28"/>
        </w:rPr>
        <w:t xml:space="preserve"> року № </w:t>
      </w:r>
      <w:r w:rsidR="00C944E2" w:rsidRPr="00C944E2">
        <w:rPr>
          <w:rFonts w:ascii="Times New Roman" w:eastAsia="Times New Roman" w:hAnsi="Times New Roman" w:cs="Times New Roman"/>
          <w:color w:val="000000"/>
          <w:sz w:val="28"/>
          <w:szCs w:val="28"/>
        </w:rPr>
        <w:t>1692</w:t>
      </w:r>
      <w:r w:rsidRPr="00C944E2">
        <w:rPr>
          <w:rFonts w:ascii="Times New Roman" w:eastAsia="Times New Roman" w:hAnsi="Times New Roman" w:cs="Times New Roman"/>
          <w:color w:val="000000"/>
          <w:sz w:val="28"/>
          <w:szCs w:val="28"/>
        </w:rPr>
        <w:t xml:space="preserve"> «Про деякі питання реалізації державної регуляторної політики». </w:t>
      </w:r>
    </w:p>
    <w:p w14:paraId="423FB79F" w14:textId="729A8E36" w:rsidR="00136D61" w:rsidRPr="00C944E2" w:rsidRDefault="00963B5F" w:rsidP="00A60063">
      <w:pPr>
        <w:widowControl w:val="0"/>
        <w:spacing w:after="0" w:line="240" w:lineRule="auto"/>
        <w:ind w:firstLine="567"/>
        <w:jc w:val="both"/>
        <w:rPr>
          <w:rFonts w:ascii="Times New Roman" w:eastAsia="Times New Roman" w:hAnsi="Times New Roman" w:cs="Times New Roman"/>
          <w:sz w:val="28"/>
          <w:szCs w:val="28"/>
        </w:rPr>
      </w:pPr>
      <w:r w:rsidRPr="00C944E2">
        <w:rPr>
          <w:rFonts w:ascii="Times New Roman" w:eastAsia="Times New Roman" w:hAnsi="Times New Roman" w:cs="Times New Roman"/>
          <w:sz w:val="28"/>
          <w:szCs w:val="28"/>
        </w:rPr>
        <w:t>Відповідна робота проводилася регуляторними органами області, Плани діяльності яких були затверджені та оприлюднені відповідно до положень чинного законодавства. На виконання вимог статей 7, 13 Закону поінформовано органи виконавчої влади та органи місцевого самоврядування області про затвердження та оприлюднення затверджених Планів діяльності з підготовки проєктів регуляторних актів у сфері господарської діяльності на 202</w:t>
      </w:r>
      <w:r w:rsidR="00C944E2" w:rsidRPr="00C944E2">
        <w:rPr>
          <w:rFonts w:ascii="Times New Roman" w:eastAsia="Times New Roman" w:hAnsi="Times New Roman" w:cs="Times New Roman"/>
          <w:sz w:val="28"/>
          <w:szCs w:val="28"/>
        </w:rPr>
        <w:t>6</w:t>
      </w:r>
      <w:r w:rsidRPr="00C944E2">
        <w:rPr>
          <w:rFonts w:ascii="Times New Roman" w:eastAsia="Times New Roman" w:hAnsi="Times New Roman" w:cs="Times New Roman"/>
          <w:sz w:val="28"/>
          <w:szCs w:val="28"/>
        </w:rPr>
        <w:t xml:space="preserve"> рік. </w:t>
      </w:r>
    </w:p>
    <w:p w14:paraId="21742B4D" w14:textId="1A60EF32" w:rsidR="00136D61" w:rsidRPr="00C944E2" w:rsidRDefault="00963B5F" w:rsidP="00A60063">
      <w:pPr>
        <w:widowControl w:val="0"/>
        <w:spacing w:after="0" w:line="240" w:lineRule="auto"/>
        <w:ind w:firstLine="567"/>
        <w:jc w:val="both"/>
        <w:rPr>
          <w:rFonts w:ascii="Times New Roman" w:eastAsia="Times New Roman" w:hAnsi="Times New Roman" w:cs="Times New Roman"/>
          <w:sz w:val="28"/>
          <w:szCs w:val="28"/>
        </w:rPr>
      </w:pPr>
      <w:r w:rsidRPr="00C944E2">
        <w:rPr>
          <w:rFonts w:ascii="Times New Roman" w:eastAsia="Times New Roman" w:hAnsi="Times New Roman" w:cs="Times New Roman"/>
          <w:sz w:val="28"/>
          <w:szCs w:val="28"/>
        </w:rPr>
        <w:t xml:space="preserve">Для одержання зауважень і пропозицій від фізичних та юридичних осіб, </w:t>
      </w:r>
      <w:r w:rsidR="00C944E2" w:rsidRPr="00C944E2">
        <w:rPr>
          <w:rFonts w:ascii="Times New Roman" w:eastAsia="Times New Roman" w:hAnsi="Times New Roman" w:cs="Times New Roman"/>
          <w:sz w:val="28"/>
          <w:szCs w:val="28"/>
        </w:rPr>
        <w:br/>
      </w:r>
      <w:r w:rsidRPr="00C944E2">
        <w:rPr>
          <w:rFonts w:ascii="Times New Roman" w:eastAsia="Times New Roman" w:hAnsi="Times New Roman" w:cs="Times New Roman"/>
          <w:sz w:val="28"/>
          <w:szCs w:val="28"/>
        </w:rPr>
        <w:t xml:space="preserve">їх об’єднань, розробники регуляторних актів постійно оприлюднюють проєкти регуляторних актів з відповідними повідомленнями про оприлюднення </w:t>
      </w:r>
      <w:r w:rsidR="00C944E2" w:rsidRPr="00C944E2">
        <w:rPr>
          <w:rFonts w:ascii="Times New Roman" w:eastAsia="Times New Roman" w:hAnsi="Times New Roman" w:cs="Times New Roman"/>
          <w:sz w:val="28"/>
          <w:szCs w:val="28"/>
        </w:rPr>
        <w:br/>
      </w:r>
      <w:r w:rsidRPr="00C944E2">
        <w:rPr>
          <w:rFonts w:ascii="Times New Roman" w:eastAsia="Times New Roman" w:hAnsi="Times New Roman" w:cs="Times New Roman"/>
          <w:sz w:val="28"/>
          <w:szCs w:val="28"/>
        </w:rPr>
        <w:t xml:space="preserve">та аналізами регуляторного впливу. </w:t>
      </w:r>
    </w:p>
    <w:p w14:paraId="2ACF03DA" w14:textId="39D23953" w:rsidR="00136D61" w:rsidRPr="00D4788A" w:rsidRDefault="00963B5F" w:rsidP="00D4788A">
      <w:pPr>
        <w:widowControl w:val="0"/>
        <w:spacing w:after="0" w:line="240" w:lineRule="auto"/>
        <w:ind w:firstLine="567"/>
        <w:jc w:val="both"/>
        <w:rPr>
          <w:rFonts w:ascii="Times New Roman" w:eastAsia="Times New Roman" w:hAnsi="Times New Roman" w:cs="Times New Roman"/>
          <w:sz w:val="28"/>
          <w:szCs w:val="28"/>
        </w:rPr>
      </w:pPr>
      <w:r w:rsidRPr="00555BF6">
        <w:rPr>
          <w:rFonts w:ascii="Times New Roman" w:eastAsia="Times New Roman" w:hAnsi="Times New Roman" w:cs="Times New Roman"/>
          <w:sz w:val="28"/>
          <w:szCs w:val="28"/>
        </w:rPr>
        <w:t xml:space="preserve">З метою систематизації регуляторних актів, </w:t>
      </w:r>
      <w:r w:rsidR="000A5E43">
        <w:rPr>
          <w:rFonts w:ascii="Times New Roman" w:eastAsia="Times New Roman" w:hAnsi="Times New Roman" w:cs="Times New Roman"/>
          <w:sz w:val="28"/>
          <w:szCs w:val="28"/>
        </w:rPr>
        <w:t>Адміністрацією</w:t>
      </w:r>
      <w:r w:rsidRPr="00555BF6">
        <w:rPr>
          <w:rFonts w:ascii="Times New Roman" w:eastAsia="Times New Roman" w:hAnsi="Times New Roman" w:cs="Times New Roman"/>
          <w:sz w:val="28"/>
          <w:szCs w:val="28"/>
        </w:rPr>
        <w:t xml:space="preserve"> ведеться реєстр регуляторних актів. Перелік прийнятих регуляторних актів Київською обласною державною адміністрацією</w:t>
      </w:r>
      <w:r w:rsidRPr="00555BF6">
        <w:rPr>
          <w:rFonts w:ascii="Times New Roman" w:eastAsia="Times New Roman" w:hAnsi="Times New Roman" w:cs="Times New Roman"/>
          <w:b/>
          <w:sz w:val="28"/>
          <w:szCs w:val="28"/>
        </w:rPr>
        <w:t xml:space="preserve"> </w:t>
      </w:r>
      <w:r w:rsidRPr="00D4788A">
        <w:rPr>
          <w:rFonts w:ascii="Times New Roman" w:eastAsia="Times New Roman" w:hAnsi="Times New Roman" w:cs="Times New Roman"/>
          <w:sz w:val="28"/>
          <w:szCs w:val="28"/>
        </w:rPr>
        <w:t xml:space="preserve">затверджено розпорядженням </w:t>
      </w:r>
      <w:r w:rsidR="00555BF6" w:rsidRPr="00D4788A">
        <w:rPr>
          <w:rFonts w:ascii="Times New Roman" w:eastAsia="Times New Roman" w:hAnsi="Times New Roman" w:cs="Times New Roman"/>
          <w:sz w:val="28"/>
          <w:szCs w:val="28"/>
        </w:rPr>
        <w:t>Адміністрації</w:t>
      </w:r>
      <w:r w:rsidRPr="00D4788A">
        <w:rPr>
          <w:rFonts w:ascii="Times New Roman" w:eastAsia="Times New Roman" w:hAnsi="Times New Roman" w:cs="Times New Roman"/>
          <w:sz w:val="28"/>
          <w:szCs w:val="28"/>
        </w:rPr>
        <w:t xml:space="preserve"> </w:t>
      </w:r>
      <w:r w:rsidR="000A5E43">
        <w:rPr>
          <w:rFonts w:ascii="Times New Roman" w:eastAsia="Times New Roman" w:hAnsi="Times New Roman" w:cs="Times New Roman"/>
          <w:sz w:val="28"/>
          <w:szCs w:val="28"/>
        </w:rPr>
        <w:br/>
      </w:r>
      <w:r w:rsidR="00555BF6" w:rsidRPr="00D4788A">
        <w:rPr>
          <w:rFonts w:ascii="Times New Roman" w:eastAsia="Times New Roman" w:hAnsi="Times New Roman" w:cs="Times New Roman"/>
          <w:color w:val="000000"/>
          <w:sz w:val="28"/>
          <w:szCs w:val="28"/>
        </w:rPr>
        <w:t xml:space="preserve">від 04 грудня 2025 року № 1692 </w:t>
      </w:r>
      <w:r w:rsidRPr="00D4788A">
        <w:rPr>
          <w:rFonts w:ascii="Times New Roman" w:eastAsia="Times New Roman" w:hAnsi="Times New Roman" w:cs="Times New Roman"/>
          <w:sz w:val="28"/>
          <w:szCs w:val="28"/>
        </w:rPr>
        <w:t>«Про деякі питання реалізації державної регуляторної політики». Станом на 01.01.202</w:t>
      </w:r>
      <w:r w:rsidR="00D4788A" w:rsidRPr="00D4788A">
        <w:rPr>
          <w:rFonts w:ascii="Times New Roman" w:eastAsia="Times New Roman" w:hAnsi="Times New Roman" w:cs="Times New Roman"/>
          <w:sz w:val="28"/>
          <w:szCs w:val="28"/>
        </w:rPr>
        <w:t>6</w:t>
      </w:r>
      <w:r w:rsidRPr="00D4788A">
        <w:rPr>
          <w:rFonts w:ascii="Times New Roman" w:eastAsia="Times New Roman" w:hAnsi="Times New Roman" w:cs="Times New Roman"/>
          <w:sz w:val="28"/>
          <w:szCs w:val="28"/>
        </w:rPr>
        <w:t xml:space="preserve"> реєстр регуляторних актів </w:t>
      </w:r>
      <w:r w:rsidR="000A5E43">
        <w:rPr>
          <w:rFonts w:ascii="Times New Roman" w:eastAsia="Times New Roman" w:hAnsi="Times New Roman" w:cs="Times New Roman"/>
          <w:sz w:val="28"/>
          <w:szCs w:val="28"/>
        </w:rPr>
        <w:t>А</w:t>
      </w:r>
      <w:r w:rsidRPr="00D4788A">
        <w:rPr>
          <w:rFonts w:ascii="Times New Roman" w:eastAsia="Times New Roman" w:hAnsi="Times New Roman" w:cs="Times New Roman"/>
          <w:sz w:val="28"/>
          <w:szCs w:val="28"/>
        </w:rPr>
        <w:t xml:space="preserve">дміністрації налічував </w:t>
      </w:r>
      <w:r w:rsidR="00D4788A" w:rsidRPr="00D4788A">
        <w:rPr>
          <w:rFonts w:ascii="Times New Roman" w:eastAsia="Times New Roman" w:hAnsi="Times New Roman" w:cs="Times New Roman"/>
          <w:sz w:val="28"/>
          <w:szCs w:val="28"/>
        </w:rPr>
        <w:t>9</w:t>
      </w:r>
      <w:r w:rsidRPr="00D4788A">
        <w:rPr>
          <w:rFonts w:ascii="Times New Roman" w:eastAsia="Times New Roman" w:hAnsi="Times New Roman" w:cs="Times New Roman"/>
          <w:sz w:val="28"/>
          <w:szCs w:val="28"/>
        </w:rPr>
        <w:t xml:space="preserve"> регуляторних актів</w:t>
      </w:r>
      <w:r w:rsidR="00D4788A" w:rsidRPr="00D4788A">
        <w:rPr>
          <w:rFonts w:ascii="Times New Roman" w:eastAsia="Times New Roman" w:hAnsi="Times New Roman" w:cs="Times New Roman"/>
          <w:sz w:val="28"/>
          <w:szCs w:val="28"/>
        </w:rPr>
        <w:t>.</w:t>
      </w:r>
    </w:p>
    <w:p w14:paraId="6B5DBF35" w14:textId="1C6D7F1C" w:rsidR="00136D61" w:rsidRPr="00301F40" w:rsidRDefault="00963B5F" w:rsidP="00301F40">
      <w:pPr>
        <w:widowControl w:val="0"/>
        <w:spacing w:after="0" w:line="240" w:lineRule="auto"/>
        <w:ind w:firstLine="567"/>
        <w:jc w:val="both"/>
        <w:rPr>
          <w:rFonts w:ascii="Times New Roman" w:eastAsia="Times New Roman" w:hAnsi="Times New Roman" w:cs="Times New Roman"/>
          <w:sz w:val="28"/>
          <w:szCs w:val="28"/>
        </w:rPr>
      </w:pPr>
      <w:r w:rsidRPr="00D4788A">
        <w:rPr>
          <w:rFonts w:ascii="Times New Roman" w:eastAsia="Times New Roman" w:hAnsi="Times New Roman" w:cs="Times New Roman"/>
          <w:sz w:val="28"/>
          <w:szCs w:val="28"/>
        </w:rPr>
        <w:t>Протягом 202</w:t>
      </w:r>
      <w:r w:rsidR="00D4788A" w:rsidRPr="00D4788A">
        <w:rPr>
          <w:rFonts w:ascii="Times New Roman" w:eastAsia="Times New Roman" w:hAnsi="Times New Roman" w:cs="Times New Roman"/>
          <w:sz w:val="28"/>
          <w:szCs w:val="28"/>
        </w:rPr>
        <w:t>5</w:t>
      </w:r>
      <w:r w:rsidRPr="00D4788A">
        <w:rPr>
          <w:rFonts w:ascii="Times New Roman" w:eastAsia="Times New Roman" w:hAnsi="Times New Roman" w:cs="Times New Roman"/>
          <w:sz w:val="28"/>
          <w:szCs w:val="28"/>
        </w:rPr>
        <w:t xml:space="preserve"> року </w:t>
      </w:r>
      <w:r w:rsidR="00D4788A" w:rsidRPr="00D4788A">
        <w:rPr>
          <w:rFonts w:ascii="Times New Roman" w:eastAsia="Times New Roman" w:hAnsi="Times New Roman" w:cs="Times New Roman"/>
          <w:sz w:val="28"/>
          <w:szCs w:val="28"/>
        </w:rPr>
        <w:t>органами місцевого самоврядування</w:t>
      </w:r>
      <w:r w:rsidRPr="00D4788A">
        <w:rPr>
          <w:rFonts w:ascii="Times New Roman" w:eastAsia="Times New Roman" w:hAnsi="Times New Roman" w:cs="Times New Roman"/>
          <w:sz w:val="28"/>
          <w:szCs w:val="28"/>
        </w:rPr>
        <w:t xml:space="preserve"> Київськ</w:t>
      </w:r>
      <w:r w:rsidR="00D4788A" w:rsidRPr="00D4788A">
        <w:rPr>
          <w:rFonts w:ascii="Times New Roman" w:eastAsia="Times New Roman" w:hAnsi="Times New Roman" w:cs="Times New Roman"/>
          <w:sz w:val="28"/>
          <w:szCs w:val="28"/>
        </w:rPr>
        <w:t>ої</w:t>
      </w:r>
      <w:r w:rsidRPr="00D4788A">
        <w:rPr>
          <w:rFonts w:ascii="Times New Roman" w:eastAsia="Times New Roman" w:hAnsi="Times New Roman" w:cs="Times New Roman"/>
          <w:sz w:val="28"/>
          <w:szCs w:val="28"/>
        </w:rPr>
        <w:t xml:space="preserve"> області прийнято </w:t>
      </w:r>
      <w:r w:rsidR="00D4788A" w:rsidRPr="00D4788A">
        <w:rPr>
          <w:rFonts w:ascii="Times New Roman" w:eastAsia="Times New Roman" w:hAnsi="Times New Roman" w:cs="Times New Roman"/>
          <w:sz w:val="28"/>
          <w:szCs w:val="28"/>
        </w:rPr>
        <w:t>87</w:t>
      </w:r>
      <w:r w:rsidRPr="00D4788A">
        <w:rPr>
          <w:rFonts w:ascii="Times New Roman" w:eastAsia="Times New Roman" w:hAnsi="Times New Roman" w:cs="Times New Roman"/>
          <w:sz w:val="28"/>
          <w:szCs w:val="28"/>
        </w:rPr>
        <w:t xml:space="preserve"> регуляторних акт</w:t>
      </w:r>
      <w:r w:rsidR="00D4788A" w:rsidRPr="00D4788A">
        <w:rPr>
          <w:rFonts w:ascii="Times New Roman" w:eastAsia="Times New Roman" w:hAnsi="Times New Roman" w:cs="Times New Roman"/>
          <w:sz w:val="28"/>
          <w:szCs w:val="28"/>
        </w:rPr>
        <w:t>ів</w:t>
      </w:r>
      <w:r w:rsidRPr="00D4788A">
        <w:rPr>
          <w:rFonts w:ascii="Times New Roman" w:eastAsia="Times New Roman" w:hAnsi="Times New Roman" w:cs="Times New Roman"/>
          <w:sz w:val="28"/>
          <w:szCs w:val="28"/>
        </w:rPr>
        <w:t>.</w:t>
      </w:r>
      <w:r w:rsidR="00301F40">
        <w:rPr>
          <w:rFonts w:ascii="Times New Roman" w:eastAsia="Times New Roman" w:hAnsi="Times New Roman" w:cs="Times New Roman"/>
          <w:sz w:val="28"/>
          <w:szCs w:val="28"/>
        </w:rPr>
        <w:t xml:space="preserve"> </w:t>
      </w:r>
      <w:r w:rsidRPr="00301F40">
        <w:rPr>
          <w:rFonts w:ascii="Times New Roman" w:eastAsia="Times New Roman" w:hAnsi="Times New Roman" w:cs="Times New Roman"/>
          <w:sz w:val="28"/>
          <w:szCs w:val="28"/>
        </w:rPr>
        <w:t xml:space="preserve">Наведена інформація свідчить, що більша частина регулювань в області впроваджувалась органами місцевого самоврядування. </w:t>
      </w:r>
    </w:p>
    <w:p w14:paraId="0B7A862D" w14:textId="306AAE6A" w:rsidR="00301F40" w:rsidRPr="00301F40" w:rsidRDefault="00963B5F" w:rsidP="00A60063">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301F40">
        <w:rPr>
          <w:rFonts w:ascii="Times New Roman" w:eastAsia="Times New Roman" w:hAnsi="Times New Roman" w:cs="Times New Roman"/>
          <w:color w:val="000000"/>
          <w:sz w:val="28"/>
          <w:szCs w:val="28"/>
        </w:rPr>
        <w:t xml:space="preserve">Проведення базового, повторного та періодичного відстеження результативності регуляторних актів </w:t>
      </w:r>
      <w:r w:rsidR="00301F40" w:rsidRPr="00301F40">
        <w:rPr>
          <w:rFonts w:ascii="Times New Roman" w:eastAsia="Times New Roman" w:hAnsi="Times New Roman" w:cs="Times New Roman"/>
          <w:color w:val="000000"/>
          <w:sz w:val="28"/>
          <w:szCs w:val="28"/>
        </w:rPr>
        <w:t xml:space="preserve">Адміністрацією </w:t>
      </w:r>
      <w:r w:rsidRPr="00301F40">
        <w:rPr>
          <w:rFonts w:ascii="Times New Roman" w:eastAsia="Times New Roman" w:hAnsi="Times New Roman" w:cs="Times New Roman"/>
          <w:color w:val="000000"/>
          <w:sz w:val="28"/>
          <w:szCs w:val="28"/>
        </w:rPr>
        <w:t>у 202</w:t>
      </w:r>
      <w:r w:rsidR="00301F40" w:rsidRPr="00301F40">
        <w:rPr>
          <w:rFonts w:ascii="Times New Roman" w:eastAsia="Times New Roman" w:hAnsi="Times New Roman" w:cs="Times New Roman"/>
          <w:color w:val="000000"/>
          <w:sz w:val="28"/>
          <w:szCs w:val="28"/>
        </w:rPr>
        <w:t>5</w:t>
      </w:r>
      <w:r w:rsidRPr="00301F40">
        <w:rPr>
          <w:rFonts w:ascii="Times New Roman" w:eastAsia="Times New Roman" w:hAnsi="Times New Roman" w:cs="Times New Roman"/>
          <w:color w:val="000000"/>
          <w:sz w:val="28"/>
          <w:szCs w:val="28"/>
        </w:rPr>
        <w:t xml:space="preserve"> році </w:t>
      </w:r>
      <w:r w:rsidR="00301F40">
        <w:rPr>
          <w:rFonts w:ascii="Times New Roman" w:eastAsia="Times New Roman" w:hAnsi="Times New Roman" w:cs="Times New Roman"/>
          <w:color w:val="000000"/>
          <w:sz w:val="28"/>
          <w:szCs w:val="28"/>
        </w:rPr>
        <w:br/>
      </w:r>
      <w:r w:rsidR="00301F40" w:rsidRPr="00301F40">
        <w:rPr>
          <w:rFonts w:ascii="Times New Roman" w:eastAsia="Times New Roman" w:hAnsi="Times New Roman" w:cs="Times New Roman"/>
          <w:color w:val="000000"/>
          <w:sz w:val="28"/>
          <w:szCs w:val="28"/>
        </w:rPr>
        <w:t>не проводилось.</w:t>
      </w:r>
    </w:p>
    <w:p w14:paraId="683804B0" w14:textId="77777777" w:rsidR="00136D61" w:rsidRPr="00301F40" w:rsidRDefault="00963B5F" w:rsidP="00A60063">
      <w:pPr>
        <w:widowControl w:val="0"/>
        <w:spacing w:after="0" w:line="240" w:lineRule="auto"/>
        <w:ind w:firstLine="567"/>
        <w:jc w:val="both"/>
        <w:rPr>
          <w:rFonts w:ascii="Times New Roman" w:eastAsia="Times New Roman" w:hAnsi="Times New Roman" w:cs="Times New Roman"/>
          <w:sz w:val="28"/>
          <w:szCs w:val="28"/>
        </w:rPr>
      </w:pPr>
      <w:r w:rsidRPr="00301F40">
        <w:rPr>
          <w:rFonts w:ascii="Times New Roman" w:eastAsia="Times New Roman" w:hAnsi="Times New Roman" w:cs="Times New Roman"/>
          <w:sz w:val="28"/>
          <w:szCs w:val="28"/>
        </w:rPr>
        <w:t xml:space="preserve">З метою забезпечення єдиного підходу до підготовки проєктів регуляторних актів та прийняття їх тільки після проходження всіх регуляторних процедур, визначених Законом, Адміністрація постійно та систематично надавала розробникам регуляторних актів, суб’єктам господарювання практичну допомогу з питань реалізації державної регуляторної політики у сфері господарської діяльності. </w:t>
      </w:r>
    </w:p>
    <w:p w14:paraId="4818D590" w14:textId="07B1F6B2" w:rsidR="00136D61" w:rsidRPr="00301F40" w:rsidRDefault="00963B5F" w:rsidP="00A60063">
      <w:pPr>
        <w:widowControl w:val="0"/>
        <w:spacing w:after="0" w:line="240" w:lineRule="auto"/>
        <w:ind w:firstLine="567"/>
        <w:jc w:val="both"/>
        <w:rPr>
          <w:rFonts w:ascii="Times New Roman" w:eastAsia="Times New Roman" w:hAnsi="Times New Roman" w:cs="Times New Roman"/>
          <w:sz w:val="28"/>
          <w:szCs w:val="28"/>
        </w:rPr>
      </w:pPr>
      <w:r w:rsidRPr="00301F40">
        <w:rPr>
          <w:rFonts w:ascii="Times New Roman" w:eastAsia="Times New Roman" w:hAnsi="Times New Roman" w:cs="Times New Roman"/>
          <w:sz w:val="28"/>
          <w:szCs w:val="28"/>
        </w:rPr>
        <w:lastRenderedPageBreak/>
        <w:t xml:space="preserve">У процесі регуляторної діяльності постійно відбувається взаємодія </w:t>
      </w:r>
      <w:r w:rsidR="00301F40" w:rsidRPr="00301F40">
        <w:rPr>
          <w:rFonts w:ascii="Times New Roman" w:eastAsia="Times New Roman" w:hAnsi="Times New Roman" w:cs="Times New Roman"/>
          <w:sz w:val="28"/>
          <w:szCs w:val="28"/>
        </w:rPr>
        <w:br/>
      </w:r>
      <w:r w:rsidRPr="00301F40">
        <w:rPr>
          <w:rFonts w:ascii="Times New Roman" w:eastAsia="Times New Roman" w:hAnsi="Times New Roman" w:cs="Times New Roman"/>
          <w:sz w:val="28"/>
          <w:szCs w:val="28"/>
        </w:rPr>
        <w:t xml:space="preserve">з суб’єктами господарювання, їх об’єднаннями, науковими установами та консультативно-дорадчими органами, проводиться систематизація регуляторних актів, перегляд регуляторних актів та виконання заходів з відстеження їх результативності. </w:t>
      </w:r>
    </w:p>
    <w:p w14:paraId="70078D0F" w14:textId="77777777" w:rsidR="00136D61" w:rsidRPr="00301F40" w:rsidRDefault="00963B5F" w:rsidP="00A60063">
      <w:pPr>
        <w:widowControl w:val="0"/>
        <w:spacing w:after="0" w:line="240" w:lineRule="auto"/>
        <w:ind w:firstLine="567"/>
        <w:jc w:val="both"/>
        <w:rPr>
          <w:rFonts w:ascii="Times New Roman" w:eastAsia="Times New Roman" w:hAnsi="Times New Roman" w:cs="Times New Roman"/>
          <w:sz w:val="28"/>
          <w:szCs w:val="28"/>
        </w:rPr>
      </w:pPr>
      <w:r w:rsidRPr="00301F40">
        <w:rPr>
          <w:rFonts w:ascii="Times New Roman" w:eastAsia="Times New Roman" w:hAnsi="Times New Roman" w:cs="Times New Roman"/>
          <w:sz w:val="28"/>
          <w:szCs w:val="28"/>
        </w:rPr>
        <w:t xml:space="preserve">В умовах дії воєнного стану одним із пріоритетів роботи Київської обласної військової адміністрації залишається підтримка розвитку мікро-, малого та середнього підприємництва. </w:t>
      </w:r>
    </w:p>
    <w:p w14:paraId="6CBB7427" w14:textId="77777777" w:rsidR="00136D61" w:rsidRPr="00301F40" w:rsidRDefault="00963B5F" w:rsidP="00A60063">
      <w:pPr>
        <w:widowControl w:val="0"/>
        <w:spacing w:after="0" w:line="240" w:lineRule="auto"/>
        <w:ind w:firstLine="567"/>
        <w:jc w:val="both"/>
        <w:rPr>
          <w:rFonts w:ascii="Times New Roman" w:eastAsia="Times New Roman" w:hAnsi="Times New Roman" w:cs="Times New Roman"/>
          <w:sz w:val="28"/>
          <w:szCs w:val="28"/>
        </w:rPr>
      </w:pPr>
      <w:r w:rsidRPr="00301F40">
        <w:rPr>
          <w:rFonts w:ascii="Times New Roman" w:eastAsia="Times New Roman" w:hAnsi="Times New Roman" w:cs="Times New Roman"/>
          <w:sz w:val="28"/>
          <w:szCs w:val="28"/>
        </w:rPr>
        <w:t xml:space="preserve">Запроваджено постійний діалог між владою та бізнес-спільнотою шляхом зустрічей з представниками громадських об’єднань підприємців області, в ході яких на порядку денному обговорюються питання щодо створення умов для покращення бізнес-клімату, при потребі на обговорення виносяться й проєкти регуляторних актів. </w:t>
      </w:r>
    </w:p>
    <w:p w14:paraId="6E63F82C" w14:textId="77777777" w:rsidR="00136D61" w:rsidRPr="00301F40" w:rsidRDefault="00963B5F" w:rsidP="00A60063">
      <w:pPr>
        <w:widowControl w:val="0"/>
        <w:spacing w:after="0" w:line="240" w:lineRule="auto"/>
        <w:ind w:firstLine="567"/>
        <w:jc w:val="both"/>
        <w:rPr>
          <w:rFonts w:ascii="Times New Roman" w:eastAsia="Times New Roman" w:hAnsi="Times New Roman" w:cs="Times New Roman"/>
          <w:sz w:val="28"/>
          <w:szCs w:val="28"/>
        </w:rPr>
      </w:pPr>
      <w:r w:rsidRPr="00301F40">
        <w:rPr>
          <w:rFonts w:ascii="Times New Roman" w:eastAsia="Times New Roman" w:hAnsi="Times New Roman" w:cs="Times New Roman"/>
          <w:sz w:val="28"/>
          <w:szCs w:val="28"/>
        </w:rPr>
        <w:t xml:space="preserve">Державна регуляторна політика є одним із важливих факторів, які забезпечують створення стимулюючих умов для розвитку підприємництва. </w:t>
      </w:r>
    </w:p>
    <w:p w14:paraId="0C34A181" w14:textId="532456B2" w:rsidR="00136D61" w:rsidRPr="00301F40" w:rsidRDefault="00963B5F" w:rsidP="00A60063">
      <w:pPr>
        <w:widowControl w:val="0"/>
        <w:spacing w:after="0" w:line="240" w:lineRule="auto"/>
        <w:ind w:firstLine="567"/>
        <w:jc w:val="both"/>
        <w:rPr>
          <w:rFonts w:ascii="Times New Roman" w:eastAsia="Times New Roman" w:hAnsi="Times New Roman" w:cs="Times New Roman"/>
          <w:sz w:val="28"/>
          <w:szCs w:val="28"/>
        </w:rPr>
      </w:pPr>
      <w:r w:rsidRPr="00301F40">
        <w:rPr>
          <w:rFonts w:ascii="Times New Roman" w:eastAsia="Times New Roman" w:hAnsi="Times New Roman" w:cs="Times New Roman"/>
          <w:sz w:val="28"/>
          <w:szCs w:val="28"/>
        </w:rPr>
        <w:t xml:space="preserve">В Київській області з метою забезпечення сталого економічного </w:t>
      </w:r>
      <w:r w:rsidR="00301F40" w:rsidRPr="00301F40">
        <w:rPr>
          <w:rFonts w:ascii="Times New Roman" w:eastAsia="Times New Roman" w:hAnsi="Times New Roman" w:cs="Times New Roman"/>
          <w:sz w:val="28"/>
          <w:szCs w:val="28"/>
        </w:rPr>
        <w:br/>
      </w:r>
      <w:r w:rsidRPr="00301F40">
        <w:rPr>
          <w:rFonts w:ascii="Times New Roman" w:eastAsia="Times New Roman" w:hAnsi="Times New Roman" w:cs="Times New Roman"/>
          <w:sz w:val="28"/>
          <w:szCs w:val="28"/>
        </w:rPr>
        <w:t>зростання і соціального розвитку регіону ді</w:t>
      </w:r>
      <w:r w:rsidR="00301F40" w:rsidRPr="00301F40">
        <w:rPr>
          <w:rFonts w:ascii="Times New Roman" w:eastAsia="Times New Roman" w:hAnsi="Times New Roman" w:cs="Times New Roman"/>
          <w:sz w:val="28"/>
          <w:szCs w:val="28"/>
        </w:rPr>
        <w:t>яла</w:t>
      </w:r>
      <w:r w:rsidRPr="00301F40">
        <w:rPr>
          <w:rFonts w:ascii="Times New Roman" w:eastAsia="Times New Roman" w:hAnsi="Times New Roman" w:cs="Times New Roman"/>
          <w:sz w:val="28"/>
          <w:szCs w:val="28"/>
        </w:rPr>
        <w:t xml:space="preserve"> Комплексна програма</w:t>
      </w:r>
      <w:r w:rsidR="00301F40" w:rsidRPr="00301F40">
        <w:rPr>
          <w:rFonts w:ascii="Times New Roman" w:eastAsia="Times New Roman" w:hAnsi="Times New Roman" w:cs="Times New Roman"/>
          <w:sz w:val="28"/>
          <w:szCs w:val="28"/>
        </w:rPr>
        <w:t xml:space="preserve"> </w:t>
      </w:r>
      <w:r w:rsidRPr="00301F40">
        <w:rPr>
          <w:rFonts w:ascii="Times New Roman" w:eastAsia="Times New Roman" w:hAnsi="Times New Roman" w:cs="Times New Roman"/>
          <w:sz w:val="28"/>
          <w:szCs w:val="28"/>
        </w:rPr>
        <w:t xml:space="preserve">«Конкурентоспроможна Київщина» на 2022-2025 роки (далі – Програма), затверджена рішенням Київської обласної ради від 16 лютого 2022 року </w:t>
      </w:r>
      <w:r w:rsidR="00301F40" w:rsidRPr="00301F40">
        <w:rPr>
          <w:rFonts w:ascii="Times New Roman" w:eastAsia="Times New Roman" w:hAnsi="Times New Roman" w:cs="Times New Roman"/>
          <w:sz w:val="28"/>
          <w:szCs w:val="28"/>
        </w:rPr>
        <w:br/>
      </w:r>
      <w:r w:rsidRPr="00301F40">
        <w:rPr>
          <w:rFonts w:ascii="Times New Roman" w:eastAsia="Times New Roman" w:hAnsi="Times New Roman" w:cs="Times New Roman"/>
          <w:sz w:val="28"/>
          <w:szCs w:val="28"/>
        </w:rPr>
        <w:t xml:space="preserve">№ 213-09-VІII. </w:t>
      </w:r>
    </w:p>
    <w:p w14:paraId="5A248C88" w14:textId="77777777" w:rsidR="00136D61" w:rsidRPr="00301F40" w:rsidRDefault="00963B5F" w:rsidP="00A60063">
      <w:pPr>
        <w:widowControl w:val="0"/>
        <w:spacing w:after="0" w:line="240" w:lineRule="auto"/>
        <w:ind w:firstLine="567"/>
        <w:jc w:val="both"/>
        <w:rPr>
          <w:rFonts w:ascii="Times New Roman" w:eastAsia="Times New Roman" w:hAnsi="Times New Roman" w:cs="Times New Roman"/>
          <w:sz w:val="28"/>
          <w:szCs w:val="28"/>
        </w:rPr>
      </w:pPr>
      <w:r w:rsidRPr="00301F40">
        <w:rPr>
          <w:rFonts w:ascii="Times New Roman" w:eastAsia="Times New Roman" w:hAnsi="Times New Roman" w:cs="Times New Roman"/>
          <w:sz w:val="28"/>
          <w:szCs w:val="28"/>
        </w:rPr>
        <w:t xml:space="preserve">В рамках Програми забезпечено виконання заходів щодо реалізації державної регуляторної політики, які мають вектор на вдосконалення правового регулювання підприємницької діяльності шляхом недопущення запровадження необґрунтованих та неефективних регулювань, які б могли призвести до погіршення умов провадження господарської діяльності. </w:t>
      </w:r>
    </w:p>
    <w:p w14:paraId="47301FDD" w14:textId="77777777" w:rsidR="00136D61" w:rsidRPr="00301F40" w:rsidRDefault="00963B5F" w:rsidP="00A60063">
      <w:pPr>
        <w:widowControl w:val="0"/>
        <w:spacing w:after="0" w:line="240" w:lineRule="auto"/>
        <w:ind w:firstLine="567"/>
        <w:jc w:val="both"/>
        <w:rPr>
          <w:rFonts w:ascii="Times New Roman" w:eastAsia="Times New Roman" w:hAnsi="Times New Roman" w:cs="Times New Roman"/>
          <w:sz w:val="28"/>
          <w:szCs w:val="28"/>
        </w:rPr>
      </w:pPr>
      <w:r w:rsidRPr="00301F40">
        <w:rPr>
          <w:rFonts w:ascii="Times New Roman" w:eastAsia="Times New Roman" w:hAnsi="Times New Roman" w:cs="Times New Roman"/>
          <w:sz w:val="28"/>
          <w:szCs w:val="28"/>
        </w:rPr>
        <w:t xml:space="preserve">З метою сприяння реалізації державної політики у сфері розвитку підприємництва і регуляторної політики в Київській області створено Координаційну раду з питань розвитку підприємництва при Київській обласній державній адміністрації. </w:t>
      </w:r>
    </w:p>
    <w:p w14:paraId="1C432EB0" w14:textId="77777777" w:rsidR="00136D61" w:rsidRPr="00C61153" w:rsidRDefault="00963B5F" w:rsidP="00A60063">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rPr>
      </w:pPr>
      <w:r w:rsidRPr="00FF45E5">
        <w:rPr>
          <w:rFonts w:ascii="Times New Roman" w:eastAsia="Times New Roman" w:hAnsi="Times New Roman" w:cs="Times New Roman"/>
          <w:color w:val="000000"/>
          <w:sz w:val="28"/>
          <w:szCs w:val="28"/>
        </w:rPr>
        <w:t xml:space="preserve">Розпорядженням Київської обласної державної адміністрації (Київської обласної </w:t>
      </w:r>
      <w:r w:rsidRPr="00C61153">
        <w:rPr>
          <w:rFonts w:ascii="Times New Roman" w:eastAsia="Times New Roman" w:hAnsi="Times New Roman" w:cs="Times New Roman"/>
          <w:color w:val="000000"/>
          <w:sz w:val="28"/>
          <w:szCs w:val="28"/>
        </w:rPr>
        <w:t xml:space="preserve">військової адміністрації) від 14 серпня 2023 року № 796 утворено Раду жінок-підприємниць при </w:t>
      </w:r>
      <w:hyperlink r:id="rId8">
        <w:r w:rsidRPr="00C61153">
          <w:rPr>
            <w:rFonts w:ascii="Times New Roman" w:eastAsia="Times New Roman" w:hAnsi="Times New Roman" w:cs="Times New Roman"/>
            <w:color w:val="000000"/>
            <w:sz w:val="28"/>
            <w:szCs w:val="28"/>
          </w:rPr>
          <w:t>Київській обласній державній адміністрації</w:t>
        </w:r>
      </w:hyperlink>
      <w:r w:rsidRPr="00C61153">
        <w:rPr>
          <w:rFonts w:ascii="Times New Roman" w:eastAsia="Times New Roman" w:hAnsi="Times New Roman" w:cs="Times New Roman"/>
          <w:color w:val="000000"/>
          <w:sz w:val="28"/>
          <w:szCs w:val="28"/>
        </w:rPr>
        <w:t xml:space="preserve"> (Київській обласній військовій адміністрації) (далі - Рада жінок-підприємниць). </w:t>
      </w:r>
    </w:p>
    <w:p w14:paraId="5862E1C4" w14:textId="03C0967F" w:rsidR="00136D61" w:rsidRPr="00C61153" w:rsidRDefault="00963B5F" w:rsidP="00A60063">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rPr>
      </w:pPr>
      <w:r w:rsidRPr="00C61153">
        <w:rPr>
          <w:rFonts w:ascii="Times New Roman" w:eastAsia="Times New Roman" w:hAnsi="Times New Roman" w:cs="Times New Roman"/>
          <w:color w:val="000000"/>
          <w:sz w:val="28"/>
          <w:szCs w:val="28"/>
        </w:rPr>
        <w:t>Протягом 202</w:t>
      </w:r>
      <w:r w:rsidR="00FF45E5" w:rsidRPr="00C61153">
        <w:rPr>
          <w:rFonts w:ascii="Times New Roman" w:eastAsia="Times New Roman" w:hAnsi="Times New Roman" w:cs="Times New Roman"/>
          <w:color w:val="000000"/>
          <w:sz w:val="28"/>
          <w:szCs w:val="28"/>
        </w:rPr>
        <w:t>5</w:t>
      </w:r>
      <w:r w:rsidRPr="00C61153">
        <w:rPr>
          <w:rFonts w:ascii="Times New Roman" w:eastAsia="Times New Roman" w:hAnsi="Times New Roman" w:cs="Times New Roman"/>
          <w:color w:val="000000"/>
          <w:sz w:val="28"/>
          <w:szCs w:val="28"/>
        </w:rPr>
        <w:t xml:space="preserve"> року </w:t>
      </w:r>
      <w:r w:rsidRPr="00C61153">
        <w:rPr>
          <w:rFonts w:ascii="Times New Roman" w:eastAsia="Times New Roman" w:hAnsi="Times New Roman" w:cs="Times New Roman"/>
          <w:sz w:val="28"/>
          <w:szCs w:val="28"/>
        </w:rPr>
        <w:t xml:space="preserve">відбулось </w:t>
      </w:r>
      <w:r w:rsidR="0006565B">
        <w:rPr>
          <w:rFonts w:ascii="Times New Roman" w:eastAsia="Times New Roman" w:hAnsi="Times New Roman" w:cs="Times New Roman"/>
          <w:sz w:val="28"/>
          <w:szCs w:val="28"/>
        </w:rPr>
        <w:t>9</w:t>
      </w:r>
      <w:r w:rsidRPr="00C61153">
        <w:rPr>
          <w:rFonts w:ascii="Times New Roman" w:eastAsia="Times New Roman" w:hAnsi="Times New Roman" w:cs="Times New Roman"/>
          <w:sz w:val="28"/>
          <w:szCs w:val="28"/>
        </w:rPr>
        <w:t xml:space="preserve"> засідан</w:t>
      </w:r>
      <w:r w:rsidR="005C0FCB" w:rsidRPr="00C61153">
        <w:rPr>
          <w:rFonts w:ascii="Times New Roman" w:eastAsia="Times New Roman" w:hAnsi="Times New Roman" w:cs="Times New Roman"/>
          <w:sz w:val="28"/>
          <w:szCs w:val="28"/>
        </w:rPr>
        <w:t>ь</w:t>
      </w:r>
      <w:r w:rsidRPr="00C61153">
        <w:rPr>
          <w:rFonts w:ascii="Times New Roman" w:eastAsia="Times New Roman" w:hAnsi="Times New Roman" w:cs="Times New Roman"/>
          <w:sz w:val="28"/>
          <w:szCs w:val="28"/>
        </w:rPr>
        <w:t xml:space="preserve"> Ради жінок-підприємниць (</w:t>
      </w:r>
      <w:r w:rsidR="00C61153" w:rsidRPr="00C61153">
        <w:rPr>
          <w:rFonts w:ascii="Times New Roman" w:eastAsia="Times New Roman" w:hAnsi="Times New Roman" w:cs="Times New Roman"/>
          <w:sz w:val="28"/>
          <w:szCs w:val="28"/>
        </w:rPr>
        <w:t>17.06.2025, 07.08.2025, 20.08.2025, 25.09.2025, 04.</w:t>
      </w:r>
      <w:r w:rsidR="0006565B">
        <w:rPr>
          <w:rFonts w:ascii="Times New Roman" w:eastAsia="Times New Roman" w:hAnsi="Times New Roman" w:cs="Times New Roman"/>
          <w:sz w:val="28"/>
          <w:szCs w:val="28"/>
        </w:rPr>
        <w:t>1</w:t>
      </w:r>
      <w:r w:rsidR="00C61153" w:rsidRPr="00C61153">
        <w:rPr>
          <w:rFonts w:ascii="Times New Roman" w:eastAsia="Times New Roman" w:hAnsi="Times New Roman" w:cs="Times New Roman"/>
          <w:sz w:val="28"/>
          <w:szCs w:val="28"/>
        </w:rPr>
        <w:t>0.2025, 06.1</w:t>
      </w:r>
      <w:r w:rsidR="0006565B">
        <w:rPr>
          <w:rFonts w:ascii="Times New Roman" w:eastAsia="Times New Roman" w:hAnsi="Times New Roman" w:cs="Times New Roman"/>
          <w:sz w:val="28"/>
          <w:szCs w:val="28"/>
        </w:rPr>
        <w:t>1</w:t>
      </w:r>
      <w:r w:rsidR="00C61153" w:rsidRPr="00C61153">
        <w:rPr>
          <w:rFonts w:ascii="Times New Roman" w:eastAsia="Times New Roman" w:hAnsi="Times New Roman" w:cs="Times New Roman"/>
          <w:sz w:val="28"/>
          <w:szCs w:val="28"/>
        </w:rPr>
        <w:t>.2025, 19.11.2025, 10.12.2025</w:t>
      </w:r>
      <w:r w:rsidR="0006565B">
        <w:rPr>
          <w:rFonts w:ascii="Times New Roman" w:eastAsia="Times New Roman" w:hAnsi="Times New Roman" w:cs="Times New Roman"/>
          <w:sz w:val="28"/>
          <w:szCs w:val="28"/>
        </w:rPr>
        <w:t>, 29.12.2025</w:t>
      </w:r>
      <w:r w:rsidRPr="00C61153">
        <w:rPr>
          <w:rFonts w:ascii="Times New Roman" w:eastAsia="Times New Roman" w:hAnsi="Times New Roman" w:cs="Times New Roman"/>
          <w:sz w:val="28"/>
          <w:szCs w:val="28"/>
        </w:rPr>
        <w:t xml:space="preserve">) в ході яких </w:t>
      </w:r>
      <w:r w:rsidRPr="00C61153">
        <w:rPr>
          <w:rFonts w:ascii="Times New Roman" w:eastAsia="Times New Roman" w:hAnsi="Times New Roman" w:cs="Times New Roman"/>
          <w:color w:val="000000"/>
          <w:sz w:val="28"/>
          <w:szCs w:val="28"/>
        </w:rPr>
        <w:t>визначено пріоритетні напрямки для реалізації майбутніх проєктів та</w:t>
      </w:r>
      <w:r w:rsidRPr="00FF45E5">
        <w:rPr>
          <w:rFonts w:ascii="Times New Roman" w:eastAsia="Times New Roman" w:hAnsi="Times New Roman" w:cs="Times New Roman"/>
          <w:color w:val="000000"/>
          <w:sz w:val="28"/>
          <w:szCs w:val="28"/>
        </w:rPr>
        <w:t xml:space="preserve"> ініціатив</w:t>
      </w:r>
      <w:r w:rsidR="00C61153">
        <w:rPr>
          <w:rFonts w:ascii="Times New Roman" w:eastAsia="Times New Roman" w:hAnsi="Times New Roman" w:cs="Times New Roman"/>
          <w:color w:val="000000"/>
          <w:sz w:val="28"/>
          <w:szCs w:val="28"/>
        </w:rPr>
        <w:t xml:space="preserve">, в тому числі </w:t>
      </w:r>
      <w:r w:rsidR="00C61153" w:rsidRPr="00C61153">
        <w:rPr>
          <w:rFonts w:ascii="Times New Roman" w:hAnsi="Times New Roman" w:cs="Times New Roman"/>
          <w:color w:val="000000"/>
          <w:sz w:val="28"/>
          <w:szCs w:val="28"/>
        </w:rPr>
        <w:t xml:space="preserve">питання </w:t>
      </w:r>
      <w:r w:rsidR="00C61153" w:rsidRPr="00C61153">
        <w:rPr>
          <w:rFonts w:ascii="Times New Roman" w:hAnsi="Times New Roman" w:cs="Times New Roman"/>
          <w:sz w:val="28"/>
          <w:szCs w:val="28"/>
        </w:rPr>
        <w:t>сприяння розвитку жіночого підприємництва, презентації грантових програм, формування сприятливого бізнес-середовища для жінок у Київській області</w:t>
      </w:r>
      <w:r w:rsidR="00C61153">
        <w:rPr>
          <w:rFonts w:ascii="Times New Roman" w:hAnsi="Times New Roman" w:cs="Times New Roman"/>
          <w:sz w:val="28"/>
          <w:szCs w:val="28"/>
        </w:rPr>
        <w:t xml:space="preserve"> та інше</w:t>
      </w:r>
      <w:r w:rsidRPr="00C61153">
        <w:rPr>
          <w:rFonts w:ascii="Times New Roman" w:eastAsia="Times New Roman" w:hAnsi="Times New Roman" w:cs="Times New Roman"/>
          <w:color w:val="000000"/>
          <w:sz w:val="28"/>
          <w:szCs w:val="28"/>
        </w:rPr>
        <w:t xml:space="preserve">. </w:t>
      </w:r>
    </w:p>
    <w:p w14:paraId="3C3D8F10" w14:textId="4865D552" w:rsidR="0006565B" w:rsidRPr="0006565B" w:rsidRDefault="0006565B" w:rsidP="0006565B">
      <w:pPr>
        <w:widowControl w:val="0"/>
        <w:spacing w:after="0" w:line="240" w:lineRule="auto"/>
        <w:ind w:firstLine="567"/>
        <w:jc w:val="both"/>
        <w:rPr>
          <w:rFonts w:ascii="Times New Roman" w:eastAsia="Times New Roman" w:hAnsi="Times New Roman" w:cs="Times New Roman"/>
          <w:sz w:val="28"/>
          <w:szCs w:val="28"/>
        </w:rPr>
      </w:pPr>
      <w:r w:rsidRPr="0006565B">
        <w:rPr>
          <w:rFonts w:ascii="Times New Roman" w:eastAsia="Times New Roman" w:hAnsi="Times New Roman" w:cs="Times New Roman"/>
          <w:sz w:val="28"/>
          <w:szCs w:val="28"/>
        </w:rPr>
        <w:t xml:space="preserve">Упродовж 2025 року в Київській області в межах реалізації державної регуляторної політики та з метою формування сприятливого бізнес-середовища здійснювалися системні заходи, спрямовані на покращення якості надання адміністративних послуг, посилення інституційної спроможності громад </w:t>
      </w:r>
      <w:r>
        <w:rPr>
          <w:rFonts w:ascii="Times New Roman" w:eastAsia="Times New Roman" w:hAnsi="Times New Roman" w:cs="Times New Roman"/>
          <w:sz w:val="28"/>
          <w:szCs w:val="28"/>
        </w:rPr>
        <w:br/>
      </w:r>
      <w:r w:rsidRPr="0006565B">
        <w:rPr>
          <w:rFonts w:ascii="Times New Roman" w:eastAsia="Times New Roman" w:hAnsi="Times New Roman" w:cs="Times New Roman"/>
          <w:sz w:val="28"/>
          <w:szCs w:val="28"/>
        </w:rPr>
        <w:t>і налагодження ефективної взаємодії між владою та суб’єктами господарювання.</w:t>
      </w:r>
    </w:p>
    <w:p w14:paraId="20A6211F" w14:textId="6111590E" w:rsidR="0006565B" w:rsidRPr="0006565B" w:rsidRDefault="0006565B" w:rsidP="0006565B">
      <w:pPr>
        <w:widowControl w:val="0"/>
        <w:spacing w:after="0" w:line="240" w:lineRule="auto"/>
        <w:ind w:firstLine="567"/>
        <w:jc w:val="both"/>
        <w:rPr>
          <w:rFonts w:ascii="Times New Roman" w:eastAsia="Times New Roman" w:hAnsi="Times New Roman" w:cs="Times New Roman"/>
          <w:sz w:val="28"/>
          <w:szCs w:val="28"/>
        </w:rPr>
      </w:pPr>
      <w:r w:rsidRPr="0006565B">
        <w:rPr>
          <w:rFonts w:ascii="Times New Roman" w:eastAsia="Times New Roman" w:hAnsi="Times New Roman" w:cs="Times New Roman"/>
          <w:sz w:val="28"/>
          <w:szCs w:val="28"/>
        </w:rPr>
        <w:lastRenderedPageBreak/>
        <w:t>Так, у межах реалізації Проєкту «Трансформаційне відновлення задля безпеки людей в Україні», що впроваджується Програмою розвитку ООН за фінансової підтримки Уряду Японії, Центром розвитку ініціатив «</w:t>
      </w:r>
      <w:proofErr w:type="spellStart"/>
      <w:r w:rsidRPr="0006565B">
        <w:rPr>
          <w:rFonts w:ascii="Times New Roman" w:eastAsia="Times New Roman" w:hAnsi="Times New Roman" w:cs="Times New Roman"/>
          <w:sz w:val="28"/>
          <w:szCs w:val="28"/>
        </w:rPr>
        <w:t>ІнСорс</w:t>
      </w:r>
      <w:proofErr w:type="spellEnd"/>
      <w:r w:rsidRPr="0006565B">
        <w:rPr>
          <w:rFonts w:ascii="Times New Roman" w:eastAsia="Times New Roman" w:hAnsi="Times New Roman" w:cs="Times New Roman"/>
          <w:sz w:val="28"/>
          <w:szCs w:val="28"/>
        </w:rPr>
        <w:t>» на базі 68 центрів надання адміністративних послуг Київської області створено консультаційні пункти для бізнесу</w:t>
      </w:r>
      <w:r>
        <w:rPr>
          <w:rFonts w:ascii="Times New Roman" w:eastAsia="Times New Roman" w:hAnsi="Times New Roman" w:cs="Times New Roman"/>
          <w:sz w:val="28"/>
          <w:szCs w:val="28"/>
        </w:rPr>
        <w:t xml:space="preserve">, </w:t>
      </w:r>
      <w:r w:rsidRPr="0006565B">
        <w:rPr>
          <w:rFonts w:ascii="Times New Roman" w:eastAsia="Times New Roman" w:hAnsi="Times New Roman" w:cs="Times New Roman"/>
          <w:sz w:val="28"/>
          <w:szCs w:val="28"/>
        </w:rPr>
        <w:t>що дало змогу суттєво розширити доступ підприємців до консультаційної підтримки безпосередньо на місцях. У межах реалізації зазначеної ініціативи також підписано меморандуми про співпрацю між</w:t>
      </w:r>
      <w:r>
        <w:rPr>
          <w:rFonts w:ascii="Times New Roman" w:eastAsia="Times New Roman" w:hAnsi="Times New Roman" w:cs="Times New Roman"/>
          <w:sz w:val="28"/>
          <w:szCs w:val="28"/>
        </w:rPr>
        <w:t xml:space="preserve"> Адміністрацією</w:t>
      </w:r>
      <w:r w:rsidRPr="0006565B">
        <w:rPr>
          <w:rFonts w:ascii="Times New Roman" w:eastAsia="Times New Roman" w:hAnsi="Times New Roman" w:cs="Times New Roman"/>
          <w:sz w:val="28"/>
          <w:szCs w:val="28"/>
        </w:rPr>
        <w:t>, органами місцевого самоврядування та Центром розвитку ініціатив «</w:t>
      </w:r>
      <w:proofErr w:type="spellStart"/>
      <w:r w:rsidRPr="0006565B">
        <w:rPr>
          <w:rFonts w:ascii="Times New Roman" w:eastAsia="Times New Roman" w:hAnsi="Times New Roman" w:cs="Times New Roman"/>
          <w:sz w:val="28"/>
          <w:szCs w:val="28"/>
        </w:rPr>
        <w:t>ІнСорс</w:t>
      </w:r>
      <w:proofErr w:type="spellEnd"/>
      <w:r w:rsidRPr="0006565B">
        <w:rPr>
          <w:rFonts w:ascii="Times New Roman" w:eastAsia="Times New Roman" w:hAnsi="Times New Roman" w:cs="Times New Roman"/>
          <w:sz w:val="28"/>
          <w:szCs w:val="28"/>
        </w:rPr>
        <w:t>», що заклало основу для подальшого сталого розвитку мережі бізнес-сервісів у громадах.</w:t>
      </w:r>
    </w:p>
    <w:p w14:paraId="2051609B" w14:textId="18F16651" w:rsidR="0006565B" w:rsidRPr="0006565B" w:rsidRDefault="0006565B" w:rsidP="0006565B">
      <w:pPr>
        <w:widowControl w:val="0"/>
        <w:spacing w:after="0" w:line="240" w:lineRule="auto"/>
        <w:ind w:firstLine="567"/>
        <w:jc w:val="both"/>
        <w:rPr>
          <w:rFonts w:ascii="Times New Roman" w:eastAsia="Times New Roman" w:hAnsi="Times New Roman" w:cs="Times New Roman"/>
          <w:sz w:val="28"/>
          <w:szCs w:val="28"/>
        </w:rPr>
      </w:pPr>
      <w:r w:rsidRPr="0006565B">
        <w:rPr>
          <w:rFonts w:ascii="Times New Roman" w:eastAsia="Times New Roman" w:hAnsi="Times New Roman" w:cs="Times New Roman"/>
          <w:sz w:val="28"/>
          <w:szCs w:val="28"/>
        </w:rPr>
        <w:t xml:space="preserve">З метою підвищення рівня сервісу та якості надання адміністративних послуг для населення і суб’єктів господарювання у 2025 році запроваджено послугу «Безоплатна консультація нотаріуса», яку вже можна отримати </w:t>
      </w:r>
      <w:r>
        <w:rPr>
          <w:rFonts w:ascii="Times New Roman" w:eastAsia="Times New Roman" w:hAnsi="Times New Roman" w:cs="Times New Roman"/>
          <w:sz w:val="28"/>
          <w:szCs w:val="28"/>
        </w:rPr>
        <w:br/>
      </w:r>
      <w:r w:rsidRPr="0006565B">
        <w:rPr>
          <w:rFonts w:ascii="Times New Roman" w:eastAsia="Times New Roman" w:hAnsi="Times New Roman" w:cs="Times New Roman"/>
          <w:sz w:val="28"/>
          <w:szCs w:val="28"/>
        </w:rPr>
        <w:t xml:space="preserve">у 42 </w:t>
      </w:r>
      <w:proofErr w:type="spellStart"/>
      <w:r w:rsidRPr="0006565B">
        <w:rPr>
          <w:rFonts w:ascii="Times New Roman" w:eastAsia="Times New Roman" w:hAnsi="Times New Roman" w:cs="Times New Roman"/>
          <w:sz w:val="28"/>
          <w:szCs w:val="28"/>
        </w:rPr>
        <w:t>ЦНАПах</w:t>
      </w:r>
      <w:proofErr w:type="spellEnd"/>
      <w:r w:rsidRPr="0006565B">
        <w:rPr>
          <w:rFonts w:ascii="Times New Roman" w:eastAsia="Times New Roman" w:hAnsi="Times New Roman" w:cs="Times New Roman"/>
          <w:sz w:val="28"/>
          <w:szCs w:val="28"/>
        </w:rPr>
        <w:t xml:space="preserve"> Київської області. </w:t>
      </w:r>
    </w:p>
    <w:p w14:paraId="3FEB1207" w14:textId="4E4B76C9" w:rsidR="0006565B" w:rsidRPr="0006565B" w:rsidRDefault="0006565B" w:rsidP="0006565B">
      <w:pPr>
        <w:widowControl w:val="0"/>
        <w:spacing w:after="0" w:line="240" w:lineRule="auto"/>
        <w:ind w:firstLine="567"/>
        <w:jc w:val="both"/>
        <w:rPr>
          <w:rFonts w:ascii="Times New Roman" w:hAnsi="Times New Roman" w:cs="Times New Roman"/>
          <w:sz w:val="28"/>
          <w:szCs w:val="28"/>
        </w:rPr>
      </w:pPr>
      <w:r w:rsidRPr="0006565B">
        <w:rPr>
          <w:rFonts w:ascii="Times New Roman" w:hAnsi="Times New Roman" w:cs="Times New Roman"/>
          <w:sz w:val="28"/>
          <w:szCs w:val="28"/>
        </w:rPr>
        <w:t xml:space="preserve">Важливим кроком у реалізації державної регуляторної політики </w:t>
      </w:r>
      <w:r w:rsidR="00EA27D3">
        <w:rPr>
          <w:rFonts w:ascii="Times New Roman" w:hAnsi="Times New Roman" w:cs="Times New Roman"/>
          <w:sz w:val="28"/>
          <w:szCs w:val="28"/>
        </w:rPr>
        <w:br/>
      </w:r>
      <w:r w:rsidRPr="0006565B">
        <w:rPr>
          <w:rFonts w:ascii="Times New Roman" w:hAnsi="Times New Roman" w:cs="Times New Roman"/>
          <w:sz w:val="28"/>
          <w:szCs w:val="28"/>
        </w:rPr>
        <w:t xml:space="preserve">на регіональному рівні та зниженні адміністративного навантаження на суб’єктів господарювання стало відкриття у 2025 році сучасного модульного центру надання адміністративних послуг у </w:t>
      </w:r>
      <w:proofErr w:type="spellStart"/>
      <w:r w:rsidRPr="0006565B">
        <w:rPr>
          <w:rFonts w:ascii="Times New Roman" w:hAnsi="Times New Roman" w:cs="Times New Roman"/>
          <w:sz w:val="28"/>
          <w:szCs w:val="28"/>
        </w:rPr>
        <w:t>Бишівській</w:t>
      </w:r>
      <w:proofErr w:type="spellEnd"/>
      <w:r w:rsidRPr="0006565B">
        <w:rPr>
          <w:rFonts w:ascii="Times New Roman" w:hAnsi="Times New Roman" w:cs="Times New Roman"/>
          <w:sz w:val="28"/>
          <w:szCs w:val="28"/>
        </w:rPr>
        <w:t xml:space="preserve"> територіальній громаді.</w:t>
      </w:r>
      <w:r w:rsidR="00EA27D3">
        <w:rPr>
          <w:rFonts w:ascii="Times New Roman" w:hAnsi="Times New Roman" w:cs="Times New Roman"/>
          <w:sz w:val="28"/>
          <w:szCs w:val="28"/>
        </w:rPr>
        <w:t xml:space="preserve"> </w:t>
      </w:r>
      <w:r w:rsidRPr="0006565B">
        <w:rPr>
          <w:rFonts w:ascii="Times New Roman" w:hAnsi="Times New Roman" w:cs="Times New Roman"/>
          <w:sz w:val="28"/>
          <w:szCs w:val="28"/>
        </w:rPr>
        <w:t xml:space="preserve">Запровадження такого формату обслуговування забезпечило розширення доступу підприємців і мешканців громади до адміністративних та дозвільних послуг за принципом «єдиного вікна», скорочення строків розгляду звернень </w:t>
      </w:r>
      <w:r w:rsidR="00EA27D3">
        <w:rPr>
          <w:rFonts w:ascii="Times New Roman" w:hAnsi="Times New Roman" w:cs="Times New Roman"/>
          <w:sz w:val="28"/>
          <w:szCs w:val="28"/>
        </w:rPr>
        <w:br/>
      </w:r>
      <w:r w:rsidRPr="0006565B">
        <w:rPr>
          <w:rFonts w:ascii="Times New Roman" w:hAnsi="Times New Roman" w:cs="Times New Roman"/>
          <w:sz w:val="28"/>
          <w:szCs w:val="28"/>
        </w:rPr>
        <w:t xml:space="preserve">і підвищення прозорості регуляторних процедур. </w:t>
      </w:r>
    </w:p>
    <w:p w14:paraId="60E2616A" w14:textId="4018D5BC" w:rsidR="0006565B" w:rsidRPr="0006565B" w:rsidRDefault="0006565B" w:rsidP="0006565B">
      <w:pPr>
        <w:widowControl w:val="0"/>
        <w:spacing w:after="0" w:line="240" w:lineRule="auto"/>
        <w:ind w:firstLine="567"/>
        <w:jc w:val="both"/>
        <w:rPr>
          <w:rFonts w:ascii="Times New Roman" w:eastAsia="Times New Roman" w:hAnsi="Times New Roman" w:cs="Times New Roman"/>
          <w:sz w:val="28"/>
          <w:szCs w:val="28"/>
        </w:rPr>
      </w:pPr>
      <w:r w:rsidRPr="0006565B">
        <w:rPr>
          <w:rFonts w:ascii="Times New Roman" w:eastAsia="Times New Roman" w:hAnsi="Times New Roman" w:cs="Times New Roman"/>
          <w:sz w:val="28"/>
          <w:szCs w:val="28"/>
        </w:rPr>
        <w:t xml:space="preserve">Крім того, в рамках платформи «Діалог влади та бізнесу», за дорученням Президента України Володимира Зеленського та на базі Конгресу місцевих та регіональних влад при Президентові України, у Київській області протягом </w:t>
      </w:r>
      <w:r w:rsidR="00EA27D3">
        <w:rPr>
          <w:rFonts w:ascii="Times New Roman" w:eastAsia="Times New Roman" w:hAnsi="Times New Roman" w:cs="Times New Roman"/>
          <w:sz w:val="28"/>
          <w:szCs w:val="28"/>
        </w:rPr>
        <w:br/>
      </w:r>
      <w:r w:rsidRPr="0006565B">
        <w:rPr>
          <w:rFonts w:ascii="Times New Roman" w:eastAsia="Times New Roman" w:hAnsi="Times New Roman" w:cs="Times New Roman"/>
          <w:sz w:val="28"/>
          <w:szCs w:val="28"/>
        </w:rPr>
        <w:t xml:space="preserve">2025 року проведено 69 зустрічей з суб’єктами підприємницької діяльності за участю органів державної влади та органів місцевого самоврядування. Основною метою таких заходів було оперативне опрацювання та вирішення актуальних проблемних питань підприємців. Загалом до участі у заходах долучено 6 594 учасники, що свідчить про високий рівень зацікавленості бізнес-спільноти </w:t>
      </w:r>
      <w:r w:rsidR="00EA27D3">
        <w:rPr>
          <w:rFonts w:ascii="Times New Roman" w:eastAsia="Times New Roman" w:hAnsi="Times New Roman" w:cs="Times New Roman"/>
          <w:sz w:val="28"/>
          <w:szCs w:val="28"/>
        </w:rPr>
        <w:br/>
      </w:r>
      <w:r w:rsidRPr="0006565B">
        <w:rPr>
          <w:rFonts w:ascii="Times New Roman" w:eastAsia="Times New Roman" w:hAnsi="Times New Roman" w:cs="Times New Roman"/>
          <w:sz w:val="28"/>
          <w:szCs w:val="28"/>
        </w:rPr>
        <w:t>у конструктивному діалозі з владою та ефективність обраного формату взаємодії.</w:t>
      </w:r>
    </w:p>
    <w:p w14:paraId="625AF245" w14:textId="00C8FE45" w:rsidR="00E87D39" w:rsidRPr="00E87D39" w:rsidRDefault="00E87D39" w:rsidP="00E87D39">
      <w:pPr>
        <w:widowControl w:val="0"/>
        <w:spacing w:after="0" w:line="240" w:lineRule="auto"/>
        <w:ind w:firstLine="567"/>
        <w:jc w:val="both"/>
        <w:rPr>
          <w:rFonts w:ascii="Times New Roman" w:eastAsia="Times New Roman" w:hAnsi="Times New Roman" w:cs="Times New Roman"/>
          <w:sz w:val="28"/>
          <w:szCs w:val="28"/>
        </w:rPr>
      </w:pPr>
      <w:r w:rsidRPr="00E87D39">
        <w:rPr>
          <w:rFonts w:ascii="Times New Roman" w:eastAsia="Times New Roman" w:hAnsi="Times New Roman" w:cs="Times New Roman"/>
          <w:sz w:val="28"/>
          <w:szCs w:val="28"/>
        </w:rPr>
        <w:t xml:space="preserve">Протягом звітного періоду в межах реалізації державної регуляторної політики, спрямованої на спрощення умов провадження господарської діяльності та підвищення рівня поінформованості суб’єктів господарювання, </w:t>
      </w:r>
      <w:r>
        <w:rPr>
          <w:rFonts w:ascii="Times New Roman" w:eastAsia="Times New Roman" w:hAnsi="Times New Roman" w:cs="Times New Roman"/>
          <w:sz w:val="28"/>
          <w:szCs w:val="28"/>
        </w:rPr>
        <w:br/>
      </w:r>
      <w:r w:rsidRPr="00E87D39">
        <w:rPr>
          <w:rFonts w:ascii="Times New Roman" w:eastAsia="Times New Roman" w:hAnsi="Times New Roman" w:cs="Times New Roman"/>
          <w:sz w:val="28"/>
          <w:szCs w:val="28"/>
        </w:rPr>
        <w:t xml:space="preserve">у Київській області відкрито 8 офісів «Зроблено в Україні». На їх базі суб’єктам господарювання надаються фахові консультації щодо застосування механізмів державної підтримки бізнесу, зокрема з питань отримання </w:t>
      </w:r>
      <w:proofErr w:type="spellStart"/>
      <w:r w:rsidRPr="00E87D39">
        <w:rPr>
          <w:rFonts w:ascii="Times New Roman" w:eastAsia="Times New Roman" w:hAnsi="Times New Roman" w:cs="Times New Roman"/>
          <w:sz w:val="28"/>
          <w:szCs w:val="28"/>
        </w:rPr>
        <w:t>мікрогрантів</w:t>
      </w:r>
      <w:proofErr w:type="spellEnd"/>
      <w:r w:rsidRPr="00E87D39">
        <w:rPr>
          <w:rFonts w:ascii="Times New Roman" w:eastAsia="Times New Roman" w:hAnsi="Times New Roman" w:cs="Times New Roman"/>
          <w:sz w:val="28"/>
          <w:szCs w:val="28"/>
        </w:rPr>
        <w:t>, доступних кредитів, навчальних ваучерів, а також інших інструментів підтримки, які реалізуються Київською обласною державною адміністрацією.</w:t>
      </w:r>
    </w:p>
    <w:p w14:paraId="560D3175" w14:textId="39CF3F16" w:rsidR="00E87D39" w:rsidRPr="00E87D39" w:rsidRDefault="00E87D39" w:rsidP="00E87D39">
      <w:pPr>
        <w:widowControl w:val="0"/>
        <w:spacing w:after="0" w:line="240" w:lineRule="auto"/>
        <w:ind w:firstLine="567"/>
        <w:jc w:val="both"/>
        <w:rPr>
          <w:rFonts w:ascii="Times New Roman" w:eastAsia="Times New Roman" w:hAnsi="Times New Roman" w:cs="Times New Roman"/>
          <w:sz w:val="28"/>
          <w:szCs w:val="28"/>
        </w:rPr>
      </w:pPr>
      <w:r w:rsidRPr="00E87D39">
        <w:rPr>
          <w:rFonts w:ascii="Times New Roman" w:eastAsia="Times New Roman" w:hAnsi="Times New Roman" w:cs="Times New Roman"/>
          <w:sz w:val="28"/>
          <w:szCs w:val="28"/>
        </w:rPr>
        <w:t xml:space="preserve">Офіси «Зроблено в Україні» функціонують як сучасний сервісний формат підтримки підприємців, що забезпечує зручний доступ до актуальної інформації про вимоги законодавства, державні програми та практичні можливості їх використання. Вони є точкою звернення як для суб’єктів господарювання, які вже здійснюють підприємницьку діяльність, так і для осіб, що планують </w:t>
      </w:r>
      <w:r w:rsidRPr="00E87D39">
        <w:rPr>
          <w:rFonts w:ascii="Times New Roman" w:eastAsia="Times New Roman" w:hAnsi="Times New Roman" w:cs="Times New Roman"/>
          <w:sz w:val="28"/>
          <w:szCs w:val="28"/>
        </w:rPr>
        <w:lastRenderedPageBreak/>
        <w:t>започаткувати власну справу, розширити бізнес або перебувають у пошуку нових можливостей працевлаштування, що відповідає завданням реалізації послідовної та передбачуваної регуляторної політики на регіональному рівні.</w:t>
      </w:r>
    </w:p>
    <w:p w14:paraId="2E2F176D" w14:textId="23F97740" w:rsidR="00136D61" w:rsidRPr="000F5C80" w:rsidRDefault="00EA27D3" w:rsidP="00A60063">
      <w:pPr>
        <w:widowControl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00963B5F" w:rsidRPr="000F5C80">
        <w:rPr>
          <w:rFonts w:ascii="Times New Roman" w:eastAsia="Times New Roman" w:hAnsi="Times New Roman" w:cs="Times New Roman"/>
          <w:color w:val="000000"/>
          <w:sz w:val="28"/>
          <w:szCs w:val="28"/>
        </w:rPr>
        <w:t>азначимо, що з метою виконання протокольних рішень Державної регуляторної служби України за результатами засідання міжрегіональної робочої групи при Державній регуляторній службі України (далі – ДРС) з питань здійснення державної регуляторної політики та проведення дерегуляції у сфері господарської діяльності на регіональному та місцевому рівнях протягом 202</w:t>
      </w:r>
      <w:r w:rsidR="000F5C80" w:rsidRPr="000F5C80">
        <w:rPr>
          <w:rFonts w:ascii="Times New Roman" w:eastAsia="Times New Roman" w:hAnsi="Times New Roman" w:cs="Times New Roman"/>
          <w:color w:val="000000"/>
          <w:sz w:val="28"/>
          <w:szCs w:val="28"/>
        </w:rPr>
        <w:t>5</w:t>
      </w:r>
      <w:r w:rsidR="00963B5F" w:rsidRPr="000F5C80">
        <w:rPr>
          <w:rFonts w:ascii="Times New Roman" w:eastAsia="Times New Roman" w:hAnsi="Times New Roman" w:cs="Times New Roman"/>
          <w:color w:val="000000"/>
          <w:sz w:val="28"/>
          <w:szCs w:val="28"/>
        </w:rPr>
        <w:t xml:space="preserve"> року згідно встановлених термінів інформування Адміністрацією надано інформацію Державній регуляторній службі України щодо здійснення перегляду діючих регуляторних актів органами виконавчої влади та органами місцевого самоврядування Київської області. </w:t>
      </w:r>
    </w:p>
    <w:p w14:paraId="5FA2747B" w14:textId="77777777" w:rsidR="00136D61" w:rsidRPr="000F5C80" w:rsidRDefault="00963B5F" w:rsidP="00A60063">
      <w:pPr>
        <w:widowControl w:val="0"/>
        <w:spacing w:after="0" w:line="240" w:lineRule="auto"/>
        <w:ind w:firstLine="567"/>
        <w:jc w:val="both"/>
        <w:rPr>
          <w:rFonts w:ascii="Times New Roman" w:eastAsia="Times New Roman" w:hAnsi="Times New Roman" w:cs="Times New Roman"/>
          <w:sz w:val="28"/>
          <w:szCs w:val="28"/>
        </w:rPr>
      </w:pPr>
      <w:r w:rsidRPr="000F5C80">
        <w:rPr>
          <w:rFonts w:ascii="Times New Roman" w:eastAsia="Times New Roman" w:hAnsi="Times New Roman" w:cs="Times New Roman"/>
          <w:color w:val="000000"/>
          <w:sz w:val="28"/>
          <w:szCs w:val="28"/>
        </w:rPr>
        <w:t xml:space="preserve">Відповідно до підстав, визначених у статті 11 Закону регуляторними органами області здійснено перегляд </w:t>
      </w:r>
      <w:r w:rsidRPr="000F5C80">
        <w:rPr>
          <w:rFonts w:ascii="Times New Roman" w:eastAsia="Times New Roman" w:hAnsi="Times New Roman" w:cs="Times New Roman"/>
          <w:sz w:val="28"/>
          <w:szCs w:val="28"/>
        </w:rPr>
        <w:t xml:space="preserve">регуляторних актів місцевими органами виконавчої влади та органами місцевого самоврядування області, зокрема: </w:t>
      </w:r>
    </w:p>
    <w:p w14:paraId="765B8240" w14:textId="71D1E5A8" w:rsidR="00136D61" w:rsidRPr="00FB29C6" w:rsidRDefault="000F5C80" w:rsidP="00A60063">
      <w:pPr>
        <w:widowControl w:val="0"/>
        <w:spacing w:after="0" w:line="240" w:lineRule="auto"/>
        <w:ind w:firstLine="567"/>
        <w:jc w:val="both"/>
        <w:rPr>
          <w:rFonts w:ascii="Times New Roman" w:eastAsia="Times New Roman" w:hAnsi="Times New Roman" w:cs="Times New Roman"/>
          <w:sz w:val="28"/>
          <w:szCs w:val="28"/>
        </w:rPr>
      </w:pPr>
      <w:r w:rsidRPr="00FB29C6">
        <w:rPr>
          <w:rFonts w:ascii="Times New Roman" w:eastAsia="Times New Roman" w:hAnsi="Times New Roman" w:cs="Times New Roman"/>
          <w:sz w:val="28"/>
          <w:szCs w:val="28"/>
        </w:rPr>
        <w:t>130</w:t>
      </w:r>
      <w:r w:rsidR="00963B5F" w:rsidRPr="00FB29C6">
        <w:rPr>
          <w:rFonts w:ascii="Times New Roman" w:eastAsia="Times New Roman" w:hAnsi="Times New Roman" w:cs="Times New Roman"/>
          <w:sz w:val="28"/>
          <w:szCs w:val="28"/>
        </w:rPr>
        <w:t xml:space="preserve"> регуляторних актів органами місцевого самоврядування, з них: </w:t>
      </w:r>
      <w:r w:rsidRPr="00FB29C6">
        <w:rPr>
          <w:rFonts w:ascii="Times New Roman" w:eastAsia="Times New Roman" w:hAnsi="Times New Roman" w:cs="Times New Roman"/>
          <w:sz w:val="28"/>
          <w:szCs w:val="28"/>
        </w:rPr>
        <w:t>18</w:t>
      </w:r>
      <w:r w:rsidR="00963B5F" w:rsidRPr="00FB29C6">
        <w:rPr>
          <w:rFonts w:ascii="Times New Roman" w:eastAsia="Times New Roman" w:hAnsi="Times New Roman" w:cs="Times New Roman"/>
          <w:sz w:val="28"/>
          <w:szCs w:val="28"/>
        </w:rPr>
        <w:t xml:space="preserve"> – визнано такими, що потребують скасування, </w:t>
      </w:r>
      <w:r w:rsidRPr="00FB29C6">
        <w:rPr>
          <w:rFonts w:ascii="Times New Roman" w:eastAsia="Times New Roman" w:hAnsi="Times New Roman" w:cs="Times New Roman"/>
          <w:sz w:val="28"/>
          <w:szCs w:val="28"/>
        </w:rPr>
        <w:t>34</w:t>
      </w:r>
      <w:r w:rsidR="00963B5F" w:rsidRPr="00FB29C6">
        <w:rPr>
          <w:rFonts w:ascii="Times New Roman" w:eastAsia="Times New Roman" w:hAnsi="Times New Roman" w:cs="Times New Roman"/>
          <w:sz w:val="28"/>
          <w:szCs w:val="28"/>
        </w:rPr>
        <w:t xml:space="preserve"> – такі, що втратили чинність, приведено у відповідність до вимог законодавства – </w:t>
      </w:r>
      <w:r w:rsidRPr="00FB29C6">
        <w:rPr>
          <w:rFonts w:ascii="Times New Roman" w:eastAsia="Times New Roman" w:hAnsi="Times New Roman" w:cs="Times New Roman"/>
          <w:sz w:val="28"/>
          <w:szCs w:val="28"/>
        </w:rPr>
        <w:t>33</w:t>
      </w:r>
      <w:r w:rsidR="00963B5F" w:rsidRPr="00FB29C6">
        <w:rPr>
          <w:rFonts w:ascii="Times New Roman" w:eastAsia="Times New Roman" w:hAnsi="Times New Roman" w:cs="Times New Roman"/>
          <w:sz w:val="28"/>
          <w:szCs w:val="28"/>
        </w:rPr>
        <w:t xml:space="preserve">, залишено без змін – </w:t>
      </w:r>
      <w:r w:rsidRPr="00FB29C6">
        <w:rPr>
          <w:rFonts w:ascii="Times New Roman" w:eastAsia="Times New Roman" w:hAnsi="Times New Roman" w:cs="Times New Roman"/>
          <w:sz w:val="28"/>
          <w:szCs w:val="28"/>
        </w:rPr>
        <w:t>45</w:t>
      </w:r>
      <w:r w:rsidR="00963B5F" w:rsidRPr="00FB29C6">
        <w:rPr>
          <w:rFonts w:ascii="Times New Roman" w:eastAsia="Times New Roman" w:hAnsi="Times New Roman" w:cs="Times New Roman"/>
          <w:sz w:val="28"/>
          <w:szCs w:val="28"/>
        </w:rPr>
        <w:t xml:space="preserve">. </w:t>
      </w:r>
    </w:p>
    <w:p w14:paraId="2FA0BCD9" w14:textId="5BCACE97" w:rsidR="00136D61" w:rsidRPr="00FB29C6" w:rsidRDefault="00963B5F" w:rsidP="00A60063">
      <w:pPr>
        <w:widowControl w:val="0"/>
        <w:spacing w:after="0" w:line="240" w:lineRule="auto"/>
        <w:ind w:firstLine="567"/>
        <w:jc w:val="both"/>
        <w:rPr>
          <w:rFonts w:ascii="Times New Roman" w:eastAsia="Times New Roman" w:hAnsi="Times New Roman" w:cs="Times New Roman"/>
          <w:color w:val="000000"/>
          <w:sz w:val="28"/>
          <w:szCs w:val="28"/>
        </w:rPr>
      </w:pPr>
      <w:r w:rsidRPr="00FB29C6">
        <w:rPr>
          <w:rFonts w:ascii="Times New Roman" w:eastAsia="Times New Roman" w:hAnsi="Times New Roman" w:cs="Times New Roman"/>
          <w:color w:val="000000"/>
          <w:sz w:val="28"/>
          <w:szCs w:val="28"/>
        </w:rPr>
        <w:t>Станом на 01.01.202</w:t>
      </w:r>
      <w:r w:rsidR="00FB29C6" w:rsidRPr="00FB29C6">
        <w:rPr>
          <w:rFonts w:ascii="Times New Roman" w:eastAsia="Times New Roman" w:hAnsi="Times New Roman" w:cs="Times New Roman"/>
          <w:color w:val="000000"/>
          <w:sz w:val="28"/>
          <w:szCs w:val="28"/>
        </w:rPr>
        <w:t>6</w:t>
      </w:r>
      <w:r w:rsidRPr="00FB29C6">
        <w:rPr>
          <w:rFonts w:ascii="Times New Roman" w:eastAsia="Times New Roman" w:hAnsi="Times New Roman" w:cs="Times New Roman"/>
          <w:color w:val="000000"/>
          <w:sz w:val="28"/>
          <w:szCs w:val="28"/>
        </w:rPr>
        <w:t xml:space="preserve"> кількість діючих регуляторних актів прийнятих органами місцевого самоврядування області – </w:t>
      </w:r>
      <w:r w:rsidR="00FB29C6" w:rsidRPr="00FB29C6">
        <w:rPr>
          <w:rFonts w:ascii="Times New Roman" w:eastAsia="Times New Roman" w:hAnsi="Times New Roman" w:cs="Times New Roman"/>
          <w:color w:val="000000"/>
          <w:sz w:val="28"/>
          <w:szCs w:val="28"/>
        </w:rPr>
        <w:t>575</w:t>
      </w:r>
      <w:r w:rsidRPr="00FB29C6">
        <w:rPr>
          <w:rFonts w:ascii="Times New Roman" w:eastAsia="Times New Roman" w:hAnsi="Times New Roman" w:cs="Times New Roman"/>
          <w:color w:val="000000"/>
          <w:sz w:val="28"/>
          <w:szCs w:val="28"/>
        </w:rPr>
        <w:t>. Кількість прийнятих регуляторних актів у 202</w:t>
      </w:r>
      <w:r w:rsidR="00FB29C6" w:rsidRPr="00FB29C6">
        <w:rPr>
          <w:rFonts w:ascii="Times New Roman" w:eastAsia="Times New Roman" w:hAnsi="Times New Roman" w:cs="Times New Roman"/>
          <w:color w:val="000000"/>
          <w:sz w:val="28"/>
          <w:szCs w:val="28"/>
        </w:rPr>
        <w:t>5</w:t>
      </w:r>
      <w:r w:rsidRPr="00FB29C6">
        <w:rPr>
          <w:rFonts w:ascii="Times New Roman" w:eastAsia="Times New Roman" w:hAnsi="Times New Roman" w:cs="Times New Roman"/>
          <w:color w:val="000000"/>
          <w:sz w:val="28"/>
          <w:szCs w:val="28"/>
        </w:rPr>
        <w:t xml:space="preserve"> році – </w:t>
      </w:r>
      <w:r w:rsidR="00FB29C6" w:rsidRPr="00FB29C6">
        <w:rPr>
          <w:rFonts w:ascii="Times New Roman" w:eastAsia="Times New Roman" w:hAnsi="Times New Roman" w:cs="Times New Roman"/>
          <w:color w:val="000000"/>
          <w:sz w:val="28"/>
          <w:szCs w:val="28"/>
        </w:rPr>
        <w:t>87</w:t>
      </w:r>
      <w:r w:rsidRPr="00FB29C6">
        <w:rPr>
          <w:rFonts w:ascii="Times New Roman" w:eastAsia="Times New Roman" w:hAnsi="Times New Roman" w:cs="Times New Roman"/>
          <w:color w:val="000000"/>
          <w:sz w:val="28"/>
          <w:szCs w:val="28"/>
        </w:rPr>
        <w:t xml:space="preserve">. </w:t>
      </w:r>
    </w:p>
    <w:p w14:paraId="4479A461" w14:textId="3A9241AA" w:rsidR="00136D61" w:rsidRPr="00FB29C6" w:rsidRDefault="00963B5F" w:rsidP="00A60063">
      <w:pPr>
        <w:widowControl w:val="0"/>
        <w:spacing w:after="0" w:line="240" w:lineRule="auto"/>
        <w:ind w:firstLine="567"/>
        <w:jc w:val="both"/>
        <w:rPr>
          <w:rFonts w:ascii="Times New Roman" w:eastAsia="Times New Roman" w:hAnsi="Times New Roman" w:cs="Times New Roman"/>
          <w:color w:val="000000"/>
          <w:sz w:val="28"/>
          <w:szCs w:val="28"/>
        </w:rPr>
      </w:pPr>
      <w:r w:rsidRPr="00FB29C6">
        <w:rPr>
          <w:rFonts w:ascii="Times New Roman" w:eastAsia="Times New Roman" w:hAnsi="Times New Roman" w:cs="Times New Roman"/>
          <w:color w:val="000000"/>
          <w:sz w:val="28"/>
          <w:szCs w:val="28"/>
        </w:rPr>
        <w:t>На виконання пункту 1 розпорядження Кабінету Міністрів України від 19 березня 2004 року №152-р «Про підготовку та оприлюднення щорічної інформації Кабінету Міністрів України про здійснення державної регуляторної політики органами виконавчої влади» Адміністрацією підготовлено та надано Державній регуляторній службі України інформацію про здійснення державної регуляторної політики у 202</w:t>
      </w:r>
      <w:r w:rsidR="00FB29C6" w:rsidRPr="00FB29C6">
        <w:rPr>
          <w:rFonts w:ascii="Times New Roman" w:eastAsia="Times New Roman" w:hAnsi="Times New Roman" w:cs="Times New Roman"/>
          <w:color w:val="000000"/>
          <w:sz w:val="28"/>
          <w:szCs w:val="28"/>
        </w:rPr>
        <w:t>5</w:t>
      </w:r>
      <w:r w:rsidRPr="00FB29C6">
        <w:rPr>
          <w:rFonts w:ascii="Times New Roman" w:eastAsia="Times New Roman" w:hAnsi="Times New Roman" w:cs="Times New Roman"/>
          <w:color w:val="000000"/>
          <w:sz w:val="28"/>
          <w:szCs w:val="28"/>
        </w:rPr>
        <w:t xml:space="preserve"> році. </w:t>
      </w:r>
    </w:p>
    <w:p w14:paraId="09A3E506" w14:textId="77777777" w:rsidR="00136D61" w:rsidRPr="00FB29C6" w:rsidRDefault="00136D61" w:rsidP="00A60063">
      <w:pPr>
        <w:widowControl w:val="0"/>
        <w:spacing w:after="0" w:line="240" w:lineRule="auto"/>
        <w:jc w:val="both"/>
        <w:rPr>
          <w:rFonts w:ascii="Times New Roman" w:eastAsia="Times New Roman" w:hAnsi="Times New Roman" w:cs="Times New Roman"/>
          <w:color w:val="000000"/>
          <w:sz w:val="28"/>
          <w:szCs w:val="28"/>
        </w:rPr>
      </w:pPr>
    </w:p>
    <w:p w14:paraId="6F95CB1A" w14:textId="77777777" w:rsidR="00136D61" w:rsidRPr="00FB29C6" w:rsidRDefault="00963B5F" w:rsidP="00FB29C6">
      <w:pPr>
        <w:widowControl w:val="0"/>
        <w:numPr>
          <w:ilvl w:val="0"/>
          <w:numId w:val="1"/>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b/>
          <w:color w:val="000000"/>
          <w:sz w:val="28"/>
          <w:szCs w:val="28"/>
        </w:rPr>
      </w:pPr>
      <w:r w:rsidRPr="00FB29C6">
        <w:rPr>
          <w:rFonts w:ascii="Times New Roman" w:eastAsia="Times New Roman" w:hAnsi="Times New Roman" w:cs="Times New Roman"/>
          <w:b/>
          <w:color w:val="000000"/>
          <w:sz w:val="28"/>
          <w:szCs w:val="28"/>
        </w:rPr>
        <w:t>Висновок</w:t>
      </w:r>
    </w:p>
    <w:p w14:paraId="609D9FED" w14:textId="77777777" w:rsidR="00136D61" w:rsidRPr="00FB29C6" w:rsidRDefault="00136D61" w:rsidP="00A60063">
      <w:pPr>
        <w:widowControl w:val="0"/>
        <w:spacing w:after="0" w:line="240" w:lineRule="auto"/>
        <w:jc w:val="both"/>
        <w:rPr>
          <w:rFonts w:ascii="Times New Roman" w:eastAsia="Times New Roman" w:hAnsi="Times New Roman" w:cs="Times New Roman"/>
          <w:sz w:val="28"/>
          <w:szCs w:val="28"/>
        </w:rPr>
      </w:pPr>
    </w:p>
    <w:p w14:paraId="1A0D2E20" w14:textId="3646C120" w:rsidR="00136D61" w:rsidRPr="00FB29C6" w:rsidRDefault="00963B5F" w:rsidP="00A60063">
      <w:pPr>
        <w:widowControl w:val="0"/>
        <w:spacing w:after="0" w:line="240" w:lineRule="auto"/>
        <w:ind w:firstLine="567"/>
        <w:jc w:val="both"/>
        <w:rPr>
          <w:rFonts w:ascii="Times New Roman" w:eastAsia="Times New Roman" w:hAnsi="Times New Roman" w:cs="Times New Roman"/>
          <w:color w:val="000000"/>
          <w:sz w:val="28"/>
          <w:szCs w:val="28"/>
        </w:rPr>
      </w:pPr>
      <w:r w:rsidRPr="00FB29C6">
        <w:rPr>
          <w:rFonts w:ascii="Times New Roman" w:eastAsia="Times New Roman" w:hAnsi="Times New Roman" w:cs="Times New Roman"/>
          <w:color w:val="000000"/>
          <w:sz w:val="28"/>
          <w:szCs w:val="28"/>
        </w:rPr>
        <w:t>Протягом 202</w:t>
      </w:r>
      <w:r w:rsidR="00FB29C6" w:rsidRPr="00FB29C6">
        <w:rPr>
          <w:rFonts w:ascii="Times New Roman" w:eastAsia="Times New Roman" w:hAnsi="Times New Roman" w:cs="Times New Roman"/>
          <w:color w:val="000000"/>
          <w:sz w:val="28"/>
          <w:szCs w:val="28"/>
        </w:rPr>
        <w:t>5</w:t>
      </w:r>
      <w:r w:rsidRPr="00FB29C6">
        <w:rPr>
          <w:rFonts w:ascii="Times New Roman" w:eastAsia="Times New Roman" w:hAnsi="Times New Roman" w:cs="Times New Roman"/>
          <w:color w:val="000000"/>
          <w:sz w:val="28"/>
          <w:szCs w:val="28"/>
        </w:rPr>
        <w:t xml:space="preserve"> року робота </w:t>
      </w:r>
      <w:r w:rsidR="00FB29C6" w:rsidRPr="00FB29C6">
        <w:rPr>
          <w:rFonts w:ascii="Times New Roman" w:eastAsia="Times New Roman" w:hAnsi="Times New Roman" w:cs="Times New Roman"/>
          <w:color w:val="000000"/>
          <w:sz w:val="28"/>
          <w:szCs w:val="28"/>
        </w:rPr>
        <w:t>Адміністрації</w:t>
      </w:r>
      <w:r w:rsidRPr="00FB29C6">
        <w:rPr>
          <w:rFonts w:ascii="Times New Roman" w:eastAsia="Times New Roman" w:hAnsi="Times New Roman" w:cs="Times New Roman"/>
          <w:color w:val="000000"/>
          <w:sz w:val="28"/>
          <w:szCs w:val="28"/>
        </w:rPr>
        <w:t xml:space="preserve"> була направлена на забезпечення відповідності державного регулювання господарських відносин вимогам законодавства, а також прозорості процесу регуляторної діяльності.</w:t>
      </w:r>
    </w:p>
    <w:p w14:paraId="06AF521A" w14:textId="77777777" w:rsidR="00136D61" w:rsidRPr="00FB29C6" w:rsidRDefault="00963B5F" w:rsidP="00A60063">
      <w:pPr>
        <w:widowControl w:val="0"/>
        <w:spacing w:after="0" w:line="240" w:lineRule="auto"/>
        <w:ind w:firstLine="567"/>
        <w:jc w:val="both"/>
        <w:rPr>
          <w:rFonts w:ascii="Times New Roman" w:eastAsia="Times New Roman" w:hAnsi="Times New Roman" w:cs="Times New Roman"/>
          <w:color w:val="000000"/>
          <w:sz w:val="28"/>
          <w:szCs w:val="28"/>
        </w:rPr>
      </w:pPr>
      <w:r w:rsidRPr="00FB29C6">
        <w:rPr>
          <w:rFonts w:ascii="Times New Roman" w:eastAsia="Times New Roman" w:hAnsi="Times New Roman" w:cs="Times New Roman"/>
          <w:color w:val="000000"/>
          <w:sz w:val="28"/>
          <w:szCs w:val="28"/>
        </w:rPr>
        <w:t>Пріоритетами у забезпеченні та реалізації державної регуляторної політики на території регіону залишаються:</w:t>
      </w:r>
    </w:p>
    <w:p w14:paraId="0EED6612" w14:textId="485C614E" w:rsidR="00136D61" w:rsidRPr="00FB29C6" w:rsidRDefault="00963B5F" w:rsidP="00FB29C6">
      <w:pPr>
        <w:pStyle w:val="a6"/>
        <w:widowControl w:val="0"/>
        <w:numPr>
          <w:ilvl w:val="0"/>
          <w:numId w:val="4"/>
        </w:numP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FB29C6">
        <w:rPr>
          <w:rFonts w:ascii="Times New Roman" w:eastAsia="Times New Roman" w:hAnsi="Times New Roman" w:cs="Times New Roman"/>
          <w:color w:val="000000"/>
          <w:sz w:val="28"/>
          <w:szCs w:val="28"/>
        </w:rPr>
        <w:t xml:space="preserve">неухильне дотримання місцевими органами виконавчої влади </w:t>
      </w:r>
      <w:r w:rsidR="00FB29C6" w:rsidRPr="00FB29C6">
        <w:rPr>
          <w:rFonts w:ascii="Times New Roman" w:eastAsia="Times New Roman" w:hAnsi="Times New Roman" w:cs="Times New Roman"/>
          <w:color w:val="000000"/>
          <w:sz w:val="28"/>
          <w:szCs w:val="28"/>
        </w:rPr>
        <w:br/>
      </w:r>
      <w:r w:rsidRPr="00FB29C6">
        <w:rPr>
          <w:rFonts w:ascii="Times New Roman" w:eastAsia="Times New Roman" w:hAnsi="Times New Roman" w:cs="Times New Roman"/>
          <w:color w:val="000000"/>
          <w:sz w:val="28"/>
          <w:szCs w:val="28"/>
        </w:rPr>
        <w:t>та органами місцевого самоврядування вимог Закону;</w:t>
      </w:r>
    </w:p>
    <w:p w14:paraId="447183F9" w14:textId="77777777" w:rsidR="00136D61" w:rsidRPr="00FB29C6" w:rsidRDefault="00963B5F" w:rsidP="00FB29C6">
      <w:pPr>
        <w:pStyle w:val="a6"/>
        <w:widowControl w:val="0"/>
        <w:numPr>
          <w:ilvl w:val="0"/>
          <w:numId w:val="4"/>
        </w:numP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FB29C6">
        <w:rPr>
          <w:rFonts w:ascii="Times New Roman" w:eastAsia="Times New Roman" w:hAnsi="Times New Roman" w:cs="Times New Roman"/>
          <w:color w:val="000000"/>
          <w:sz w:val="28"/>
          <w:szCs w:val="28"/>
        </w:rPr>
        <w:t>приведення нормативно-правових актів у відповідність до вимог чинного законодавства України;</w:t>
      </w:r>
    </w:p>
    <w:p w14:paraId="51E0D394" w14:textId="77777777" w:rsidR="00136D61" w:rsidRPr="00FB29C6" w:rsidRDefault="00963B5F" w:rsidP="00FB29C6">
      <w:pPr>
        <w:pStyle w:val="a6"/>
        <w:widowControl w:val="0"/>
        <w:numPr>
          <w:ilvl w:val="0"/>
          <w:numId w:val="4"/>
        </w:numP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FB29C6">
        <w:rPr>
          <w:rFonts w:ascii="Times New Roman" w:eastAsia="Times New Roman" w:hAnsi="Times New Roman" w:cs="Times New Roman"/>
          <w:color w:val="000000"/>
          <w:sz w:val="28"/>
          <w:szCs w:val="28"/>
        </w:rPr>
        <w:t xml:space="preserve">оптимізація регулювання господарської діяльності на місцевому рівні, зменшення регуляторного тиску на суб`єктів господарювання, що позитивно вплине на збільшення кількості як суб`єктів господарської діяльності, </w:t>
      </w:r>
      <w:r w:rsidRPr="00FB29C6">
        <w:rPr>
          <w:rFonts w:ascii="Times New Roman" w:eastAsia="Times New Roman" w:hAnsi="Times New Roman" w:cs="Times New Roman"/>
          <w:color w:val="000000"/>
          <w:sz w:val="28"/>
          <w:szCs w:val="28"/>
        </w:rPr>
        <w:br/>
        <w:t>так і створення ними робочих місць;</w:t>
      </w:r>
    </w:p>
    <w:p w14:paraId="3921B2BA" w14:textId="77777777" w:rsidR="00136D61" w:rsidRPr="00FB29C6" w:rsidRDefault="00963B5F" w:rsidP="00FB29C6">
      <w:pPr>
        <w:pStyle w:val="a6"/>
        <w:widowControl w:val="0"/>
        <w:numPr>
          <w:ilvl w:val="0"/>
          <w:numId w:val="4"/>
        </w:numP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FB29C6">
        <w:rPr>
          <w:rFonts w:ascii="Times New Roman" w:eastAsia="Times New Roman" w:hAnsi="Times New Roman" w:cs="Times New Roman"/>
          <w:color w:val="000000"/>
          <w:sz w:val="28"/>
          <w:szCs w:val="28"/>
        </w:rPr>
        <w:t xml:space="preserve">надання методичної допомоги відповідальним фахівцям місцевих органів </w:t>
      </w:r>
      <w:r w:rsidRPr="00FB29C6">
        <w:rPr>
          <w:rFonts w:ascii="Times New Roman" w:eastAsia="Times New Roman" w:hAnsi="Times New Roman" w:cs="Times New Roman"/>
          <w:color w:val="000000"/>
          <w:sz w:val="28"/>
          <w:szCs w:val="28"/>
        </w:rPr>
        <w:lastRenderedPageBreak/>
        <w:t xml:space="preserve">виконавчої влади та органів місцевого самоврядування області </w:t>
      </w:r>
      <w:r w:rsidRPr="00FB29C6">
        <w:rPr>
          <w:rFonts w:ascii="Times New Roman" w:eastAsia="Times New Roman" w:hAnsi="Times New Roman" w:cs="Times New Roman"/>
          <w:color w:val="000000"/>
          <w:sz w:val="28"/>
          <w:szCs w:val="28"/>
        </w:rPr>
        <w:br/>
        <w:t>з практичних питань здійснення державної регуляторної політики у сфері господарської діяльності.</w:t>
      </w:r>
    </w:p>
    <w:p w14:paraId="5CD25ADE" w14:textId="77777777" w:rsidR="00136D61" w:rsidRPr="00FB29C6" w:rsidRDefault="00963B5F" w:rsidP="00A60063">
      <w:pPr>
        <w:widowControl w:val="0"/>
        <w:spacing w:after="0" w:line="240" w:lineRule="auto"/>
        <w:ind w:firstLine="567"/>
        <w:jc w:val="both"/>
        <w:rPr>
          <w:rFonts w:ascii="Times New Roman" w:eastAsia="Times New Roman" w:hAnsi="Times New Roman" w:cs="Times New Roman"/>
          <w:color w:val="000000"/>
          <w:sz w:val="28"/>
          <w:szCs w:val="28"/>
        </w:rPr>
      </w:pPr>
      <w:r w:rsidRPr="00FB29C6">
        <w:rPr>
          <w:rFonts w:ascii="Times New Roman" w:eastAsia="Times New Roman" w:hAnsi="Times New Roman" w:cs="Times New Roman"/>
          <w:color w:val="000000"/>
          <w:sz w:val="28"/>
          <w:szCs w:val="28"/>
        </w:rPr>
        <w:t>Адміністрацією забезпечується безумовне дотримання норм регуляторного законодавства України. Проведена робота в цьому напрямку сприяє зменшенню регуляторного тиску на підприємницьке середовище.</w:t>
      </w:r>
    </w:p>
    <w:p w14:paraId="0CF4D390" w14:textId="7A234094" w:rsidR="00136D61" w:rsidRPr="00FB29C6" w:rsidRDefault="00963B5F" w:rsidP="00A60063">
      <w:pPr>
        <w:widowControl w:val="0"/>
        <w:spacing w:after="0" w:line="240" w:lineRule="auto"/>
        <w:ind w:firstLine="567"/>
        <w:jc w:val="both"/>
        <w:rPr>
          <w:rFonts w:ascii="Times New Roman" w:eastAsia="Times New Roman" w:hAnsi="Times New Roman" w:cs="Times New Roman"/>
          <w:color w:val="000000"/>
          <w:sz w:val="28"/>
          <w:szCs w:val="28"/>
        </w:rPr>
      </w:pPr>
      <w:bookmarkStart w:id="0" w:name="_heading=h.gjdgxs" w:colFirst="0" w:colLast="0"/>
      <w:bookmarkEnd w:id="0"/>
      <w:r w:rsidRPr="00FB29C6">
        <w:rPr>
          <w:rFonts w:ascii="Times New Roman" w:eastAsia="Times New Roman" w:hAnsi="Times New Roman" w:cs="Times New Roman"/>
          <w:color w:val="000000"/>
          <w:sz w:val="28"/>
          <w:szCs w:val="28"/>
        </w:rPr>
        <w:t>Адміністрацією заплановано на 202</w:t>
      </w:r>
      <w:r w:rsidR="00FB29C6" w:rsidRPr="00FB29C6">
        <w:rPr>
          <w:rFonts w:ascii="Times New Roman" w:eastAsia="Times New Roman" w:hAnsi="Times New Roman" w:cs="Times New Roman"/>
          <w:color w:val="000000"/>
          <w:sz w:val="28"/>
          <w:szCs w:val="28"/>
        </w:rPr>
        <w:t>6</w:t>
      </w:r>
      <w:r w:rsidRPr="00FB29C6">
        <w:rPr>
          <w:rFonts w:ascii="Times New Roman" w:eastAsia="Times New Roman" w:hAnsi="Times New Roman" w:cs="Times New Roman"/>
          <w:color w:val="000000"/>
          <w:sz w:val="28"/>
          <w:szCs w:val="28"/>
        </w:rPr>
        <w:t xml:space="preserve"> рік продовжити активну роботу, спрямовану на підвищення ефективності реалізації державної регуляторної політики в сфері господарської діяльності та недопущення прийняття економічно недоцільних та неефективних регуляторних актів. </w:t>
      </w:r>
    </w:p>
    <w:p w14:paraId="2764F7C8" w14:textId="77777777" w:rsidR="00136D61" w:rsidRPr="009C6387" w:rsidRDefault="00136D61" w:rsidP="00A60063">
      <w:pPr>
        <w:widowControl w:val="0"/>
        <w:tabs>
          <w:tab w:val="left" w:pos="3834"/>
        </w:tabs>
        <w:spacing w:after="0" w:line="240" w:lineRule="auto"/>
        <w:rPr>
          <w:rFonts w:ascii="Times New Roman" w:eastAsia="Times New Roman" w:hAnsi="Times New Roman" w:cs="Times New Roman"/>
          <w:color w:val="000000"/>
          <w:sz w:val="28"/>
          <w:szCs w:val="28"/>
          <w:highlight w:val="yellow"/>
        </w:rPr>
      </w:pPr>
    </w:p>
    <w:p w14:paraId="67827D89" w14:textId="77777777" w:rsidR="00136D61" w:rsidRPr="007E56B9" w:rsidRDefault="00136D61" w:rsidP="00A60063">
      <w:pPr>
        <w:widowControl w:val="0"/>
        <w:tabs>
          <w:tab w:val="left" w:pos="3834"/>
        </w:tabs>
        <w:spacing w:after="0" w:line="240" w:lineRule="auto"/>
        <w:rPr>
          <w:rFonts w:ascii="Times New Roman" w:eastAsia="Times New Roman" w:hAnsi="Times New Roman" w:cs="Times New Roman"/>
          <w:bCs/>
          <w:sz w:val="28"/>
          <w:szCs w:val="28"/>
          <w:highlight w:val="yellow"/>
        </w:rPr>
      </w:pPr>
    </w:p>
    <w:tbl>
      <w:tblPr>
        <w:tblStyle w:val="af3"/>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136D61" w:rsidRPr="007E56B9" w14:paraId="43C7F913" w14:textId="77777777">
        <w:tc>
          <w:tcPr>
            <w:tcW w:w="4814" w:type="dxa"/>
          </w:tcPr>
          <w:p w14:paraId="1416CE5C" w14:textId="77777777" w:rsidR="00136D61" w:rsidRPr="007E56B9" w:rsidRDefault="00963B5F" w:rsidP="00A60063">
            <w:pPr>
              <w:widowControl w:val="0"/>
              <w:tabs>
                <w:tab w:val="left" w:pos="3834"/>
              </w:tabs>
              <w:rPr>
                <w:rFonts w:ascii="Times New Roman" w:eastAsia="Times New Roman" w:hAnsi="Times New Roman" w:cs="Times New Roman"/>
                <w:bCs/>
                <w:sz w:val="28"/>
                <w:szCs w:val="28"/>
              </w:rPr>
            </w:pPr>
            <w:r w:rsidRPr="007E56B9">
              <w:rPr>
                <w:rFonts w:ascii="Times New Roman" w:eastAsia="Times New Roman" w:hAnsi="Times New Roman" w:cs="Times New Roman"/>
                <w:bCs/>
                <w:sz w:val="28"/>
                <w:szCs w:val="28"/>
              </w:rPr>
              <w:t xml:space="preserve">Заступник голови </w:t>
            </w:r>
          </w:p>
          <w:p w14:paraId="49F74DE1" w14:textId="77777777" w:rsidR="00136D61" w:rsidRPr="007E56B9" w:rsidRDefault="00963B5F" w:rsidP="00A60063">
            <w:pPr>
              <w:widowControl w:val="0"/>
              <w:tabs>
                <w:tab w:val="left" w:pos="3834"/>
              </w:tabs>
              <w:rPr>
                <w:rFonts w:ascii="Times New Roman" w:eastAsia="Times New Roman" w:hAnsi="Times New Roman" w:cs="Times New Roman"/>
                <w:bCs/>
                <w:sz w:val="28"/>
                <w:szCs w:val="28"/>
              </w:rPr>
            </w:pPr>
            <w:r w:rsidRPr="007E56B9">
              <w:rPr>
                <w:rFonts w:ascii="Times New Roman" w:eastAsia="Times New Roman" w:hAnsi="Times New Roman" w:cs="Times New Roman"/>
                <w:bCs/>
                <w:sz w:val="28"/>
                <w:szCs w:val="28"/>
              </w:rPr>
              <w:t xml:space="preserve">Київської обласної державної адміністрації (Київської обласної військової адміністрації)  </w:t>
            </w:r>
          </w:p>
        </w:tc>
        <w:tc>
          <w:tcPr>
            <w:tcW w:w="4814" w:type="dxa"/>
          </w:tcPr>
          <w:p w14:paraId="2F737BE5" w14:textId="77777777" w:rsidR="00136D61" w:rsidRPr="007E56B9" w:rsidRDefault="00136D61" w:rsidP="00A60063">
            <w:pPr>
              <w:widowControl w:val="0"/>
              <w:tabs>
                <w:tab w:val="left" w:pos="3834"/>
              </w:tabs>
              <w:jc w:val="right"/>
              <w:rPr>
                <w:rFonts w:ascii="Times New Roman" w:eastAsia="Times New Roman" w:hAnsi="Times New Roman" w:cs="Times New Roman"/>
                <w:bCs/>
                <w:sz w:val="28"/>
                <w:szCs w:val="28"/>
              </w:rPr>
            </w:pPr>
          </w:p>
          <w:p w14:paraId="7C64BAC8" w14:textId="77777777" w:rsidR="00136D61" w:rsidRPr="007E56B9" w:rsidRDefault="00136D61" w:rsidP="00A60063">
            <w:pPr>
              <w:widowControl w:val="0"/>
              <w:tabs>
                <w:tab w:val="left" w:pos="3834"/>
              </w:tabs>
              <w:jc w:val="right"/>
              <w:rPr>
                <w:rFonts w:ascii="Times New Roman" w:eastAsia="Times New Roman" w:hAnsi="Times New Roman" w:cs="Times New Roman"/>
                <w:bCs/>
                <w:sz w:val="28"/>
                <w:szCs w:val="28"/>
              </w:rPr>
            </w:pPr>
          </w:p>
          <w:p w14:paraId="3F5E8C82" w14:textId="77777777" w:rsidR="00136D61" w:rsidRPr="007E56B9" w:rsidRDefault="00136D61" w:rsidP="00A60063">
            <w:pPr>
              <w:widowControl w:val="0"/>
              <w:tabs>
                <w:tab w:val="left" w:pos="3834"/>
              </w:tabs>
              <w:jc w:val="right"/>
              <w:rPr>
                <w:rFonts w:ascii="Times New Roman" w:eastAsia="Times New Roman" w:hAnsi="Times New Roman" w:cs="Times New Roman"/>
                <w:bCs/>
                <w:sz w:val="28"/>
                <w:szCs w:val="28"/>
              </w:rPr>
            </w:pPr>
          </w:p>
          <w:p w14:paraId="294128D3" w14:textId="0553C35A" w:rsidR="00136D61" w:rsidRPr="007E56B9" w:rsidRDefault="007E56B9" w:rsidP="00A60063">
            <w:pPr>
              <w:widowControl w:val="0"/>
              <w:tabs>
                <w:tab w:val="left" w:pos="3834"/>
              </w:tabs>
              <w:jc w:val="right"/>
              <w:rPr>
                <w:rFonts w:ascii="Times New Roman" w:eastAsia="Times New Roman" w:hAnsi="Times New Roman" w:cs="Times New Roman"/>
                <w:bCs/>
                <w:sz w:val="28"/>
                <w:szCs w:val="28"/>
              </w:rPr>
            </w:pPr>
            <w:r w:rsidRPr="007E56B9">
              <w:rPr>
                <w:rFonts w:ascii="Times New Roman" w:eastAsia="Times New Roman" w:hAnsi="Times New Roman" w:cs="Times New Roman"/>
                <w:bCs/>
                <w:sz w:val="28"/>
                <w:szCs w:val="28"/>
              </w:rPr>
              <w:t>Жанна ОСИПЕНКО</w:t>
            </w:r>
          </w:p>
        </w:tc>
      </w:tr>
    </w:tbl>
    <w:p w14:paraId="69AB203F" w14:textId="77777777" w:rsidR="00136D61" w:rsidRPr="007E56B9" w:rsidRDefault="00136D61" w:rsidP="00A60063">
      <w:pPr>
        <w:widowControl w:val="0"/>
        <w:tabs>
          <w:tab w:val="left" w:pos="3834"/>
        </w:tabs>
        <w:spacing w:after="0" w:line="240" w:lineRule="auto"/>
        <w:rPr>
          <w:rFonts w:ascii="Times New Roman" w:eastAsia="Times New Roman" w:hAnsi="Times New Roman" w:cs="Times New Roman"/>
          <w:bCs/>
          <w:sz w:val="28"/>
          <w:szCs w:val="28"/>
        </w:rPr>
      </w:pPr>
    </w:p>
    <w:p w14:paraId="650102A0" w14:textId="77777777" w:rsidR="00136D61" w:rsidRPr="009C6387" w:rsidRDefault="00136D61" w:rsidP="00A60063">
      <w:pPr>
        <w:widowControl w:val="0"/>
        <w:tabs>
          <w:tab w:val="left" w:pos="3834"/>
        </w:tabs>
        <w:spacing w:after="0" w:line="240" w:lineRule="auto"/>
        <w:rPr>
          <w:rFonts w:ascii="Times New Roman" w:eastAsia="Times New Roman" w:hAnsi="Times New Roman" w:cs="Times New Roman"/>
          <w:sz w:val="28"/>
          <w:szCs w:val="28"/>
        </w:rPr>
      </w:pPr>
    </w:p>
    <w:sectPr w:rsidR="00136D61" w:rsidRPr="009C6387">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8DB4" w14:textId="77777777" w:rsidR="00CF15ED" w:rsidRDefault="00CF15ED">
      <w:pPr>
        <w:spacing w:after="0" w:line="240" w:lineRule="auto"/>
      </w:pPr>
      <w:r>
        <w:separator/>
      </w:r>
    </w:p>
  </w:endnote>
  <w:endnote w:type="continuationSeparator" w:id="0">
    <w:p w14:paraId="71E3001E" w14:textId="77777777" w:rsidR="00CF15ED" w:rsidRDefault="00CF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88B5" w14:textId="77777777" w:rsidR="00CF15ED" w:rsidRDefault="00CF15ED">
      <w:pPr>
        <w:spacing w:after="0" w:line="240" w:lineRule="auto"/>
      </w:pPr>
      <w:r>
        <w:separator/>
      </w:r>
    </w:p>
  </w:footnote>
  <w:footnote w:type="continuationSeparator" w:id="0">
    <w:p w14:paraId="37F48F6D" w14:textId="77777777" w:rsidR="00CF15ED" w:rsidRDefault="00CF1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7010" w14:textId="34109E83" w:rsidR="00136D61" w:rsidRDefault="00963B5F">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A60063">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5152C83D" w14:textId="77777777" w:rsidR="00136D61" w:rsidRDefault="00136D61">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01F52"/>
    <w:multiLevelType w:val="multilevel"/>
    <w:tmpl w:val="8258012E"/>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1" w15:restartNumberingAfterBreak="0">
    <w:nsid w:val="3EB14292"/>
    <w:multiLevelType w:val="hybridMultilevel"/>
    <w:tmpl w:val="5FC47A4A"/>
    <w:lvl w:ilvl="0" w:tplc="2FB4923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596368FD"/>
    <w:multiLevelType w:val="hybridMultilevel"/>
    <w:tmpl w:val="EFB0F6C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5FA34795"/>
    <w:multiLevelType w:val="hybridMultilevel"/>
    <w:tmpl w:val="CD0CE6C8"/>
    <w:lvl w:ilvl="0" w:tplc="2FB4923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1324360678">
    <w:abstractNumId w:val="0"/>
  </w:num>
  <w:num w:numId="2" w16cid:durableId="889731807">
    <w:abstractNumId w:val="2"/>
  </w:num>
  <w:num w:numId="3" w16cid:durableId="402217346">
    <w:abstractNumId w:val="1"/>
  </w:num>
  <w:num w:numId="4" w16cid:durableId="931090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D61"/>
    <w:rsid w:val="0006565B"/>
    <w:rsid w:val="000A5E43"/>
    <w:rsid w:val="000F5C80"/>
    <w:rsid w:val="001357CA"/>
    <w:rsid w:val="00136D61"/>
    <w:rsid w:val="00301F40"/>
    <w:rsid w:val="003D10F9"/>
    <w:rsid w:val="00555BF6"/>
    <w:rsid w:val="005C0FCB"/>
    <w:rsid w:val="00771821"/>
    <w:rsid w:val="007E56B9"/>
    <w:rsid w:val="007E72FE"/>
    <w:rsid w:val="00854192"/>
    <w:rsid w:val="0091093C"/>
    <w:rsid w:val="00963B5F"/>
    <w:rsid w:val="009C6387"/>
    <w:rsid w:val="009D01CC"/>
    <w:rsid w:val="00A60063"/>
    <w:rsid w:val="00B77364"/>
    <w:rsid w:val="00C368A5"/>
    <w:rsid w:val="00C61153"/>
    <w:rsid w:val="00C944E2"/>
    <w:rsid w:val="00CE49A5"/>
    <w:rsid w:val="00CF15ED"/>
    <w:rsid w:val="00D4788A"/>
    <w:rsid w:val="00E87D39"/>
    <w:rsid w:val="00EA27D3"/>
    <w:rsid w:val="00F16D65"/>
    <w:rsid w:val="00FB29C6"/>
    <w:rsid w:val="00FF45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82D1"/>
  <w15:docId w15:val="{FB071D8A-B662-49D3-BEE7-9454A342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53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unhideWhenUsed/>
    <w:rsid w:val="009C47C2"/>
    <w:pPr>
      <w:spacing w:after="0" w:line="240" w:lineRule="auto"/>
    </w:pPr>
    <w:rPr>
      <w:rFonts w:ascii="Times New Roman" w:eastAsia="Times New Roman" w:hAnsi="Times New Roman" w:cs="Times New Roman"/>
      <w:color w:val="000000"/>
      <w:sz w:val="24"/>
      <w:szCs w:val="24"/>
      <w:lang w:val="ru-RU" w:eastAsia="ru-RU"/>
    </w:rPr>
  </w:style>
  <w:style w:type="character" w:styleId="a5">
    <w:name w:val="Strong"/>
    <w:basedOn w:val="a0"/>
    <w:uiPriority w:val="22"/>
    <w:qFormat/>
    <w:rsid w:val="009C47C2"/>
    <w:rPr>
      <w:b/>
      <w:bCs/>
    </w:rPr>
  </w:style>
  <w:style w:type="paragraph" w:styleId="a6">
    <w:name w:val="List Paragraph"/>
    <w:basedOn w:val="a"/>
    <w:uiPriority w:val="34"/>
    <w:qFormat/>
    <w:rsid w:val="005944A7"/>
    <w:pPr>
      <w:ind w:left="720"/>
      <w:contextualSpacing/>
    </w:pPr>
  </w:style>
  <w:style w:type="paragraph" w:styleId="a7">
    <w:name w:val="Body Text"/>
    <w:basedOn w:val="a"/>
    <w:link w:val="a8"/>
    <w:unhideWhenUsed/>
    <w:rsid w:val="00F608D0"/>
    <w:pPr>
      <w:widowControl w:val="0"/>
      <w:shd w:val="clear" w:color="auto" w:fill="FFFFFF"/>
      <w:spacing w:before="240" w:after="0" w:line="283" w:lineRule="exact"/>
      <w:jc w:val="both"/>
    </w:pPr>
    <w:rPr>
      <w:rFonts w:ascii="Times New Roman" w:eastAsia="Times New Roman" w:hAnsi="Times New Roman" w:cs="Times New Roman"/>
      <w:sz w:val="25"/>
      <w:szCs w:val="25"/>
    </w:rPr>
  </w:style>
  <w:style w:type="character" w:customStyle="1" w:styleId="a8">
    <w:name w:val="Основний текст Знак"/>
    <w:basedOn w:val="a0"/>
    <w:link w:val="a7"/>
    <w:rsid w:val="00F608D0"/>
    <w:rPr>
      <w:rFonts w:ascii="Times New Roman" w:eastAsia="Times New Roman" w:hAnsi="Times New Roman" w:cs="Times New Roman"/>
      <w:sz w:val="25"/>
      <w:szCs w:val="25"/>
      <w:shd w:val="clear" w:color="auto" w:fill="FFFFFF"/>
    </w:rPr>
  </w:style>
  <w:style w:type="paragraph" w:styleId="a9">
    <w:name w:val="Balloon Text"/>
    <w:basedOn w:val="a"/>
    <w:link w:val="aa"/>
    <w:uiPriority w:val="99"/>
    <w:semiHidden/>
    <w:unhideWhenUsed/>
    <w:rsid w:val="007D223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D223C"/>
    <w:rPr>
      <w:rFonts w:ascii="Segoe UI" w:hAnsi="Segoe UI" w:cs="Segoe UI"/>
      <w:sz w:val="18"/>
      <w:szCs w:val="18"/>
    </w:rPr>
  </w:style>
  <w:style w:type="character" w:styleId="ab">
    <w:name w:val="Hyperlink"/>
    <w:basedOn w:val="a0"/>
    <w:uiPriority w:val="99"/>
    <w:unhideWhenUsed/>
    <w:rsid w:val="00BC227F"/>
    <w:rPr>
      <w:color w:val="0000FF" w:themeColor="hyperlink"/>
      <w:u w:val="single"/>
    </w:rPr>
  </w:style>
  <w:style w:type="character" w:customStyle="1" w:styleId="spellingerror">
    <w:name w:val="spellingerror"/>
    <w:rsid w:val="003E50FD"/>
  </w:style>
  <w:style w:type="character" w:customStyle="1" w:styleId="nc684nl6">
    <w:name w:val="nc684nl6"/>
    <w:basedOn w:val="a0"/>
    <w:rsid w:val="004B1661"/>
  </w:style>
  <w:style w:type="paragraph" w:styleId="ac">
    <w:name w:val="header"/>
    <w:basedOn w:val="a"/>
    <w:link w:val="ad"/>
    <w:uiPriority w:val="99"/>
    <w:unhideWhenUsed/>
    <w:rsid w:val="00AA7437"/>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AA7437"/>
  </w:style>
  <w:style w:type="paragraph" w:styleId="ae">
    <w:name w:val="footer"/>
    <w:basedOn w:val="a"/>
    <w:link w:val="af"/>
    <w:uiPriority w:val="99"/>
    <w:unhideWhenUsed/>
    <w:rsid w:val="00AA7437"/>
    <w:pPr>
      <w:tabs>
        <w:tab w:val="center" w:pos="4819"/>
        <w:tab w:val="right" w:pos="9639"/>
      </w:tabs>
      <w:spacing w:after="0" w:line="240" w:lineRule="auto"/>
    </w:pPr>
  </w:style>
  <w:style w:type="character" w:customStyle="1" w:styleId="af">
    <w:name w:val="Нижній колонтитул Знак"/>
    <w:basedOn w:val="a0"/>
    <w:link w:val="ae"/>
    <w:uiPriority w:val="99"/>
    <w:rsid w:val="00AA7437"/>
  </w:style>
  <w:style w:type="character" w:styleId="af0">
    <w:name w:val="Unresolved Mention"/>
    <w:basedOn w:val="a0"/>
    <w:uiPriority w:val="99"/>
    <w:semiHidden/>
    <w:unhideWhenUsed/>
    <w:rsid w:val="00D529D4"/>
    <w:rPr>
      <w:color w:val="605E5C"/>
      <w:shd w:val="clear" w:color="auto" w:fill="E1DFDD"/>
    </w:rPr>
  </w:style>
  <w:style w:type="table" w:styleId="af1">
    <w:name w:val="Table Grid"/>
    <w:basedOn w:val="a1"/>
    <w:uiPriority w:val="59"/>
    <w:rsid w:val="00BC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653BE"/>
    <w:rPr>
      <w:rFonts w:asciiTheme="majorHAnsi" w:eastAsiaTheme="majorEastAsia" w:hAnsiTheme="majorHAnsi" w:cstheme="majorBidi"/>
      <w:color w:val="365F91" w:themeColor="accent1" w:themeShade="BF"/>
      <w:sz w:val="32"/>
      <w:szCs w:val="32"/>
    </w:rPr>
  </w:style>
  <w:style w:type="character" w:customStyle="1" w:styleId="xt0psk2">
    <w:name w:val="xt0psk2"/>
    <w:basedOn w:val="a0"/>
    <w:rsid w:val="00E1318C"/>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6798">
      <w:bodyDiv w:val="1"/>
      <w:marLeft w:val="0"/>
      <w:marRight w:val="0"/>
      <w:marTop w:val="0"/>
      <w:marBottom w:val="0"/>
      <w:divBdr>
        <w:top w:val="none" w:sz="0" w:space="0" w:color="auto"/>
        <w:left w:val="none" w:sz="0" w:space="0" w:color="auto"/>
        <w:bottom w:val="none" w:sz="0" w:space="0" w:color="auto"/>
        <w:right w:val="none" w:sz="0" w:space="0" w:color="auto"/>
      </w:divBdr>
    </w:div>
    <w:div w:id="1209991487">
      <w:bodyDiv w:val="1"/>
      <w:marLeft w:val="0"/>
      <w:marRight w:val="0"/>
      <w:marTop w:val="0"/>
      <w:marBottom w:val="0"/>
      <w:divBdr>
        <w:top w:val="none" w:sz="0" w:space="0" w:color="auto"/>
        <w:left w:val="none" w:sz="0" w:space="0" w:color="auto"/>
        <w:bottom w:val="none" w:sz="0" w:space="0" w:color="auto"/>
        <w:right w:val="none" w:sz="0" w:space="0" w:color="auto"/>
      </w:divBdr>
    </w:div>
    <w:div w:id="1389189439">
      <w:bodyDiv w:val="1"/>
      <w:marLeft w:val="0"/>
      <w:marRight w:val="0"/>
      <w:marTop w:val="0"/>
      <w:marBottom w:val="0"/>
      <w:divBdr>
        <w:top w:val="none" w:sz="0" w:space="0" w:color="auto"/>
        <w:left w:val="none" w:sz="0" w:space="0" w:color="auto"/>
        <w:bottom w:val="none" w:sz="0" w:space="0" w:color="auto"/>
        <w:right w:val="none" w:sz="0" w:space="0" w:color="auto"/>
      </w:divBdr>
    </w:div>
    <w:div w:id="1868374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koda.gov.ua?__cft__%5b0%5d=AZWFnJwig2tatJKrSB8XrWRE4tFdciG9K-nwg7wsE18bfO5lfprxWZmLZhyP3fG64Zfjjqc2PpcVdPz70nktv7I-T6rvWz0V_Ut4Ly6o3Tu-Yrz-oz8pbqMZqBXk9L578SegC1Dx7rfSI-RPBNDtaOYJS2MSgUrVc9fgiQGwfb6rg0Ge8PcNIqHolbASE4-D0C0&amp;__tn__=-%5d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h1FgefO5R2zqwgtq1SXGOwOvA==">CgMxLjAyCGguZ2pkZ3hzOAByITE1T1hXQTFkamk2R1ZyaGVGQ3V3a2FJWFhvQlFYRUFkXw==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9449</Words>
  <Characters>5386</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1041</dc:creator>
  <cp:lastModifiedBy>Галина Штогрин</cp:lastModifiedBy>
  <cp:revision>2</cp:revision>
  <dcterms:created xsi:type="dcterms:W3CDTF">2026-01-22T13:21:00Z</dcterms:created>
  <dcterms:modified xsi:type="dcterms:W3CDTF">2026-01-22T13:21:00Z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9783481b-4431-421c-b4af-39d29f0ece77</vt:lpwstr>
  </property>
</Properties>
</file>