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B70D" w14:textId="657994E7" w:rsidR="00C949F7" w:rsidRPr="00851BB2" w:rsidRDefault="0054371B" w:rsidP="005437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73" w:left="5527" w:hanging="3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СХВАЛЕНО</w:t>
      </w:r>
    </w:p>
    <w:p w14:paraId="3AF4D099" w14:textId="1561C4D5" w:rsidR="00373A09" w:rsidRPr="00851BB2" w:rsidRDefault="00373A09" w:rsidP="008A28FD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40" w:lineRule="auto"/>
        <w:ind w:leftChars="1973" w:left="5527" w:right="141" w:hanging="3"/>
        <w:rPr>
          <w:rFonts w:ascii="Times New Roman" w:eastAsia="Times New Roman" w:hAnsi="Times New Roman" w:cs="Times New Roman"/>
          <w:b/>
        </w:rPr>
      </w:pPr>
      <w:r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Розпорядження </w:t>
      </w:r>
      <w:r w:rsidR="007D6628" w:rsidRPr="00851BB2">
        <w:rPr>
          <w:rFonts w:ascii="Times New Roman" w:eastAsia="Times New Roman" w:hAnsi="Times New Roman" w:cs="Times New Roman"/>
          <w:b/>
          <w:color w:val="000000"/>
        </w:rPr>
        <w:t xml:space="preserve">Київської обласної </w:t>
      </w:r>
      <w:r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державної адміністрації</w:t>
      </w:r>
      <w:r w:rsidR="007D6628" w:rsidRPr="00851BB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4371B"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(</w:t>
      </w:r>
      <w:r w:rsidR="0054371B" w:rsidRPr="00851BB2">
        <w:rPr>
          <w:rFonts w:ascii="Times New Roman" w:eastAsia="Times New Roman" w:hAnsi="Times New Roman" w:cs="Times New Roman"/>
          <w:b/>
          <w:color w:val="000000"/>
        </w:rPr>
        <w:t xml:space="preserve">Київської обласної </w:t>
      </w:r>
      <w:r w:rsidR="0054371B"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військової адміністрації)</w:t>
      </w:r>
      <w:r w:rsidRPr="00851BB2">
        <w:rPr>
          <w:rFonts w:ascii="Times New Roman" w:eastAsia="Times New Roman" w:hAnsi="Times New Roman" w:cs="Times New Roman"/>
          <w:b/>
        </w:rPr>
        <w:t xml:space="preserve"> </w:t>
      </w:r>
    </w:p>
    <w:p w14:paraId="5CF34A9B" w14:textId="77777777" w:rsidR="00C949F7" w:rsidRPr="00851BB2" w:rsidRDefault="00977A7B" w:rsidP="008A28FD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40" w:lineRule="auto"/>
        <w:ind w:leftChars="1973" w:left="5527" w:right="141" w:hanging="3"/>
        <w:rPr>
          <w:rFonts w:ascii="Times New Roman" w:eastAsia="Times New Roman" w:hAnsi="Times New Roman" w:cs="Times New Roman"/>
          <w:color w:val="000000"/>
          <w:lang w:val="uk-UA"/>
        </w:rPr>
      </w:pPr>
      <w:r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___________</w:t>
      </w:r>
      <w:r w:rsidR="00AC4A2A"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202</w:t>
      </w:r>
      <w:r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5</w:t>
      </w:r>
      <w:r w:rsidR="00DD7C48"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року </w:t>
      </w:r>
      <w:r w:rsidR="007D6628" w:rsidRPr="00851BB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D6628" w:rsidRPr="00851BB2">
        <w:rPr>
          <w:rFonts w:ascii="Times New Roman" w:eastAsia="Times New Roman" w:hAnsi="Times New Roman" w:cs="Times New Roman"/>
          <w:b/>
        </w:rPr>
        <w:t xml:space="preserve">№ </w:t>
      </w:r>
      <w:r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_____</w:t>
      </w:r>
    </w:p>
    <w:p w14:paraId="7C821204" w14:textId="77777777" w:rsidR="00C949F7" w:rsidRPr="00851BB2" w:rsidRDefault="00C949F7" w:rsidP="0054371B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8430"/>
        </w:tabs>
        <w:spacing w:line="240" w:lineRule="auto"/>
        <w:ind w:leftChars="1973" w:left="5527" w:hanging="3"/>
        <w:rPr>
          <w:rFonts w:ascii="Times New Roman" w:eastAsia="Times New Roman" w:hAnsi="Times New Roman" w:cs="Times New Roman"/>
          <w:color w:val="000000"/>
          <w:u w:val="single"/>
        </w:rPr>
      </w:pPr>
    </w:p>
    <w:p w14:paraId="24FA315F" w14:textId="32E8E2B2" w:rsidR="00C949F7" w:rsidRPr="00851BB2" w:rsidRDefault="00B50AD6" w:rsidP="00B50AD6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Chars="1973" w:left="5527" w:right="283" w:hanging="3"/>
        <w:jc w:val="right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 w:rsidRPr="00851BB2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Проєкт</w:t>
      </w:r>
    </w:p>
    <w:p w14:paraId="2D44BE30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41410583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767D56C4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417697C9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7DA9DA26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7822E5BA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6DD40F92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7B664FBE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1F0E2808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7D22860E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307DCE68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6564476B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5314B354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1" w:hanging="4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5C308717" w14:textId="77777777" w:rsidR="00C949F7" w:rsidRPr="00851BB2" w:rsidRDefault="007D6628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1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51BB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План </w:t>
      </w:r>
    </w:p>
    <w:p w14:paraId="4CBB5492" w14:textId="5A5E3461" w:rsidR="00C949F7" w:rsidRPr="00851BB2" w:rsidRDefault="007D6628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40" w:lineRule="auto"/>
        <w:ind w:left="1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51BB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заходів з реалізації у 202</w:t>
      </w:r>
      <w:r w:rsidR="00977A7B" w:rsidRPr="00851BB2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5</w:t>
      </w:r>
      <w:r w:rsidR="002D09DF" w:rsidRPr="00851BB2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-</w:t>
      </w:r>
      <w:r w:rsidRPr="00851BB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202</w:t>
      </w:r>
      <w:r w:rsidR="00977A7B" w:rsidRPr="00851BB2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7</w:t>
      </w:r>
      <w:r w:rsidRPr="00851BB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роках</w:t>
      </w:r>
    </w:p>
    <w:p w14:paraId="49A84F5D" w14:textId="77777777" w:rsidR="00C949F7" w:rsidRPr="00851BB2" w:rsidRDefault="007D6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51BB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Стратегії розвитку Київської області на 2021-2027 роки</w:t>
      </w:r>
    </w:p>
    <w:p w14:paraId="58F972F5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4BC087A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6C9E2A9A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0AD54092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321AE6CC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4D14FE12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3963C9D6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4442F3A7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578A307F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6B736861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45782ED3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2EA9298C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2AABB1FB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17D7C706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4BFAE6AE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73706F35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</w:p>
    <w:p w14:paraId="3B6747D4" w14:textId="77777777" w:rsidR="00C949F7" w:rsidRPr="00851BB2" w:rsidRDefault="00C94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14:paraId="043B685C" w14:textId="77777777" w:rsidR="00C949F7" w:rsidRPr="00851BB2" w:rsidRDefault="007D6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</w:rPr>
      </w:pPr>
      <w:r w:rsidRPr="00851BB2">
        <w:rPr>
          <w:rFonts w:ascii="Times New Roman" w:eastAsia="Times New Roman" w:hAnsi="Times New Roman" w:cs="Times New Roman"/>
          <w:b/>
          <w:color w:val="000000"/>
        </w:rPr>
        <w:t>Київ</w:t>
      </w:r>
    </w:p>
    <w:p w14:paraId="761F4AD0" w14:textId="77777777" w:rsidR="00C949F7" w:rsidRPr="00851BB2" w:rsidRDefault="007D6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color w:val="000000"/>
          <w:lang w:val="uk-UA"/>
        </w:rPr>
        <w:sectPr w:rsidR="00C949F7" w:rsidRPr="00851BB2" w:rsidSect="00784F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567" w:left="1701" w:header="709" w:footer="476" w:gutter="0"/>
          <w:pgNumType w:start="1"/>
          <w:cols w:space="720" w:equalWidth="0">
            <w:col w:w="9973"/>
          </w:cols>
          <w:titlePg/>
          <w:docGrid w:linePitch="381"/>
        </w:sectPr>
      </w:pPr>
      <w:bookmarkStart w:id="0" w:name="_heading=h.gjdgxs" w:colFirst="0" w:colLast="0"/>
      <w:bookmarkEnd w:id="0"/>
      <w:r w:rsidRPr="00851BB2">
        <w:rPr>
          <w:rFonts w:ascii="Times New Roman" w:eastAsia="Times New Roman" w:hAnsi="Times New Roman" w:cs="Times New Roman"/>
          <w:b/>
          <w:color w:val="000000"/>
        </w:rPr>
        <w:t>202</w:t>
      </w:r>
      <w:r w:rsidR="00977A7B"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5</w:t>
      </w:r>
    </w:p>
    <w:tbl>
      <w:tblPr>
        <w:tblStyle w:val="a5"/>
        <w:tblW w:w="10060" w:type="dxa"/>
        <w:tblInd w:w="-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6"/>
        <w:gridCol w:w="714"/>
      </w:tblGrid>
      <w:tr w:rsidR="00377500" w:rsidRPr="00851BB2" w14:paraId="28BEE3FC" w14:textId="77777777" w:rsidTr="008D3516">
        <w:tc>
          <w:tcPr>
            <w:tcW w:w="10060" w:type="dxa"/>
            <w:gridSpan w:val="2"/>
          </w:tcPr>
          <w:p w14:paraId="29861303" w14:textId="77777777" w:rsidR="00377500" w:rsidRPr="00851BB2" w:rsidRDefault="00377500" w:rsidP="00084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eading=h.30j0zll" w:colFirst="0" w:colLast="0"/>
            <w:bookmarkEnd w:id="1"/>
            <w:r w:rsidRPr="00851BB2">
              <w:rPr>
                <w:rFonts w:ascii="Times New Roman" w:hAnsi="Times New Roman" w:cs="Times New Roman"/>
                <w:b/>
              </w:rPr>
              <w:lastRenderedPageBreak/>
              <w:t>Зміст</w:t>
            </w:r>
          </w:p>
          <w:p w14:paraId="179420E6" w14:textId="77777777" w:rsidR="00377500" w:rsidRPr="00851BB2" w:rsidRDefault="00377500" w:rsidP="00084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A7B" w:rsidRPr="00851BB2" w14:paraId="6C006E1A" w14:textId="77777777" w:rsidTr="003F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346" w:type="dxa"/>
            <w:tcBorders>
              <w:top w:val="nil"/>
              <w:left w:val="nil"/>
              <w:bottom w:val="nil"/>
              <w:right w:val="nil"/>
            </w:tcBorders>
          </w:tcPr>
          <w:p w14:paraId="44169BBF" w14:textId="5CB96772" w:rsidR="00377500" w:rsidRPr="00851BB2" w:rsidRDefault="003519D4" w:rsidP="00C53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eastAsia="Times New Roman" w:hAnsi="Times New Roman" w:cs="Times New Roman"/>
                <w:b/>
              </w:rPr>
            </w:pPr>
            <w:r w:rsidRPr="00851BB2">
              <w:rPr>
                <w:rFonts w:ascii="Times New Roman" w:hAnsi="Times New Roman" w:cs="Times New Roman"/>
                <w:b/>
                <w:position w:val="0"/>
                <w:lang w:val="uk-UA" w:eastAsia="uk-UA"/>
              </w:rPr>
              <w:t>Вступ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1C647" w14:textId="4A3AEC0F" w:rsidR="00377500" w:rsidRPr="00851BB2" w:rsidRDefault="00377500" w:rsidP="008D3516">
            <w:pPr>
              <w:ind w:left="0" w:hanging="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53F95" w:rsidRPr="00851BB2" w14:paraId="1B0948A8" w14:textId="77777777" w:rsidTr="00CE6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</w:trPr>
        <w:tc>
          <w:tcPr>
            <w:tcW w:w="9346" w:type="dxa"/>
            <w:tcBorders>
              <w:top w:val="nil"/>
              <w:left w:val="nil"/>
              <w:bottom w:val="nil"/>
              <w:right w:val="nil"/>
            </w:tcBorders>
          </w:tcPr>
          <w:p w14:paraId="3B934166" w14:textId="452FCF72" w:rsidR="00C53F95" w:rsidRPr="00851BB2" w:rsidRDefault="002F65D8" w:rsidP="00084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 w:cs="Times New Roman"/>
                <w:b/>
                <w:position w:val="0"/>
                <w:lang w:val="uk-UA" w:eastAsia="uk-UA"/>
              </w:rPr>
            </w:pPr>
            <w:r w:rsidRPr="00851BB2">
              <w:rPr>
                <w:rFonts w:ascii="Times New Roman" w:hAnsi="Times New Roman" w:cs="Times New Roman"/>
                <w:b/>
                <w:position w:val="0"/>
                <w:lang w:val="uk-UA" w:eastAsia="uk-UA"/>
              </w:rPr>
              <w:t xml:space="preserve">Розділ </w:t>
            </w:r>
            <w:r w:rsidR="00C53F95" w:rsidRPr="00851BB2">
              <w:rPr>
                <w:rFonts w:ascii="Times New Roman" w:hAnsi="Times New Roman" w:cs="Times New Roman"/>
                <w:b/>
                <w:position w:val="0"/>
                <w:lang w:val="uk-UA" w:eastAsia="uk-UA"/>
              </w:rPr>
              <w:t xml:space="preserve">1. Нормативно-правова база та методологія розроблення Плану заходів </w:t>
            </w:r>
            <w:r w:rsidR="00C53F95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>з реалізації у 2025-2027 роках Стратегії розвитку Київської області на 2021-2027 роки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0ABBE" w14:textId="09781DB3" w:rsidR="00C53F95" w:rsidRPr="00CE637A" w:rsidRDefault="00CE637A" w:rsidP="00CE637A">
            <w:pPr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E637A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</w:p>
        </w:tc>
      </w:tr>
      <w:tr w:rsidR="00977A7B" w:rsidRPr="00851BB2" w14:paraId="01A51C55" w14:textId="77777777" w:rsidTr="00CE6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9346" w:type="dxa"/>
            <w:tcBorders>
              <w:top w:val="nil"/>
              <w:left w:val="nil"/>
              <w:bottom w:val="nil"/>
              <w:right w:val="nil"/>
            </w:tcBorders>
          </w:tcPr>
          <w:p w14:paraId="678CD341" w14:textId="246D81D9" w:rsidR="00377500" w:rsidRPr="00851BB2" w:rsidRDefault="002F65D8" w:rsidP="002F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>Розділ 2</w:t>
            </w:r>
            <w:r w:rsidR="00377500" w:rsidRPr="00851BB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C53F95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>Особливості Плану заходів з реалізації у 2025-2027 роках Стратегії розвитку Київської області на 2021-2027 роки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14F8A" w14:textId="60181652" w:rsidR="00377500" w:rsidRPr="00CE637A" w:rsidRDefault="00CE637A" w:rsidP="00CE637A">
            <w:pPr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E637A"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</w:p>
        </w:tc>
      </w:tr>
      <w:tr w:rsidR="00977A7B" w:rsidRPr="00851BB2" w14:paraId="0176FB01" w14:textId="77777777" w:rsidTr="00CE6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0"/>
        </w:trPr>
        <w:tc>
          <w:tcPr>
            <w:tcW w:w="9346" w:type="dxa"/>
            <w:tcBorders>
              <w:top w:val="nil"/>
              <w:left w:val="nil"/>
              <w:bottom w:val="nil"/>
              <w:right w:val="nil"/>
            </w:tcBorders>
          </w:tcPr>
          <w:p w14:paraId="0035B37E" w14:textId="3B07E714" w:rsidR="00377500" w:rsidRPr="00851BB2" w:rsidRDefault="002F65D8" w:rsidP="00084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Розділ </w:t>
            </w:r>
            <w:r w:rsidR="00973D7F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 w:rsidR="00377500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. Основні суб’єкти реалізації Плану заходів </w:t>
            </w:r>
            <w:r w:rsidR="00725B9C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>з реалізації у 2025-2027 роках Стратегії розвитку Київської області на 2021-2027 роки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398BB" w14:textId="55719A35" w:rsidR="00377500" w:rsidRPr="00CE637A" w:rsidRDefault="00CE637A" w:rsidP="00CE637A">
            <w:pPr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E637A">
              <w:rPr>
                <w:rFonts w:ascii="Times New Roman" w:hAnsi="Times New Roman" w:cs="Times New Roman"/>
                <w:b/>
                <w:bCs/>
                <w:lang w:val="uk-UA"/>
              </w:rPr>
              <w:t>14</w:t>
            </w:r>
          </w:p>
        </w:tc>
      </w:tr>
      <w:tr w:rsidR="00977A7B" w:rsidRPr="00851BB2" w14:paraId="44B916FA" w14:textId="77777777" w:rsidTr="00CE6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</w:trPr>
        <w:tc>
          <w:tcPr>
            <w:tcW w:w="9346" w:type="dxa"/>
            <w:tcBorders>
              <w:top w:val="nil"/>
              <w:left w:val="nil"/>
              <w:bottom w:val="nil"/>
              <w:right w:val="nil"/>
            </w:tcBorders>
          </w:tcPr>
          <w:p w14:paraId="403F5C03" w14:textId="0F4ECDB9" w:rsidR="00377500" w:rsidRPr="00851BB2" w:rsidRDefault="002F65D8" w:rsidP="00084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Розділ </w:t>
            </w:r>
            <w:r w:rsidR="00973D7F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377500" w:rsidRPr="00851BB2">
              <w:rPr>
                <w:rFonts w:ascii="Times New Roman" w:eastAsia="Times New Roman" w:hAnsi="Times New Roman" w:cs="Times New Roman"/>
                <w:b/>
              </w:rPr>
              <w:t>. Система моніторингу та оцінки результативності виконання Плану заходів з реалізації у 202</w:t>
            </w:r>
            <w:r w:rsidR="00C53F95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377500" w:rsidRPr="00851BB2">
              <w:rPr>
                <w:rFonts w:ascii="Times New Roman" w:eastAsia="Times New Roman" w:hAnsi="Times New Roman" w:cs="Times New Roman"/>
                <w:b/>
              </w:rPr>
              <w:t>-202</w:t>
            </w:r>
            <w:r w:rsidR="00C53F95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>7</w:t>
            </w:r>
            <w:r w:rsidR="00377500" w:rsidRPr="00851BB2">
              <w:rPr>
                <w:rFonts w:ascii="Times New Roman" w:eastAsia="Times New Roman" w:hAnsi="Times New Roman" w:cs="Times New Roman"/>
                <w:b/>
              </w:rPr>
              <w:t xml:space="preserve"> роках Стратегії розвитку Київської області на 2021-2027 роки</w:t>
            </w:r>
            <w:r w:rsidR="00725B9C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9B747" w14:textId="66026C97" w:rsidR="00377500" w:rsidRPr="00CE637A" w:rsidRDefault="00CE637A" w:rsidP="00CE637A">
            <w:pPr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E637A">
              <w:rPr>
                <w:rFonts w:ascii="Times New Roman" w:hAnsi="Times New Roman" w:cs="Times New Roman"/>
                <w:b/>
                <w:bCs/>
                <w:lang w:val="uk-UA"/>
              </w:rPr>
              <w:t>15</w:t>
            </w:r>
          </w:p>
        </w:tc>
      </w:tr>
      <w:tr w:rsidR="00973D7F" w:rsidRPr="00851BB2" w14:paraId="31C00B6E" w14:textId="77777777" w:rsidTr="00CE6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</w:trPr>
        <w:tc>
          <w:tcPr>
            <w:tcW w:w="9346" w:type="dxa"/>
            <w:tcBorders>
              <w:top w:val="nil"/>
              <w:left w:val="nil"/>
              <w:bottom w:val="nil"/>
              <w:right w:val="nil"/>
            </w:tcBorders>
          </w:tcPr>
          <w:p w14:paraId="3001CBDA" w14:textId="2E3D232D" w:rsidR="00973D7F" w:rsidRPr="00851BB2" w:rsidRDefault="00973D7F" w:rsidP="00084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eastAsia="Times New Roman" w:hAnsi="Times New Roman" w:cs="Times New Roman"/>
                <w:b/>
              </w:rPr>
            </w:pPr>
            <w:r w:rsidRPr="00851BB2">
              <w:rPr>
                <w:rFonts w:ascii="Times New Roman" w:eastAsia="Times New Roman" w:hAnsi="Times New Roman" w:cs="Times New Roman"/>
                <w:b/>
              </w:rPr>
              <w:t>Додаток 1. Середньострокові заходи</w:t>
            </w:r>
            <w:r w:rsidR="00881765" w:rsidRPr="00851BB2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інвестиційного характеру</w:t>
            </w:r>
            <w:r w:rsidRPr="00851BB2">
              <w:rPr>
                <w:rFonts w:ascii="Times New Roman" w:eastAsia="Times New Roman" w:hAnsi="Times New Roman" w:cs="Times New Roman"/>
                <w:b/>
              </w:rPr>
              <w:t>, необхідні для реалізації Стратегії розвитку Київської області на 2021-2027 роки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2A42" w14:textId="352AC0E7" w:rsidR="00973D7F" w:rsidRPr="00CE637A" w:rsidRDefault="00CE637A" w:rsidP="00CE637A">
            <w:pPr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E637A">
              <w:rPr>
                <w:rFonts w:ascii="Times New Roman" w:hAnsi="Times New Roman" w:cs="Times New Roman"/>
                <w:b/>
                <w:bCs/>
                <w:lang w:val="uk-UA"/>
              </w:rPr>
              <w:t>17</w:t>
            </w:r>
          </w:p>
        </w:tc>
      </w:tr>
      <w:tr w:rsidR="00973D7F" w:rsidRPr="00851BB2" w14:paraId="6991B09E" w14:textId="77777777" w:rsidTr="00CE6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</w:trPr>
        <w:tc>
          <w:tcPr>
            <w:tcW w:w="9346" w:type="dxa"/>
            <w:tcBorders>
              <w:top w:val="nil"/>
              <w:left w:val="nil"/>
              <w:bottom w:val="nil"/>
              <w:right w:val="nil"/>
            </w:tcBorders>
          </w:tcPr>
          <w:p w14:paraId="136B3160" w14:textId="0B181A94" w:rsidR="00973D7F" w:rsidRPr="00851BB2" w:rsidRDefault="00973D7F" w:rsidP="00973D7F">
            <w:pPr>
              <w:spacing w:line="240" w:lineRule="auto"/>
              <w:ind w:left="0" w:hanging="3"/>
              <w:textDirection w:val="lrTb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51BB2">
              <w:rPr>
                <w:rFonts w:ascii="Times New Roman" w:eastAsia="Times New Roman" w:hAnsi="Times New Roman" w:cs="Times New Roman"/>
                <w:b/>
              </w:rPr>
              <w:t>Додаток 2. Регіональні програми розвитку, спрямовані на вирішення інвестиційних завдань Стратегії розвитку Київської області на 2021-2027 роки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1DCD6" w14:textId="2115D1F7" w:rsidR="00973D7F" w:rsidRPr="00CE637A" w:rsidRDefault="00CE637A" w:rsidP="00CE637A">
            <w:pPr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E637A">
              <w:rPr>
                <w:rFonts w:ascii="Times New Roman" w:hAnsi="Times New Roman" w:cs="Times New Roman"/>
                <w:b/>
                <w:bCs/>
                <w:lang w:val="uk-UA"/>
              </w:rPr>
              <w:t>11</w:t>
            </w:r>
            <w:r w:rsidR="006E0FB6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</w:p>
        </w:tc>
      </w:tr>
    </w:tbl>
    <w:p w14:paraId="0BB35C26" w14:textId="77777777" w:rsidR="00377500" w:rsidRPr="00851BB2" w:rsidRDefault="00377500">
      <w:pPr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0" w:hanging="3"/>
        <w:rPr>
          <w:rFonts w:ascii="Times New Roman" w:hAnsi="Times New Roman" w:cs="Times New Roman"/>
          <w:color w:val="0070C0"/>
        </w:rPr>
      </w:pPr>
    </w:p>
    <w:p w14:paraId="7AE2E3C9" w14:textId="77777777" w:rsidR="00C949F7" w:rsidRPr="00851BB2" w:rsidRDefault="007D6628">
      <w:pPr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0" w:hanging="3"/>
        <w:rPr>
          <w:rFonts w:ascii="Times New Roman" w:eastAsia="Times New Roman" w:hAnsi="Times New Roman" w:cs="Times New Roman"/>
          <w:color w:val="000000"/>
        </w:rPr>
      </w:pPr>
      <w:r w:rsidRPr="00851BB2">
        <w:rPr>
          <w:rFonts w:ascii="Times New Roman" w:hAnsi="Times New Roman" w:cs="Times New Roman"/>
        </w:rPr>
        <w:br w:type="page"/>
      </w:r>
    </w:p>
    <w:p w14:paraId="6D4988E2" w14:textId="77777777" w:rsidR="003519D4" w:rsidRPr="00851BB2" w:rsidRDefault="003519D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  <w:r w:rsidRPr="00851BB2">
        <w:rPr>
          <w:rFonts w:ascii="Times New Roman" w:eastAsia="Times New Roman" w:hAnsi="Times New Roman" w:cs="Times New Roman"/>
          <w:b/>
          <w:color w:val="000000" w:themeColor="text1"/>
          <w:lang w:val="uk-UA"/>
        </w:rPr>
        <w:lastRenderedPageBreak/>
        <w:t>ВСТУП</w:t>
      </w:r>
    </w:p>
    <w:p w14:paraId="39153179" w14:textId="77777777" w:rsidR="003519D4" w:rsidRPr="00851BB2" w:rsidRDefault="003519D4" w:rsidP="003519D4">
      <w:pPr>
        <w:spacing w:line="240" w:lineRule="auto"/>
        <w:ind w:left="0" w:hanging="3"/>
        <w:contextualSpacing/>
        <w:jc w:val="both"/>
        <w:rPr>
          <w:rFonts w:ascii="Times New Roman" w:hAnsi="Times New Roman" w:cs="Times New Roman"/>
          <w:lang w:val="uk-UA"/>
        </w:rPr>
      </w:pPr>
    </w:p>
    <w:p w14:paraId="7D17D408" w14:textId="208881DA" w:rsidR="00B01E9B" w:rsidRPr="00851BB2" w:rsidRDefault="008319D7" w:rsidP="00BA37BA">
      <w:pPr>
        <w:spacing w:line="240" w:lineRule="auto"/>
        <w:ind w:leftChars="0" w:left="0" w:firstLineChars="0" w:firstLine="567"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Стратегі</w:t>
      </w:r>
      <w:r w:rsidR="00B01E9B" w:rsidRPr="00851BB2">
        <w:rPr>
          <w:rFonts w:ascii="Times New Roman" w:hAnsi="Times New Roman" w:cs="Times New Roman"/>
          <w:lang w:val="uk-UA"/>
        </w:rPr>
        <w:t>я</w:t>
      </w:r>
      <w:r w:rsidRPr="00851BB2">
        <w:rPr>
          <w:rFonts w:ascii="Times New Roman" w:hAnsi="Times New Roman" w:cs="Times New Roman"/>
          <w:lang w:val="uk-UA"/>
        </w:rPr>
        <w:t xml:space="preserve"> розвитку Київської </w:t>
      </w:r>
      <w:proofErr w:type="spellStart"/>
      <w:r w:rsidRPr="00851BB2">
        <w:rPr>
          <w:rFonts w:ascii="Times New Roman" w:hAnsi="Times New Roman" w:cs="Times New Roman"/>
          <w:lang w:val="uk-UA"/>
        </w:rPr>
        <w:t>Київської</w:t>
      </w:r>
      <w:proofErr w:type="spellEnd"/>
      <w:r w:rsidRPr="00851BB2">
        <w:rPr>
          <w:rFonts w:ascii="Times New Roman" w:hAnsi="Times New Roman" w:cs="Times New Roman"/>
          <w:lang w:val="uk-UA"/>
        </w:rPr>
        <w:t xml:space="preserve"> області на 2021-2027 роки </w:t>
      </w:r>
      <w:r w:rsidR="00B01E9B" w:rsidRPr="00851BB2">
        <w:rPr>
          <w:rFonts w:ascii="Times New Roman" w:hAnsi="Times New Roman" w:cs="Times New Roman"/>
          <w:lang w:val="uk-UA"/>
        </w:rPr>
        <w:t xml:space="preserve">у новій редакції </w:t>
      </w:r>
      <w:r w:rsidRPr="00851BB2">
        <w:rPr>
          <w:rFonts w:ascii="Times New Roman" w:hAnsi="Times New Roman" w:cs="Times New Roman"/>
          <w:lang w:val="uk-UA"/>
        </w:rPr>
        <w:t xml:space="preserve">(далі </w:t>
      </w:r>
      <w:r w:rsidRPr="00851BB2">
        <w:rPr>
          <w:rFonts w:ascii="Times New Roman" w:hAnsi="Times New Roman" w:cs="Times New Roman"/>
          <w:color w:val="7030A0"/>
        </w:rPr>
        <w:t>–</w:t>
      </w:r>
      <w:r w:rsidRPr="00851BB2">
        <w:rPr>
          <w:rFonts w:ascii="Times New Roman" w:hAnsi="Times New Roman" w:cs="Times New Roman"/>
          <w:lang w:val="uk-UA"/>
        </w:rPr>
        <w:t xml:space="preserve"> Стратегія) </w:t>
      </w:r>
      <w:r w:rsidRPr="00851BB2">
        <w:rPr>
          <w:rFonts w:ascii="Times New Roman" w:hAnsi="Times New Roman" w:cs="Times New Roman"/>
        </w:rPr>
        <w:t>затверджен</w:t>
      </w:r>
      <w:r w:rsidRPr="00851BB2">
        <w:rPr>
          <w:rFonts w:ascii="Times New Roman" w:hAnsi="Times New Roman" w:cs="Times New Roman"/>
          <w:lang w:val="uk-UA"/>
        </w:rPr>
        <w:t>а</w:t>
      </w:r>
      <w:r w:rsidRPr="00851BB2">
        <w:rPr>
          <w:rFonts w:ascii="Times New Roman" w:hAnsi="Times New Roman" w:cs="Times New Roman"/>
        </w:rPr>
        <w:t xml:space="preserve"> рішенням </w:t>
      </w:r>
      <w:r w:rsidRPr="00851BB2">
        <w:rPr>
          <w:rFonts w:ascii="Times New Roman" w:hAnsi="Times New Roman" w:cs="Times New Roman"/>
          <w:lang w:val="uk-UA"/>
        </w:rPr>
        <w:t>Київської</w:t>
      </w:r>
      <w:r w:rsidRPr="00851BB2">
        <w:rPr>
          <w:rFonts w:ascii="Times New Roman" w:hAnsi="Times New Roman" w:cs="Times New Roman"/>
        </w:rPr>
        <w:t xml:space="preserve"> обласної ради від 06 березня 2025 року № 1259-31-VIII</w:t>
      </w:r>
      <w:r w:rsidR="009D3E0F" w:rsidRPr="00851BB2">
        <w:rPr>
          <w:rFonts w:ascii="Times New Roman" w:hAnsi="Times New Roman" w:cs="Times New Roman"/>
          <w:lang w:val="uk-UA"/>
        </w:rPr>
        <w:t xml:space="preserve">. Визначені у ній </w:t>
      </w:r>
      <w:r w:rsidR="00B01E9B" w:rsidRPr="00851BB2">
        <w:rPr>
          <w:rFonts w:ascii="Times New Roman" w:hAnsi="Times New Roman" w:cs="Times New Roman"/>
          <w:lang w:val="uk-UA"/>
        </w:rPr>
        <w:t xml:space="preserve">оновлені </w:t>
      </w:r>
      <w:r w:rsidR="009D3E0F" w:rsidRPr="00851BB2">
        <w:rPr>
          <w:rFonts w:ascii="Times New Roman" w:hAnsi="Times New Roman" w:cs="Times New Roman"/>
          <w:lang w:val="uk-UA"/>
        </w:rPr>
        <w:t xml:space="preserve">стратегічні та оперативні цілі, а також пріоритетні завдання стали основою для розроблення </w:t>
      </w:r>
      <w:r w:rsidR="009D3E0F" w:rsidRPr="00851BB2">
        <w:rPr>
          <w:rFonts w:ascii="Times New Roman" w:hAnsi="Times New Roman" w:cs="Times New Roman"/>
        </w:rPr>
        <w:t>План</w:t>
      </w:r>
      <w:r w:rsidR="009D3E0F" w:rsidRPr="00851BB2">
        <w:rPr>
          <w:rFonts w:ascii="Times New Roman" w:hAnsi="Times New Roman" w:cs="Times New Roman"/>
          <w:lang w:val="uk-UA"/>
        </w:rPr>
        <w:t>у</w:t>
      </w:r>
      <w:r w:rsidR="009D3E0F" w:rsidRPr="00851BB2">
        <w:rPr>
          <w:rFonts w:ascii="Times New Roman" w:hAnsi="Times New Roman" w:cs="Times New Roman"/>
        </w:rPr>
        <w:t xml:space="preserve"> заходів з реалізації</w:t>
      </w:r>
      <w:r w:rsidR="00BA37BA" w:rsidRPr="00851BB2">
        <w:rPr>
          <w:rFonts w:ascii="Times New Roman" w:hAnsi="Times New Roman" w:cs="Times New Roman"/>
          <w:lang w:val="uk-UA"/>
        </w:rPr>
        <w:t xml:space="preserve"> у 2025-2027 роках</w:t>
      </w:r>
      <w:r w:rsidR="009D3E0F" w:rsidRPr="00851BB2">
        <w:rPr>
          <w:rFonts w:ascii="Times New Roman" w:hAnsi="Times New Roman" w:cs="Times New Roman"/>
        </w:rPr>
        <w:t xml:space="preserve"> Стратегії розвитку </w:t>
      </w:r>
      <w:r w:rsidR="009D3E0F" w:rsidRPr="00851BB2">
        <w:rPr>
          <w:rFonts w:ascii="Times New Roman" w:hAnsi="Times New Roman" w:cs="Times New Roman"/>
          <w:lang w:val="uk-UA"/>
        </w:rPr>
        <w:t>Київської</w:t>
      </w:r>
      <w:r w:rsidR="009D3E0F" w:rsidRPr="00851BB2">
        <w:rPr>
          <w:rFonts w:ascii="Times New Roman" w:hAnsi="Times New Roman" w:cs="Times New Roman"/>
        </w:rPr>
        <w:t xml:space="preserve"> області на 202</w:t>
      </w:r>
      <w:r w:rsidR="00BA37BA" w:rsidRPr="00851BB2">
        <w:rPr>
          <w:rFonts w:ascii="Times New Roman" w:hAnsi="Times New Roman" w:cs="Times New Roman"/>
          <w:lang w:val="uk-UA"/>
        </w:rPr>
        <w:t>1</w:t>
      </w:r>
      <w:r w:rsidR="009D3E0F" w:rsidRPr="00851BB2">
        <w:rPr>
          <w:rFonts w:ascii="Times New Roman" w:hAnsi="Times New Roman" w:cs="Times New Roman"/>
        </w:rPr>
        <w:t xml:space="preserve">-2027 роки (далі – </w:t>
      </w:r>
      <w:r w:rsidR="001961A3" w:rsidRPr="00851BB2">
        <w:rPr>
          <w:rFonts w:ascii="Times New Roman" w:hAnsi="Times New Roman" w:cs="Times New Roman"/>
          <w:lang w:val="uk-UA"/>
        </w:rPr>
        <w:t xml:space="preserve">проєкт </w:t>
      </w:r>
      <w:r w:rsidR="009D3E0F" w:rsidRPr="00851BB2">
        <w:rPr>
          <w:rFonts w:ascii="Times New Roman" w:hAnsi="Times New Roman" w:cs="Times New Roman"/>
          <w:lang w:val="uk-UA"/>
        </w:rPr>
        <w:t>План</w:t>
      </w:r>
      <w:r w:rsidR="001961A3" w:rsidRPr="00851BB2">
        <w:rPr>
          <w:rFonts w:ascii="Times New Roman" w:hAnsi="Times New Roman" w:cs="Times New Roman"/>
          <w:lang w:val="uk-UA"/>
        </w:rPr>
        <w:t>у</w:t>
      </w:r>
      <w:r w:rsidR="009D3E0F" w:rsidRPr="00851BB2">
        <w:rPr>
          <w:rFonts w:ascii="Times New Roman" w:hAnsi="Times New Roman" w:cs="Times New Roman"/>
          <w:lang w:val="uk-UA"/>
        </w:rPr>
        <w:t xml:space="preserve"> заходів</w:t>
      </w:r>
      <w:r w:rsidR="009D3E0F" w:rsidRPr="00851BB2">
        <w:rPr>
          <w:rFonts w:ascii="Times New Roman" w:hAnsi="Times New Roman" w:cs="Times New Roman"/>
        </w:rPr>
        <w:t>)</w:t>
      </w:r>
      <w:r w:rsidR="00B01E9B" w:rsidRPr="00851BB2">
        <w:rPr>
          <w:rFonts w:ascii="Times New Roman" w:hAnsi="Times New Roman" w:cs="Times New Roman"/>
          <w:lang w:val="uk-UA"/>
        </w:rPr>
        <w:t>, який є</w:t>
      </w:r>
      <w:r w:rsidR="009D3E0F" w:rsidRPr="00851BB2">
        <w:rPr>
          <w:rFonts w:ascii="Times New Roman" w:hAnsi="Times New Roman" w:cs="Times New Roman"/>
          <w:lang w:val="uk-UA"/>
        </w:rPr>
        <w:t xml:space="preserve"> </w:t>
      </w:r>
      <w:r w:rsidR="00B01E9B" w:rsidRPr="00851BB2">
        <w:rPr>
          <w:rFonts w:ascii="Times New Roman" w:hAnsi="Times New Roman" w:cs="Times New Roman"/>
        </w:rPr>
        <w:t>документом середньострокового планування</w:t>
      </w:r>
      <w:r w:rsidR="00B01E9B" w:rsidRPr="00851BB2">
        <w:rPr>
          <w:rFonts w:ascii="Times New Roman" w:hAnsi="Times New Roman" w:cs="Times New Roman"/>
          <w:lang w:val="uk-UA"/>
        </w:rPr>
        <w:t xml:space="preserve"> та основним інструментом реалізації Стратегії. </w:t>
      </w:r>
    </w:p>
    <w:p w14:paraId="162E3863" w14:textId="6CFE7A54" w:rsidR="009F5B80" w:rsidRPr="00851BB2" w:rsidRDefault="009F5B80" w:rsidP="00BA37BA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Розробку проєкту Плану заходів здійснювала</w:t>
      </w:r>
      <w:r w:rsidRPr="00851BB2">
        <w:rPr>
          <w:rFonts w:ascii="Times New Roman" w:hAnsi="Times New Roman" w:cs="Times New Roman"/>
        </w:rPr>
        <w:t xml:space="preserve"> робоча група з актуалізації Стратегії </w:t>
      </w:r>
      <w:r w:rsidR="001961A3" w:rsidRPr="00851BB2">
        <w:rPr>
          <w:rFonts w:ascii="Times New Roman" w:hAnsi="Times New Roman" w:cs="Times New Roman"/>
          <w:lang w:val="uk-UA"/>
        </w:rPr>
        <w:t xml:space="preserve">розвитку Київської області на 2021-2027 роки </w:t>
      </w:r>
      <w:r w:rsidRPr="00851BB2">
        <w:rPr>
          <w:rFonts w:ascii="Times New Roman" w:hAnsi="Times New Roman" w:cs="Times New Roman"/>
        </w:rPr>
        <w:t xml:space="preserve">та розробки </w:t>
      </w:r>
      <w:r w:rsidR="001961A3" w:rsidRPr="00851BB2">
        <w:rPr>
          <w:rFonts w:ascii="Times New Roman" w:hAnsi="Times New Roman" w:cs="Times New Roman"/>
          <w:lang w:val="uk-UA"/>
        </w:rPr>
        <w:t xml:space="preserve">проєкту </w:t>
      </w:r>
      <w:r w:rsidRPr="00851BB2">
        <w:rPr>
          <w:rFonts w:ascii="Times New Roman" w:hAnsi="Times New Roman" w:cs="Times New Roman"/>
        </w:rPr>
        <w:t>Плану заходів з її реалізації у 2024-2027 роках</w:t>
      </w:r>
      <w:r w:rsidRPr="00851BB2">
        <w:rPr>
          <w:rFonts w:ascii="Times New Roman" w:hAnsi="Times New Roman" w:cs="Times New Roman"/>
          <w:lang w:val="uk-UA"/>
        </w:rPr>
        <w:t xml:space="preserve">, </w:t>
      </w:r>
      <w:r w:rsidRPr="00851BB2">
        <w:rPr>
          <w:rFonts w:ascii="Times New Roman" w:hAnsi="Times New Roman" w:cs="Times New Roman"/>
        </w:rPr>
        <w:t>утворена</w:t>
      </w:r>
      <w:r w:rsidRPr="00851BB2">
        <w:rPr>
          <w:rFonts w:ascii="Times New Roman" w:hAnsi="Times New Roman" w:cs="Times New Roman"/>
          <w:lang w:val="uk-UA"/>
        </w:rPr>
        <w:t xml:space="preserve"> </w:t>
      </w:r>
      <w:r w:rsidRPr="00851BB2">
        <w:rPr>
          <w:rFonts w:ascii="Times New Roman" w:hAnsi="Times New Roman" w:cs="Times New Roman"/>
        </w:rPr>
        <w:t>розпорядженням Київської обласної державної адміністрації від 12.01.2024 № 21</w:t>
      </w:r>
      <w:r w:rsidR="00BA37BA" w:rsidRPr="004D6D04">
        <w:rPr>
          <w:rFonts w:ascii="Times New Roman" w:hAnsi="Times New Roman" w:cs="Times New Roman"/>
          <w:lang w:val="uk-UA"/>
        </w:rPr>
        <w:t>.</w:t>
      </w:r>
      <w:r w:rsidRPr="00851BB2">
        <w:rPr>
          <w:rFonts w:ascii="Times New Roman" w:hAnsi="Times New Roman" w:cs="Times New Roman"/>
        </w:rPr>
        <w:t xml:space="preserve"> </w:t>
      </w:r>
    </w:p>
    <w:p w14:paraId="0635DCA6" w14:textId="1ADE83D3" w:rsidR="00B01E9B" w:rsidRPr="00851BB2" w:rsidRDefault="00B01E9B" w:rsidP="002536C6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При розроблення</w:t>
      </w:r>
      <w:r w:rsidR="009F5B80" w:rsidRPr="00851BB2">
        <w:rPr>
          <w:rFonts w:ascii="Times New Roman" w:hAnsi="Times New Roman" w:cs="Times New Roman"/>
          <w:lang w:val="uk-UA"/>
        </w:rPr>
        <w:t xml:space="preserve"> проєкту </w:t>
      </w:r>
      <w:r w:rsidRPr="00851BB2">
        <w:rPr>
          <w:rFonts w:ascii="Times New Roman" w:hAnsi="Times New Roman" w:cs="Times New Roman"/>
          <w:lang w:val="uk-UA"/>
        </w:rPr>
        <w:t>Плану заходів були враховані</w:t>
      </w:r>
      <w:r w:rsidR="00281FB9" w:rsidRPr="00851BB2">
        <w:rPr>
          <w:rFonts w:ascii="Times New Roman" w:hAnsi="Times New Roman" w:cs="Times New Roman"/>
          <w:lang w:val="uk-UA"/>
        </w:rPr>
        <w:t xml:space="preserve"> </w:t>
      </w:r>
      <w:r w:rsidR="009F5B80" w:rsidRPr="00851BB2">
        <w:rPr>
          <w:rFonts w:ascii="Times New Roman" w:hAnsi="Times New Roman" w:cs="Times New Roman"/>
          <w:lang w:val="uk-UA"/>
        </w:rPr>
        <w:t>наступні фактори</w:t>
      </w:r>
      <w:r w:rsidR="007F05F3" w:rsidRPr="00851BB2">
        <w:rPr>
          <w:rFonts w:ascii="Times New Roman" w:hAnsi="Times New Roman" w:cs="Times New Roman"/>
          <w:lang w:val="uk-UA"/>
        </w:rPr>
        <w:t>:</w:t>
      </w:r>
    </w:p>
    <w:p w14:paraId="5B5E8600" w14:textId="77777777" w:rsidR="007F05F3" w:rsidRPr="00851BB2" w:rsidRDefault="00022F0E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 xml:space="preserve">● </w:t>
      </w:r>
      <w:r w:rsidR="007F05F3" w:rsidRPr="00851BB2">
        <w:rPr>
          <w:rFonts w:ascii="Times New Roman" w:hAnsi="Times New Roman" w:cs="Times New Roman"/>
          <w:lang w:val="uk-UA"/>
        </w:rPr>
        <w:t>вплив наслідків</w:t>
      </w:r>
      <w:r w:rsidRPr="00851BB2">
        <w:rPr>
          <w:rFonts w:ascii="Times New Roman" w:hAnsi="Times New Roman" w:cs="Times New Roman"/>
        </w:rPr>
        <w:t xml:space="preserve"> повномасштабного російського вторгнення</w:t>
      </w:r>
      <w:r w:rsidR="007F05F3" w:rsidRPr="00851BB2">
        <w:rPr>
          <w:rFonts w:ascii="Times New Roman" w:hAnsi="Times New Roman" w:cs="Times New Roman"/>
          <w:lang w:val="uk-UA"/>
        </w:rPr>
        <w:t xml:space="preserve"> на економіку та функціонування соціальної сфери Київської області</w:t>
      </w:r>
      <w:r w:rsidRPr="00851BB2">
        <w:rPr>
          <w:rFonts w:ascii="Times New Roman" w:hAnsi="Times New Roman" w:cs="Times New Roman"/>
        </w:rPr>
        <w:t>, як</w:t>
      </w:r>
      <w:r w:rsidR="007F05F3" w:rsidRPr="00851BB2">
        <w:rPr>
          <w:rFonts w:ascii="Times New Roman" w:hAnsi="Times New Roman" w:cs="Times New Roman"/>
          <w:lang w:val="uk-UA"/>
        </w:rPr>
        <w:t xml:space="preserve">і негативно вплинули на інвестиційну привабливість регіону, умови роботи його підприємств, </w:t>
      </w:r>
      <w:r w:rsidR="009F5B80" w:rsidRPr="00851BB2">
        <w:rPr>
          <w:rFonts w:ascii="Times New Roman" w:hAnsi="Times New Roman" w:cs="Times New Roman"/>
          <w:lang w:val="uk-UA"/>
        </w:rPr>
        <w:t>якість життя населення Київщини;</w:t>
      </w:r>
    </w:p>
    <w:p w14:paraId="54478298" w14:textId="77777777" w:rsidR="009F5B80" w:rsidRPr="00851BB2" w:rsidRDefault="009F5B80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 xml:space="preserve">● </w:t>
      </w:r>
      <w:r w:rsidRPr="00851BB2">
        <w:rPr>
          <w:rFonts w:ascii="Times New Roman" w:hAnsi="Times New Roman" w:cs="Times New Roman"/>
          <w:lang w:val="uk-UA"/>
        </w:rPr>
        <w:t xml:space="preserve">зміцнення тенденції щодо зростання чисельності </w:t>
      </w:r>
      <w:r w:rsidRPr="00851BB2">
        <w:rPr>
          <w:rFonts w:ascii="Times New Roman" w:hAnsi="Times New Roman" w:cs="Times New Roman"/>
        </w:rPr>
        <w:t>населення регіону</w:t>
      </w:r>
      <w:r w:rsidRPr="00851BB2">
        <w:rPr>
          <w:rFonts w:ascii="Times New Roman" w:hAnsi="Times New Roman" w:cs="Times New Roman"/>
          <w:lang w:val="uk-UA"/>
        </w:rPr>
        <w:t xml:space="preserve"> за рахунок його поступового повернення з інших регіонів України</w:t>
      </w:r>
      <w:r w:rsidRPr="00851BB2">
        <w:rPr>
          <w:rFonts w:ascii="Times New Roman" w:hAnsi="Times New Roman" w:cs="Times New Roman"/>
        </w:rPr>
        <w:t xml:space="preserve"> та </w:t>
      </w:r>
      <w:r w:rsidRPr="00851BB2">
        <w:rPr>
          <w:rFonts w:ascii="Times New Roman" w:hAnsi="Times New Roman" w:cs="Times New Roman"/>
          <w:lang w:val="uk-UA"/>
        </w:rPr>
        <w:t xml:space="preserve">наявності </w:t>
      </w:r>
      <w:r w:rsidRPr="00851BB2">
        <w:rPr>
          <w:rFonts w:ascii="Times New Roman" w:hAnsi="Times New Roman" w:cs="Times New Roman"/>
        </w:rPr>
        <w:t xml:space="preserve">на території області </w:t>
      </w:r>
      <w:r w:rsidRPr="00851BB2">
        <w:rPr>
          <w:rFonts w:ascii="Times New Roman" w:hAnsi="Times New Roman" w:cs="Times New Roman"/>
          <w:lang w:val="uk-UA"/>
        </w:rPr>
        <w:t xml:space="preserve">значної чисельності </w:t>
      </w:r>
      <w:r w:rsidRPr="00851BB2">
        <w:rPr>
          <w:rFonts w:ascii="Times New Roman" w:hAnsi="Times New Roman" w:cs="Times New Roman"/>
        </w:rPr>
        <w:t xml:space="preserve"> внутрішньо переміщених осіб; </w:t>
      </w:r>
    </w:p>
    <w:p w14:paraId="5669DDD4" w14:textId="77777777" w:rsidR="009F5B80" w:rsidRPr="00851BB2" w:rsidRDefault="009F5B80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 xml:space="preserve">● зростання диспропорцій між попитом та пропозицією на кваліфіковані кадри; </w:t>
      </w:r>
    </w:p>
    <w:p w14:paraId="366FFB56" w14:textId="3C28ED60" w:rsidR="009F5B80" w:rsidRPr="00851BB2" w:rsidRDefault="009F5B80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>● необхідність підтримання базових стандартів рівня життя населення області в умовах воєнного стану</w:t>
      </w:r>
      <w:r w:rsidR="002536C6" w:rsidRPr="00851BB2">
        <w:rPr>
          <w:rFonts w:ascii="Times New Roman" w:hAnsi="Times New Roman" w:cs="Times New Roman"/>
          <w:lang w:val="uk-UA"/>
        </w:rPr>
        <w:t>;</w:t>
      </w:r>
      <w:r w:rsidRPr="00851BB2">
        <w:rPr>
          <w:rFonts w:ascii="Times New Roman" w:hAnsi="Times New Roman" w:cs="Times New Roman"/>
        </w:rPr>
        <w:t xml:space="preserve"> </w:t>
      </w:r>
    </w:p>
    <w:p w14:paraId="0109EC9C" w14:textId="77777777" w:rsidR="009F5B80" w:rsidRPr="00851BB2" w:rsidRDefault="009F5B80" w:rsidP="009F5B80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>●</w:t>
      </w:r>
      <w:r w:rsidRPr="00851BB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51BB2">
        <w:rPr>
          <w:rFonts w:ascii="Times New Roman" w:hAnsi="Times New Roman" w:cs="Times New Roman"/>
          <w:lang w:val="uk-UA"/>
        </w:rPr>
        <w:t>актиізація</w:t>
      </w:r>
      <w:proofErr w:type="spellEnd"/>
      <w:r w:rsidRPr="00851BB2">
        <w:rPr>
          <w:rFonts w:ascii="Times New Roman" w:hAnsi="Times New Roman" w:cs="Times New Roman"/>
          <w:lang w:val="uk-UA"/>
        </w:rPr>
        <w:t xml:space="preserve"> </w:t>
      </w:r>
      <w:r w:rsidRPr="00851BB2">
        <w:rPr>
          <w:rFonts w:ascii="Times New Roman" w:hAnsi="Times New Roman" w:cs="Times New Roman"/>
        </w:rPr>
        <w:t xml:space="preserve">процесу євроінтеграції </w:t>
      </w:r>
      <w:r w:rsidRPr="00851BB2">
        <w:rPr>
          <w:rFonts w:ascii="Times New Roman" w:hAnsi="Times New Roman" w:cs="Times New Roman"/>
          <w:lang w:val="uk-UA"/>
        </w:rPr>
        <w:t xml:space="preserve">у зв’язку з </w:t>
      </w:r>
      <w:r w:rsidRPr="00851BB2">
        <w:rPr>
          <w:rFonts w:ascii="Times New Roman" w:hAnsi="Times New Roman" w:cs="Times New Roman"/>
        </w:rPr>
        <w:t>набуття</w:t>
      </w:r>
      <w:r w:rsidRPr="00851BB2">
        <w:rPr>
          <w:rFonts w:ascii="Times New Roman" w:hAnsi="Times New Roman" w:cs="Times New Roman"/>
          <w:lang w:val="uk-UA"/>
        </w:rPr>
        <w:t>м</w:t>
      </w:r>
      <w:r w:rsidRPr="00851BB2">
        <w:rPr>
          <w:rFonts w:ascii="Times New Roman" w:hAnsi="Times New Roman" w:cs="Times New Roman"/>
        </w:rPr>
        <w:t xml:space="preserve"> Україною статусу кандидата в члени Європейського Союзу</w:t>
      </w:r>
      <w:r w:rsidRPr="00851BB2">
        <w:rPr>
          <w:rFonts w:ascii="Times New Roman" w:hAnsi="Times New Roman" w:cs="Times New Roman"/>
          <w:lang w:val="uk-UA"/>
        </w:rPr>
        <w:t>;</w:t>
      </w:r>
      <w:r w:rsidRPr="00851BB2">
        <w:rPr>
          <w:rFonts w:ascii="Times New Roman" w:hAnsi="Times New Roman" w:cs="Times New Roman"/>
        </w:rPr>
        <w:t xml:space="preserve"> </w:t>
      </w:r>
    </w:p>
    <w:p w14:paraId="74C6D264" w14:textId="77777777" w:rsidR="009F5B80" w:rsidRPr="00851BB2" w:rsidRDefault="009F5B80" w:rsidP="009F5B80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>●</w:t>
      </w:r>
      <w:r w:rsidRPr="00851BB2">
        <w:rPr>
          <w:rFonts w:ascii="Times New Roman" w:hAnsi="Times New Roman" w:cs="Times New Roman"/>
          <w:lang w:val="uk-UA"/>
        </w:rPr>
        <w:t xml:space="preserve"> </w:t>
      </w:r>
      <w:r w:rsidRPr="00851BB2">
        <w:rPr>
          <w:rFonts w:ascii="Times New Roman" w:hAnsi="Times New Roman" w:cs="Times New Roman"/>
        </w:rPr>
        <w:t>набуття спроможності органами місцевого самоврядування територіальних громад залучати та використовувати ресурси ЄС, зокрема в межах програми Ukraine Facility;</w:t>
      </w:r>
    </w:p>
    <w:p w14:paraId="0A824F9A" w14:textId="3C0121F3" w:rsidR="009F5B80" w:rsidRPr="00851BB2" w:rsidRDefault="009F5B80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>●</w:t>
      </w:r>
      <w:r w:rsidRPr="00851BB2">
        <w:rPr>
          <w:rFonts w:ascii="Times New Roman" w:hAnsi="Times New Roman" w:cs="Times New Roman"/>
          <w:lang w:val="uk-UA"/>
        </w:rPr>
        <w:t xml:space="preserve"> р</w:t>
      </w:r>
      <w:r w:rsidRPr="00851BB2">
        <w:rPr>
          <w:rFonts w:ascii="Times New Roman" w:hAnsi="Times New Roman" w:cs="Times New Roman"/>
        </w:rPr>
        <w:t xml:space="preserve">озширення </w:t>
      </w:r>
      <w:r w:rsidRPr="00851BB2">
        <w:rPr>
          <w:rFonts w:ascii="Times New Roman" w:hAnsi="Times New Roman" w:cs="Times New Roman"/>
          <w:lang w:val="uk-UA"/>
        </w:rPr>
        <w:t xml:space="preserve">видів та збільшення обсягів </w:t>
      </w:r>
      <w:r w:rsidRPr="00851BB2">
        <w:rPr>
          <w:rFonts w:ascii="Times New Roman" w:hAnsi="Times New Roman" w:cs="Times New Roman"/>
        </w:rPr>
        <w:t>державної підтримки представникам малого та середнього бізнесу</w:t>
      </w:r>
      <w:r w:rsidR="002536C6" w:rsidRPr="00851BB2">
        <w:rPr>
          <w:rFonts w:ascii="Times New Roman" w:hAnsi="Times New Roman" w:cs="Times New Roman"/>
          <w:lang w:val="uk-UA"/>
        </w:rPr>
        <w:t>;</w:t>
      </w:r>
      <w:r w:rsidRPr="00851BB2">
        <w:rPr>
          <w:rFonts w:ascii="Times New Roman" w:hAnsi="Times New Roman" w:cs="Times New Roman"/>
        </w:rPr>
        <w:t xml:space="preserve"> </w:t>
      </w:r>
    </w:p>
    <w:p w14:paraId="44347CF8" w14:textId="09FE536E" w:rsidR="009F5B80" w:rsidRPr="00851BB2" w:rsidRDefault="009F5B80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>●</w:t>
      </w:r>
      <w:r w:rsidRPr="00851BB2">
        <w:rPr>
          <w:rFonts w:ascii="Times New Roman" w:hAnsi="Times New Roman" w:cs="Times New Roman"/>
          <w:lang w:val="uk-UA"/>
        </w:rPr>
        <w:t xml:space="preserve"> з</w:t>
      </w:r>
      <w:r w:rsidRPr="00851BB2">
        <w:rPr>
          <w:rFonts w:ascii="Times New Roman" w:hAnsi="Times New Roman" w:cs="Times New Roman"/>
        </w:rPr>
        <w:t xml:space="preserve">більшення </w:t>
      </w:r>
      <w:r w:rsidRPr="00851BB2">
        <w:rPr>
          <w:rFonts w:ascii="Times New Roman" w:hAnsi="Times New Roman" w:cs="Times New Roman"/>
          <w:lang w:val="uk-UA"/>
        </w:rPr>
        <w:t xml:space="preserve">обсягів </w:t>
      </w:r>
      <w:r w:rsidRPr="00851BB2">
        <w:rPr>
          <w:rFonts w:ascii="Times New Roman" w:hAnsi="Times New Roman" w:cs="Times New Roman"/>
        </w:rPr>
        <w:t xml:space="preserve">інвестування проєктів у сфері цифрової трансформації </w:t>
      </w:r>
      <w:r w:rsidRPr="00851BB2">
        <w:rPr>
          <w:rFonts w:ascii="Times New Roman" w:hAnsi="Times New Roman" w:cs="Times New Roman"/>
          <w:lang w:val="uk-UA"/>
        </w:rPr>
        <w:t>з одночасним</w:t>
      </w:r>
      <w:r w:rsidRPr="00851BB2">
        <w:rPr>
          <w:rFonts w:ascii="Times New Roman" w:hAnsi="Times New Roman" w:cs="Times New Roman"/>
        </w:rPr>
        <w:t xml:space="preserve"> </w:t>
      </w:r>
      <w:r w:rsidRPr="00851BB2">
        <w:rPr>
          <w:rFonts w:ascii="Times New Roman" w:hAnsi="Times New Roman" w:cs="Times New Roman"/>
          <w:lang w:val="uk-UA"/>
        </w:rPr>
        <w:t>р</w:t>
      </w:r>
      <w:r w:rsidRPr="00851BB2">
        <w:rPr>
          <w:rFonts w:ascii="Times New Roman" w:hAnsi="Times New Roman" w:cs="Times New Roman"/>
        </w:rPr>
        <w:t xml:space="preserve">озширення масштабів застосування технологій </w:t>
      </w:r>
      <w:r w:rsidR="002536C6" w:rsidRPr="00851BB2">
        <w:rPr>
          <w:rFonts w:ascii="Times New Roman" w:hAnsi="Times New Roman" w:cs="Times New Roman"/>
          <w:lang w:val="uk-UA"/>
        </w:rPr>
        <w:t xml:space="preserve">штучного інтелекту </w:t>
      </w:r>
      <w:r w:rsidRPr="00851BB2">
        <w:rPr>
          <w:rFonts w:ascii="Times New Roman" w:hAnsi="Times New Roman" w:cs="Times New Roman"/>
        </w:rPr>
        <w:t>в усіх галузях</w:t>
      </w:r>
      <w:r w:rsidR="002536C6" w:rsidRPr="00851BB2">
        <w:rPr>
          <w:rFonts w:ascii="Times New Roman" w:hAnsi="Times New Roman" w:cs="Times New Roman"/>
          <w:lang w:val="uk-UA"/>
        </w:rPr>
        <w:t xml:space="preserve"> економіки.</w:t>
      </w:r>
    </w:p>
    <w:p w14:paraId="2CAB0E83" w14:textId="7700D275" w:rsidR="00EB6B3E" w:rsidRPr="00851BB2" w:rsidRDefault="00EB6B3E">
      <w:pPr>
        <w:suppressAutoHyphens w:val="0"/>
        <w:overflowPunct/>
        <w:autoSpaceDE/>
        <w:autoSpaceDN/>
        <w:adjustRightInd/>
        <w:spacing w:line="240" w:lineRule="auto"/>
        <w:ind w:leftChars="0" w:left="0" w:firstLineChars="0"/>
        <w:textDirection w:val="lrTb"/>
        <w:textAlignment w:val="auto"/>
        <w:outlineLvl w:val="9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br w:type="page"/>
      </w:r>
    </w:p>
    <w:p w14:paraId="1E1A83A7" w14:textId="48A92020" w:rsidR="00281FB9" w:rsidRPr="00851BB2" w:rsidRDefault="002F65D8" w:rsidP="002F65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right="-425" w:firstLineChars="0" w:firstLine="0"/>
        <w:rPr>
          <w:rStyle w:val="af2"/>
          <w:rFonts w:ascii="Times New Roman" w:hAnsi="Times New Roman" w:cs="Times New Roman"/>
          <w:spacing w:val="-2"/>
        </w:rPr>
      </w:pPr>
      <w:r w:rsidRPr="00851BB2">
        <w:rPr>
          <w:rStyle w:val="af2"/>
          <w:rFonts w:ascii="Times New Roman" w:hAnsi="Times New Roman" w:cs="Times New Roman"/>
          <w:spacing w:val="-2"/>
          <w:lang w:val="uk-UA"/>
        </w:rPr>
        <w:lastRenderedPageBreak/>
        <w:t xml:space="preserve">Розділ 1. </w:t>
      </w:r>
      <w:r w:rsidR="00281FB9" w:rsidRPr="00851BB2">
        <w:rPr>
          <w:rStyle w:val="af2"/>
          <w:rFonts w:ascii="Times New Roman" w:hAnsi="Times New Roman" w:cs="Times New Roman"/>
          <w:spacing w:val="-2"/>
        </w:rPr>
        <w:t>НОРМАТИВНО-ПРАВОВА БАЗА ТА МЕТОДОЛОГІЯ РОЗРОБЛЕННЯ ПЛАНУ ЗАХОДІВ</w:t>
      </w:r>
      <w:r w:rsidR="004455DD" w:rsidRPr="00851BB2">
        <w:rPr>
          <w:rStyle w:val="af2"/>
          <w:rFonts w:ascii="Times New Roman" w:hAnsi="Times New Roman" w:cs="Times New Roman"/>
          <w:spacing w:val="-2"/>
        </w:rPr>
        <w:t xml:space="preserve"> </w:t>
      </w:r>
      <w:r w:rsidR="004455DD" w:rsidRPr="00851BB2">
        <w:rPr>
          <w:rFonts w:ascii="Times New Roman" w:eastAsia="Times New Roman" w:hAnsi="Times New Roman" w:cs="Times New Roman"/>
          <w:b/>
        </w:rPr>
        <w:t>З РЕАЛІЗАЦІЇ У 2025-2027 РОКАХ СТРАТЕГІЇ РОЗВИТКУ КИЇВСЬКОЇ ОБЛАСТІ НА 2021-2027 РОКИ</w:t>
      </w:r>
    </w:p>
    <w:p w14:paraId="7A39679E" w14:textId="77777777" w:rsidR="00281FB9" w:rsidRPr="00851BB2" w:rsidRDefault="00281FB9" w:rsidP="00281F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62"/>
        <w:jc w:val="both"/>
        <w:rPr>
          <w:rStyle w:val="af2"/>
          <w:rFonts w:ascii="Times New Roman" w:hAnsi="Times New Roman" w:cs="Times New Roman"/>
          <w:b w:val="0"/>
          <w:spacing w:val="-2"/>
          <w:lang w:val="uk-UA"/>
        </w:rPr>
      </w:pPr>
    </w:p>
    <w:p w14:paraId="07492352" w14:textId="7C48BC3A" w:rsidR="00281FB9" w:rsidRPr="00851BB2" w:rsidRDefault="00281FB9" w:rsidP="00281F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62"/>
        <w:jc w:val="both"/>
        <w:rPr>
          <w:rStyle w:val="af2"/>
          <w:rFonts w:ascii="Times New Roman" w:hAnsi="Times New Roman" w:cs="Times New Roman"/>
          <w:b w:val="0"/>
          <w:spacing w:val="-2"/>
        </w:rPr>
      </w:pPr>
      <w:r w:rsidRPr="00851BB2">
        <w:rPr>
          <w:rStyle w:val="af2"/>
          <w:rFonts w:ascii="Times New Roman" w:hAnsi="Times New Roman" w:cs="Times New Roman"/>
          <w:b w:val="0"/>
          <w:spacing w:val="-2"/>
        </w:rPr>
        <w:t>Розробка Плану заходів</w:t>
      </w:r>
      <w:r w:rsidR="00EB6B3E" w:rsidRPr="00851BB2">
        <w:rPr>
          <w:rStyle w:val="af2"/>
          <w:rFonts w:ascii="Times New Roman" w:hAnsi="Times New Roman" w:cs="Times New Roman"/>
          <w:b w:val="0"/>
          <w:spacing w:val="-2"/>
          <w:lang w:val="uk-UA"/>
        </w:rPr>
        <w:t xml:space="preserve"> з реалізації регіональної стратегії</w:t>
      </w:r>
      <w:r w:rsidRPr="00851BB2">
        <w:rPr>
          <w:rStyle w:val="af2"/>
          <w:rFonts w:ascii="Times New Roman" w:hAnsi="Times New Roman" w:cs="Times New Roman"/>
          <w:b w:val="0"/>
          <w:spacing w:val="-2"/>
        </w:rPr>
        <w:t xml:space="preserve"> є окремим важливим процесом стратегічного планування розвитку області, що відбувається через залучення широкого кола суб’єктів регіонального розвитку області. Окрім відповідальності за реалізацію </w:t>
      </w:r>
      <w:r w:rsidR="0045752E" w:rsidRPr="00851BB2">
        <w:rPr>
          <w:rStyle w:val="af2"/>
          <w:rFonts w:ascii="Times New Roman" w:hAnsi="Times New Roman" w:cs="Times New Roman"/>
          <w:b w:val="0"/>
          <w:spacing w:val="-2"/>
          <w:lang w:val="uk-UA"/>
        </w:rPr>
        <w:t>С</w:t>
      </w:r>
      <w:r w:rsidRPr="00851BB2">
        <w:rPr>
          <w:rStyle w:val="af2"/>
          <w:rFonts w:ascii="Times New Roman" w:hAnsi="Times New Roman" w:cs="Times New Roman"/>
          <w:b w:val="0"/>
          <w:spacing w:val="-2"/>
        </w:rPr>
        <w:t>тратегії</w:t>
      </w:r>
      <w:r w:rsidR="0045752E" w:rsidRPr="00851BB2">
        <w:rPr>
          <w:rStyle w:val="af2"/>
          <w:rFonts w:ascii="Times New Roman" w:hAnsi="Times New Roman" w:cs="Times New Roman"/>
          <w:b w:val="0"/>
          <w:spacing w:val="-2"/>
          <w:lang w:val="uk-UA"/>
        </w:rPr>
        <w:t xml:space="preserve"> розвитку області</w:t>
      </w:r>
      <w:r w:rsidRPr="00851BB2">
        <w:rPr>
          <w:rStyle w:val="af2"/>
          <w:rFonts w:ascii="Times New Roman" w:hAnsi="Times New Roman" w:cs="Times New Roman"/>
          <w:b w:val="0"/>
          <w:spacing w:val="-2"/>
        </w:rPr>
        <w:t>, зацікавлені суб’єкти регіонального розвитку також братимуть участь у процесі перегляду та уточнення Плану заходів, а також виступатимуть ініціаторами розроблення проєктів регіонального розвитку, реалізація яких здійснюватиметься у тому числі і через обласні цільові програми.</w:t>
      </w:r>
    </w:p>
    <w:p w14:paraId="1BDCAB47" w14:textId="78CC6C12" w:rsidR="007F05F3" w:rsidRPr="00851BB2" w:rsidRDefault="007F05F3" w:rsidP="00281FB9">
      <w:pPr>
        <w:spacing w:line="240" w:lineRule="auto"/>
        <w:ind w:leftChars="0" w:left="0" w:firstLineChars="0" w:firstLine="562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Нормативно-правовою базою для розроб</w:t>
      </w:r>
      <w:r w:rsidR="008907A3" w:rsidRPr="00851BB2">
        <w:rPr>
          <w:rFonts w:ascii="Times New Roman" w:hAnsi="Times New Roman" w:cs="Times New Roman"/>
          <w:lang w:val="uk-UA"/>
        </w:rPr>
        <w:t>л</w:t>
      </w:r>
      <w:r w:rsidRPr="00851BB2">
        <w:rPr>
          <w:rFonts w:ascii="Times New Roman" w:hAnsi="Times New Roman" w:cs="Times New Roman"/>
          <w:lang w:val="uk-UA"/>
        </w:rPr>
        <w:t xml:space="preserve">ення </w:t>
      </w:r>
      <w:r w:rsidR="009F5B80" w:rsidRPr="00851BB2">
        <w:rPr>
          <w:rFonts w:ascii="Times New Roman" w:hAnsi="Times New Roman" w:cs="Times New Roman"/>
          <w:lang w:val="uk-UA"/>
        </w:rPr>
        <w:t xml:space="preserve">проєкту </w:t>
      </w:r>
      <w:r w:rsidRPr="00851BB2">
        <w:rPr>
          <w:rFonts w:ascii="Times New Roman" w:hAnsi="Times New Roman" w:cs="Times New Roman"/>
          <w:lang w:val="uk-UA"/>
        </w:rPr>
        <w:t xml:space="preserve">Плану заходів </w:t>
      </w:r>
      <w:r w:rsidR="0045752E" w:rsidRPr="00851BB2">
        <w:rPr>
          <w:rFonts w:ascii="Times New Roman" w:hAnsi="Times New Roman" w:cs="Times New Roman"/>
          <w:lang w:val="uk-UA"/>
        </w:rPr>
        <w:t xml:space="preserve">з реалізації </w:t>
      </w:r>
      <w:r w:rsidR="00C17E37" w:rsidRPr="00851BB2">
        <w:rPr>
          <w:rFonts w:ascii="Times New Roman" w:hAnsi="Times New Roman" w:cs="Times New Roman"/>
          <w:lang w:val="uk-UA"/>
        </w:rPr>
        <w:t xml:space="preserve">у 2025-2027 роках </w:t>
      </w:r>
      <w:r w:rsidR="0045752E" w:rsidRPr="00851BB2">
        <w:rPr>
          <w:rFonts w:ascii="Times New Roman" w:hAnsi="Times New Roman" w:cs="Times New Roman"/>
          <w:lang w:val="uk-UA"/>
        </w:rPr>
        <w:t>Стратегії</w:t>
      </w:r>
      <w:r w:rsidR="00C17E37" w:rsidRPr="00851BB2">
        <w:rPr>
          <w:rFonts w:ascii="Times New Roman" w:hAnsi="Times New Roman" w:cs="Times New Roman"/>
          <w:lang w:val="uk-UA"/>
        </w:rPr>
        <w:t xml:space="preserve"> розвитку Київської області на 2021-2027 роки</w:t>
      </w:r>
      <w:r w:rsidR="0045752E" w:rsidRPr="00851BB2">
        <w:rPr>
          <w:rFonts w:ascii="Times New Roman" w:hAnsi="Times New Roman" w:cs="Times New Roman"/>
          <w:lang w:val="uk-UA"/>
        </w:rPr>
        <w:t xml:space="preserve"> </w:t>
      </w:r>
      <w:r w:rsidRPr="00851BB2">
        <w:rPr>
          <w:rFonts w:ascii="Times New Roman" w:hAnsi="Times New Roman" w:cs="Times New Roman"/>
          <w:lang w:val="uk-UA"/>
        </w:rPr>
        <w:t xml:space="preserve">стали наступні </w:t>
      </w:r>
      <w:r w:rsidR="00500A63" w:rsidRPr="00851BB2">
        <w:rPr>
          <w:rFonts w:ascii="Times New Roman" w:hAnsi="Times New Roman" w:cs="Times New Roman"/>
          <w:lang w:val="uk-UA"/>
        </w:rPr>
        <w:t>д</w:t>
      </w:r>
      <w:r w:rsidRPr="00851BB2">
        <w:rPr>
          <w:rFonts w:ascii="Times New Roman" w:hAnsi="Times New Roman" w:cs="Times New Roman"/>
          <w:lang w:val="uk-UA"/>
        </w:rPr>
        <w:t>окументи:</w:t>
      </w:r>
    </w:p>
    <w:p w14:paraId="7BA375E4" w14:textId="0319648C" w:rsidR="007152B1" w:rsidRPr="00851BB2" w:rsidRDefault="00506998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-</w:t>
      </w:r>
      <w:r w:rsidR="007152B1" w:rsidRPr="00851BB2">
        <w:rPr>
          <w:rFonts w:ascii="Times New Roman" w:hAnsi="Times New Roman" w:cs="Times New Roman"/>
        </w:rPr>
        <w:t xml:space="preserve"> </w:t>
      </w:r>
      <w:r w:rsidR="00312E96" w:rsidRPr="00851BB2">
        <w:rPr>
          <w:rFonts w:ascii="Times New Roman" w:hAnsi="Times New Roman" w:cs="Times New Roman"/>
          <w:lang w:val="uk-UA"/>
        </w:rPr>
        <w:t>Закон</w:t>
      </w:r>
      <w:r w:rsidR="007152B1" w:rsidRPr="00851BB2">
        <w:rPr>
          <w:rFonts w:ascii="Times New Roman" w:hAnsi="Times New Roman" w:cs="Times New Roman"/>
          <w:lang w:val="uk-UA"/>
        </w:rPr>
        <w:t xml:space="preserve"> України </w:t>
      </w:r>
      <w:r w:rsidRPr="00851BB2">
        <w:rPr>
          <w:rFonts w:ascii="Times New Roman" w:hAnsi="Times New Roman" w:cs="Times New Roman"/>
          <w:lang w:val="uk-UA"/>
        </w:rPr>
        <w:t>«</w:t>
      </w:r>
      <w:r w:rsidR="007152B1" w:rsidRPr="00851BB2">
        <w:rPr>
          <w:rFonts w:ascii="Times New Roman" w:hAnsi="Times New Roman" w:cs="Times New Roman"/>
          <w:lang w:val="uk-UA"/>
        </w:rPr>
        <w:t>Про засади державної регіональної політики</w:t>
      </w:r>
      <w:r w:rsidRPr="00851BB2">
        <w:rPr>
          <w:rFonts w:ascii="Times New Roman" w:hAnsi="Times New Roman" w:cs="Times New Roman"/>
          <w:lang w:val="uk-UA"/>
        </w:rPr>
        <w:t>»;</w:t>
      </w:r>
    </w:p>
    <w:p w14:paraId="069848AD" w14:textId="67FDACCE" w:rsidR="007152B1" w:rsidRPr="00851BB2" w:rsidRDefault="00506998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-</w:t>
      </w:r>
      <w:r w:rsidR="00533FEC" w:rsidRPr="00851BB2">
        <w:rPr>
          <w:rFonts w:ascii="Times New Roman" w:hAnsi="Times New Roman" w:cs="Times New Roman"/>
        </w:rPr>
        <w:t xml:space="preserve"> Ціл</w:t>
      </w:r>
      <w:r w:rsidR="00312E96" w:rsidRPr="00851BB2">
        <w:rPr>
          <w:rFonts w:ascii="Times New Roman" w:hAnsi="Times New Roman" w:cs="Times New Roman"/>
          <w:lang w:val="uk-UA"/>
        </w:rPr>
        <w:t>і</w:t>
      </w:r>
      <w:r w:rsidR="00533FEC" w:rsidRPr="00851BB2">
        <w:rPr>
          <w:rFonts w:ascii="Times New Roman" w:hAnsi="Times New Roman" w:cs="Times New Roman"/>
        </w:rPr>
        <w:t xml:space="preserve"> сталого розвитку України на період до 2030 року, затверджен</w:t>
      </w:r>
      <w:r w:rsidR="00312E96" w:rsidRPr="00851BB2">
        <w:rPr>
          <w:rFonts w:ascii="Times New Roman" w:hAnsi="Times New Roman" w:cs="Times New Roman"/>
          <w:lang w:val="uk-UA"/>
        </w:rPr>
        <w:t>і</w:t>
      </w:r>
      <w:r w:rsidR="00533FEC" w:rsidRPr="00851BB2">
        <w:rPr>
          <w:rFonts w:ascii="Times New Roman" w:hAnsi="Times New Roman" w:cs="Times New Roman"/>
        </w:rPr>
        <w:t xml:space="preserve"> Указом Президента України від 30 вересня 2019 року № 722/2019; </w:t>
      </w:r>
    </w:p>
    <w:p w14:paraId="04B304D0" w14:textId="75139D40" w:rsidR="00506998" w:rsidRPr="00851BB2" w:rsidRDefault="00506998" w:rsidP="00506998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- </w:t>
      </w:r>
      <w:r w:rsidRPr="00851BB2">
        <w:rPr>
          <w:rFonts w:ascii="Times New Roman" w:hAnsi="Times New Roman" w:cs="Times New Roman"/>
        </w:rPr>
        <w:t>Державн</w:t>
      </w:r>
      <w:r w:rsidRPr="00851BB2">
        <w:rPr>
          <w:rFonts w:ascii="Times New Roman" w:hAnsi="Times New Roman" w:cs="Times New Roman"/>
          <w:lang w:val="uk-UA"/>
        </w:rPr>
        <w:t>а</w:t>
      </w:r>
      <w:r w:rsidRPr="00851BB2">
        <w:rPr>
          <w:rFonts w:ascii="Times New Roman" w:hAnsi="Times New Roman" w:cs="Times New Roman"/>
        </w:rPr>
        <w:t xml:space="preserve"> стратегі</w:t>
      </w:r>
      <w:r w:rsidRPr="00851BB2">
        <w:rPr>
          <w:rFonts w:ascii="Times New Roman" w:hAnsi="Times New Roman" w:cs="Times New Roman"/>
          <w:lang w:val="uk-UA"/>
        </w:rPr>
        <w:t>я</w:t>
      </w:r>
      <w:r w:rsidRPr="00851BB2">
        <w:rPr>
          <w:rFonts w:ascii="Times New Roman" w:hAnsi="Times New Roman" w:cs="Times New Roman"/>
        </w:rPr>
        <w:t xml:space="preserve"> регіонального розвитку на 2021</w:t>
      </w:r>
      <w:r w:rsidRPr="00851BB2">
        <w:rPr>
          <w:rFonts w:ascii="Times New Roman" w:hAnsi="Times New Roman" w:cs="Times New Roman"/>
          <w:lang w:val="uk-UA"/>
        </w:rPr>
        <w:t>-</w:t>
      </w:r>
      <w:r w:rsidRPr="00851BB2">
        <w:rPr>
          <w:rFonts w:ascii="Times New Roman" w:hAnsi="Times New Roman" w:cs="Times New Roman"/>
        </w:rPr>
        <w:t>2027 роки, затверджен</w:t>
      </w:r>
      <w:r w:rsidRPr="00851BB2">
        <w:rPr>
          <w:rFonts w:ascii="Times New Roman" w:hAnsi="Times New Roman" w:cs="Times New Roman"/>
          <w:lang w:val="uk-UA"/>
        </w:rPr>
        <w:t>а</w:t>
      </w:r>
      <w:r w:rsidRPr="00851BB2">
        <w:rPr>
          <w:rFonts w:ascii="Times New Roman" w:hAnsi="Times New Roman" w:cs="Times New Roman"/>
        </w:rPr>
        <w:t xml:space="preserve"> </w:t>
      </w:r>
      <w:r w:rsidRPr="00851BB2">
        <w:rPr>
          <w:rFonts w:ascii="Times New Roman" w:hAnsi="Times New Roman" w:cs="Times New Roman"/>
          <w:lang w:val="uk-UA"/>
        </w:rPr>
        <w:t>у новій редакції</w:t>
      </w:r>
      <w:r w:rsidRPr="00851BB2">
        <w:rPr>
          <w:rFonts w:ascii="Times New Roman" w:hAnsi="Times New Roman" w:cs="Times New Roman"/>
        </w:rPr>
        <w:t xml:space="preserve"> постановою Кабінету Міністрів України від 13</w:t>
      </w:r>
      <w:r w:rsidRPr="00851BB2">
        <w:rPr>
          <w:rFonts w:ascii="Times New Roman" w:hAnsi="Times New Roman" w:cs="Times New Roman"/>
          <w:lang w:val="uk-UA"/>
        </w:rPr>
        <w:t> </w:t>
      </w:r>
      <w:r w:rsidRPr="00851BB2">
        <w:rPr>
          <w:rFonts w:ascii="Times New Roman" w:hAnsi="Times New Roman" w:cs="Times New Roman"/>
        </w:rPr>
        <w:t xml:space="preserve">серпня 2024 року № 940; </w:t>
      </w:r>
    </w:p>
    <w:p w14:paraId="62CC52D0" w14:textId="7339971F" w:rsidR="00506998" w:rsidRPr="00851BB2" w:rsidRDefault="00506998" w:rsidP="00506998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-</w:t>
      </w:r>
      <w:r w:rsidRPr="00851BB2">
        <w:rPr>
          <w:rFonts w:ascii="Times New Roman" w:hAnsi="Times New Roman" w:cs="Times New Roman"/>
        </w:rPr>
        <w:t xml:space="preserve"> Поряд</w:t>
      </w:r>
      <w:r w:rsidRPr="00851BB2">
        <w:rPr>
          <w:rFonts w:ascii="Times New Roman" w:hAnsi="Times New Roman" w:cs="Times New Roman"/>
          <w:lang w:val="uk-UA"/>
        </w:rPr>
        <w:t>о</w:t>
      </w:r>
      <w:r w:rsidRPr="00851BB2">
        <w:rPr>
          <w:rFonts w:ascii="Times New Roman" w:hAnsi="Times New Roman" w:cs="Times New Roman"/>
        </w:rPr>
        <w:t xml:space="preserve">к розроблення регіональних стратегій розвитку і планів заходів з їх реалізації, а також проведення моніторингу реалізації зазначених стратегій і планів заходів, затверджений постановою Кабінету Міністрів України від </w:t>
      </w:r>
      <w:r w:rsidRPr="00851BB2">
        <w:rPr>
          <w:rFonts w:ascii="Times New Roman" w:hAnsi="Times New Roman" w:cs="Times New Roman"/>
          <w:lang w:val="uk-UA"/>
        </w:rPr>
        <w:t>0</w:t>
      </w:r>
      <w:r w:rsidRPr="00851BB2">
        <w:rPr>
          <w:rFonts w:ascii="Times New Roman" w:hAnsi="Times New Roman" w:cs="Times New Roman"/>
        </w:rPr>
        <w:t>4</w:t>
      </w:r>
      <w:r w:rsidRPr="00851BB2">
        <w:rPr>
          <w:rFonts w:ascii="Times New Roman" w:hAnsi="Times New Roman" w:cs="Times New Roman"/>
          <w:lang w:val="uk-UA"/>
        </w:rPr>
        <w:t> </w:t>
      </w:r>
      <w:r w:rsidRPr="00851BB2">
        <w:rPr>
          <w:rFonts w:ascii="Times New Roman" w:hAnsi="Times New Roman" w:cs="Times New Roman"/>
        </w:rPr>
        <w:t xml:space="preserve">серпня 2023 року № 816; </w:t>
      </w:r>
    </w:p>
    <w:p w14:paraId="5391D8B1" w14:textId="4DA4AD0F" w:rsidR="00506998" w:rsidRPr="00851BB2" w:rsidRDefault="00506998" w:rsidP="00506998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-</w:t>
      </w:r>
      <w:r w:rsidRPr="00851BB2">
        <w:rPr>
          <w:rFonts w:ascii="Times New Roman" w:hAnsi="Times New Roman" w:cs="Times New Roman"/>
        </w:rPr>
        <w:t xml:space="preserve"> Поряд</w:t>
      </w:r>
      <w:r w:rsidRPr="00851BB2">
        <w:rPr>
          <w:rFonts w:ascii="Times New Roman" w:hAnsi="Times New Roman" w:cs="Times New Roman"/>
          <w:lang w:val="uk-UA"/>
        </w:rPr>
        <w:t>о</w:t>
      </w:r>
      <w:r w:rsidRPr="00851BB2">
        <w:rPr>
          <w:rFonts w:ascii="Times New Roman" w:hAnsi="Times New Roman" w:cs="Times New Roman"/>
        </w:rPr>
        <w:t>к проведення оцінювання реалізації державної регіональної політики, затверджений постановою Кабінету Міністрів України від 15</w:t>
      </w:r>
      <w:r w:rsidRPr="00851BB2">
        <w:rPr>
          <w:rFonts w:ascii="Times New Roman" w:hAnsi="Times New Roman" w:cs="Times New Roman"/>
          <w:lang w:val="uk-UA"/>
        </w:rPr>
        <w:t> </w:t>
      </w:r>
      <w:r w:rsidRPr="00851BB2">
        <w:rPr>
          <w:rFonts w:ascii="Times New Roman" w:hAnsi="Times New Roman" w:cs="Times New Roman"/>
        </w:rPr>
        <w:t xml:space="preserve">березня 2024 року № 305 «Деякі питання проведення моніторингу та оцінювання державної регіональної політики»; </w:t>
      </w:r>
    </w:p>
    <w:p w14:paraId="1B28C1CF" w14:textId="5F877404" w:rsidR="002024CD" w:rsidRPr="00851BB2" w:rsidRDefault="00506998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-</w:t>
      </w:r>
      <w:r w:rsidR="00533FEC" w:rsidRPr="00851BB2">
        <w:rPr>
          <w:rFonts w:ascii="Times New Roman" w:hAnsi="Times New Roman" w:cs="Times New Roman"/>
        </w:rPr>
        <w:t xml:space="preserve"> Національ</w:t>
      </w:r>
      <w:r w:rsidRPr="00851BB2">
        <w:rPr>
          <w:rFonts w:ascii="Times New Roman" w:hAnsi="Times New Roman" w:cs="Times New Roman"/>
          <w:lang w:val="uk-UA"/>
        </w:rPr>
        <w:t>н</w:t>
      </w:r>
      <w:r w:rsidR="00312E96" w:rsidRPr="00851BB2">
        <w:rPr>
          <w:rFonts w:ascii="Times New Roman" w:hAnsi="Times New Roman" w:cs="Times New Roman"/>
          <w:lang w:val="uk-UA"/>
        </w:rPr>
        <w:t>а</w:t>
      </w:r>
      <w:r w:rsidR="00533FEC" w:rsidRPr="00851BB2">
        <w:rPr>
          <w:rFonts w:ascii="Times New Roman" w:hAnsi="Times New Roman" w:cs="Times New Roman"/>
        </w:rPr>
        <w:t xml:space="preserve"> стратегі</w:t>
      </w:r>
      <w:r w:rsidR="00312E96" w:rsidRPr="00851BB2">
        <w:rPr>
          <w:rFonts w:ascii="Times New Roman" w:hAnsi="Times New Roman" w:cs="Times New Roman"/>
          <w:lang w:val="uk-UA"/>
        </w:rPr>
        <w:t>я</w:t>
      </w:r>
      <w:r w:rsidR="00533FEC" w:rsidRPr="00851BB2">
        <w:rPr>
          <w:rFonts w:ascii="Times New Roman" w:hAnsi="Times New Roman" w:cs="Times New Roman"/>
        </w:rPr>
        <w:t xml:space="preserve"> зі створення безбар’єрного простору в Україні на період до 2030 року, затверджен</w:t>
      </w:r>
      <w:r w:rsidR="00312E96" w:rsidRPr="00851BB2">
        <w:rPr>
          <w:rFonts w:ascii="Times New Roman" w:hAnsi="Times New Roman" w:cs="Times New Roman"/>
          <w:lang w:val="uk-UA"/>
        </w:rPr>
        <w:t>а</w:t>
      </w:r>
      <w:r w:rsidR="00533FEC" w:rsidRPr="00851BB2">
        <w:rPr>
          <w:rFonts w:ascii="Times New Roman" w:hAnsi="Times New Roman" w:cs="Times New Roman"/>
        </w:rPr>
        <w:t xml:space="preserve"> постановою Кабінету Міністрів України від 14 квітня 2021 року № 366-р; </w:t>
      </w:r>
    </w:p>
    <w:p w14:paraId="70700E5B" w14:textId="5CC0E9AC" w:rsidR="00DF0583" w:rsidRPr="00851BB2" w:rsidRDefault="00506998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lang w:val="uk-UA"/>
        </w:rPr>
        <w:t>- </w:t>
      </w:r>
      <w:r w:rsidR="00DF0583" w:rsidRPr="00851BB2">
        <w:rPr>
          <w:rFonts w:ascii="Times New Roman" w:hAnsi="Times New Roman" w:cs="Times New Roman"/>
        </w:rPr>
        <w:t>Методичн</w:t>
      </w:r>
      <w:r w:rsidR="00312E96" w:rsidRPr="00851BB2">
        <w:rPr>
          <w:rFonts w:ascii="Times New Roman" w:hAnsi="Times New Roman" w:cs="Times New Roman"/>
          <w:lang w:val="uk-UA"/>
        </w:rPr>
        <w:t>і</w:t>
      </w:r>
      <w:r w:rsidR="00DF0583" w:rsidRPr="00851BB2">
        <w:rPr>
          <w:rFonts w:ascii="Times New Roman" w:hAnsi="Times New Roman" w:cs="Times New Roman"/>
        </w:rPr>
        <w:t xml:space="preserve"> рекомендаці</w:t>
      </w:r>
      <w:r w:rsidR="00312E96" w:rsidRPr="00851BB2">
        <w:rPr>
          <w:rFonts w:ascii="Times New Roman" w:hAnsi="Times New Roman" w:cs="Times New Roman"/>
          <w:lang w:val="uk-UA"/>
        </w:rPr>
        <w:t>ї</w:t>
      </w:r>
      <w:r w:rsidR="00DF0583" w:rsidRPr="00851BB2">
        <w:rPr>
          <w:rFonts w:ascii="Times New Roman" w:hAnsi="Times New Roman" w:cs="Times New Roman"/>
        </w:rPr>
        <w:t xml:space="preserve"> щодо застосування смарт-спеціалізації на регіональному рівні, затверджен</w:t>
      </w:r>
      <w:r w:rsidR="00312E96" w:rsidRPr="00851BB2">
        <w:rPr>
          <w:rFonts w:ascii="Times New Roman" w:hAnsi="Times New Roman" w:cs="Times New Roman"/>
          <w:lang w:val="uk-UA"/>
        </w:rPr>
        <w:t>і</w:t>
      </w:r>
      <w:r w:rsidR="00DF0583" w:rsidRPr="00851BB2">
        <w:rPr>
          <w:rFonts w:ascii="Times New Roman" w:hAnsi="Times New Roman" w:cs="Times New Roman"/>
        </w:rPr>
        <w:t xml:space="preserve"> наказом Міністерства економіки України від 10 червня 2024 року № 14563</w:t>
      </w:r>
      <w:r w:rsidR="00DF0583" w:rsidRPr="00851BB2">
        <w:rPr>
          <w:rFonts w:ascii="Times New Roman" w:hAnsi="Times New Roman" w:cs="Times New Roman"/>
          <w:lang w:val="uk-UA"/>
        </w:rPr>
        <w:t>.</w:t>
      </w:r>
    </w:p>
    <w:p w14:paraId="15E3A0FD" w14:textId="066BF8B1" w:rsidR="009F5B80" w:rsidRPr="00851BB2" w:rsidRDefault="009F5B80" w:rsidP="009F5B80">
      <w:pPr>
        <w:spacing w:line="240" w:lineRule="auto"/>
        <w:ind w:leftChars="0" w:left="0" w:firstLineChars="202" w:firstLine="566"/>
        <w:jc w:val="both"/>
        <w:rPr>
          <w:rStyle w:val="af2"/>
          <w:rFonts w:ascii="Times New Roman" w:hAnsi="Times New Roman" w:cs="Times New Roman"/>
          <w:b w:val="0"/>
        </w:rPr>
      </w:pPr>
      <w:r w:rsidRPr="00851BB2">
        <w:rPr>
          <w:rStyle w:val="af2"/>
          <w:rFonts w:ascii="Times New Roman" w:hAnsi="Times New Roman" w:cs="Times New Roman"/>
          <w:b w:val="0"/>
        </w:rPr>
        <w:t xml:space="preserve">У ході процесу підготовки </w:t>
      </w:r>
      <w:r w:rsidR="00C17E37" w:rsidRPr="00851BB2">
        <w:rPr>
          <w:rStyle w:val="af2"/>
          <w:rFonts w:ascii="Times New Roman" w:hAnsi="Times New Roman" w:cs="Times New Roman"/>
          <w:b w:val="0"/>
          <w:lang w:val="uk-UA"/>
        </w:rPr>
        <w:t xml:space="preserve">проєкту </w:t>
      </w:r>
      <w:r w:rsidRPr="00851BB2">
        <w:rPr>
          <w:rStyle w:val="af2"/>
          <w:rFonts w:ascii="Times New Roman" w:hAnsi="Times New Roman" w:cs="Times New Roman"/>
          <w:b w:val="0"/>
        </w:rPr>
        <w:t>Плану заходів максимально широко використовувалися методологічні підходи та інструменти для стратегічного і оперативного планування, що застосовуються в країнах ЄС, із врахуванням особливостей України. Перелік принципів та інструментів, що були використані для визначення сфер втручання, передбачав:</w:t>
      </w:r>
    </w:p>
    <w:p w14:paraId="58A3BAFD" w14:textId="77777777" w:rsidR="009F5B80" w:rsidRPr="00851BB2" w:rsidRDefault="009F5B80" w:rsidP="009F5B80">
      <w:pPr>
        <w:overflowPunct/>
        <w:autoSpaceDE/>
        <w:autoSpaceDN/>
        <w:adjustRightInd/>
        <w:spacing w:line="240" w:lineRule="auto"/>
        <w:ind w:leftChars="0" w:left="0" w:firstLineChars="202" w:firstLine="566"/>
        <w:jc w:val="both"/>
        <w:rPr>
          <w:rStyle w:val="af2"/>
          <w:rFonts w:ascii="Times New Roman" w:hAnsi="Times New Roman" w:cs="Times New Roman"/>
          <w:b w:val="0"/>
        </w:rPr>
      </w:pPr>
      <w:r w:rsidRPr="00851BB2">
        <w:rPr>
          <w:rStyle w:val="af2"/>
          <w:rFonts w:ascii="Times New Roman" w:hAnsi="Times New Roman" w:cs="Times New Roman"/>
          <w:b w:val="0"/>
        </w:rPr>
        <w:t>Партнерство – узгодженість спільних цілей, що досягалася шляхом консультацій та на основі консенсусу представників влади, ділових кіл, освітніх установ, організацій громадянського суспільства та інших відповідних зацікавлених сторін.</w:t>
      </w:r>
    </w:p>
    <w:p w14:paraId="1C4954C7" w14:textId="77777777" w:rsidR="009F5B80" w:rsidRPr="00851BB2" w:rsidRDefault="009F5B80" w:rsidP="009F5B80">
      <w:pPr>
        <w:overflowPunct/>
        <w:autoSpaceDE/>
        <w:autoSpaceDN/>
        <w:adjustRightInd/>
        <w:spacing w:line="240" w:lineRule="auto"/>
        <w:ind w:leftChars="0" w:left="0" w:firstLineChars="202" w:firstLine="566"/>
        <w:jc w:val="both"/>
        <w:rPr>
          <w:rStyle w:val="af2"/>
          <w:rFonts w:ascii="Times New Roman" w:hAnsi="Times New Roman" w:cs="Times New Roman"/>
          <w:b w:val="0"/>
        </w:rPr>
      </w:pPr>
      <w:r w:rsidRPr="00851BB2">
        <w:rPr>
          <w:rStyle w:val="af2"/>
          <w:rFonts w:ascii="Times New Roman" w:hAnsi="Times New Roman" w:cs="Times New Roman"/>
          <w:b w:val="0"/>
        </w:rPr>
        <w:t xml:space="preserve">Спільну участь та зацікавленість – забезпечення широкої соціальної згоди, громадської підтримки реалізації, зацікавленості діяти в напрямі спільних </w:t>
      </w:r>
      <w:r w:rsidRPr="00851BB2">
        <w:rPr>
          <w:rStyle w:val="af2"/>
          <w:rFonts w:ascii="Times New Roman" w:hAnsi="Times New Roman" w:cs="Times New Roman"/>
          <w:b w:val="0"/>
        </w:rPr>
        <w:lastRenderedPageBreak/>
        <w:t>цілей, взаємної довіри, спільної відповідальності і підзвітності, а також захист від спроб окремих суб’єктів розвитку задовольнити лише власні інтереси.</w:t>
      </w:r>
    </w:p>
    <w:p w14:paraId="44461A1A" w14:textId="4F6FBECD" w:rsidR="009F5B80" w:rsidRPr="00851BB2" w:rsidRDefault="009F5B80" w:rsidP="009F5B80">
      <w:pPr>
        <w:overflowPunct/>
        <w:autoSpaceDE/>
        <w:autoSpaceDN/>
        <w:adjustRightInd/>
        <w:spacing w:line="240" w:lineRule="auto"/>
        <w:ind w:leftChars="0" w:left="0" w:firstLineChars="202" w:firstLine="566"/>
        <w:jc w:val="both"/>
        <w:rPr>
          <w:rStyle w:val="af2"/>
          <w:rFonts w:ascii="Times New Roman" w:hAnsi="Times New Roman" w:cs="Times New Roman"/>
          <w:b w:val="0"/>
        </w:rPr>
      </w:pPr>
      <w:r w:rsidRPr="00851BB2">
        <w:rPr>
          <w:rStyle w:val="af2"/>
          <w:rFonts w:ascii="Times New Roman" w:hAnsi="Times New Roman" w:cs="Times New Roman"/>
          <w:b w:val="0"/>
        </w:rPr>
        <w:t>Сталість – результат застосування усталених принципів і методологічних інструментів, а саме – баланс і узгодженість стратегічних і операційних елементів (цілей, заходів, програм).</w:t>
      </w:r>
    </w:p>
    <w:p w14:paraId="5064400B" w14:textId="114D6A3B" w:rsidR="009F5B80" w:rsidRPr="00851BB2" w:rsidRDefault="009F5B80" w:rsidP="009F5B80">
      <w:pPr>
        <w:overflowPunct/>
        <w:autoSpaceDE/>
        <w:autoSpaceDN/>
        <w:adjustRightInd/>
        <w:spacing w:line="240" w:lineRule="auto"/>
        <w:ind w:leftChars="0" w:left="0" w:firstLineChars="202" w:firstLine="562"/>
        <w:jc w:val="both"/>
        <w:rPr>
          <w:rStyle w:val="af2"/>
          <w:rFonts w:ascii="Times New Roman" w:hAnsi="Times New Roman" w:cs="Times New Roman"/>
          <w:b w:val="0"/>
          <w:spacing w:val="-2"/>
        </w:rPr>
      </w:pPr>
      <w:r w:rsidRPr="00851BB2">
        <w:rPr>
          <w:rStyle w:val="af2"/>
          <w:rFonts w:ascii="Times New Roman" w:hAnsi="Times New Roman" w:cs="Times New Roman"/>
          <w:b w:val="0"/>
          <w:spacing w:val="-2"/>
        </w:rPr>
        <w:t>Інтеграцію – досягнення широкої участі усіх зацікавлених сторін та забезпечення їх потреб на регіональному рівні через розробку спільних заходів.</w:t>
      </w:r>
    </w:p>
    <w:p w14:paraId="30F9D5B7" w14:textId="76E53FAF" w:rsidR="009F5B80" w:rsidRPr="00851BB2" w:rsidRDefault="009F5B80" w:rsidP="009F5B80">
      <w:pPr>
        <w:overflowPunct/>
        <w:autoSpaceDE/>
        <w:autoSpaceDN/>
        <w:adjustRightInd/>
        <w:spacing w:line="240" w:lineRule="auto"/>
        <w:ind w:leftChars="0" w:left="0" w:firstLineChars="202" w:firstLine="566"/>
        <w:jc w:val="both"/>
        <w:rPr>
          <w:rStyle w:val="af2"/>
          <w:rFonts w:ascii="Times New Roman" w:hAnsi="Times New Roman" w:cs="Times New Roman"/>
          <w:b w:val="0"/>
        </w:rPr>
      </w:pPr>
      <w:r w:rsidRPr="00851BB2">
        <w:rPr>
          <w:rStyle w:val="af2"/>
          <w:rFonts w:ascii="Times New Roman" w:hAnsi="Times New Roman" w:cs="Times New Roman"/>
          <w:b w:val="0"/>
        </w:rPr>
        <w:t>Інновацію – визначення оптимальних і оригінальних дій у вигляді проєктів з метою максимально ефективного використання наявних ресурсів.</w:t>
      </w:r>
    </w:p>
    <w:p w14:paraId="7B88A0A6" w14:textId="6605A897" w:rsidR="009F5B80" w:rsidRPr="00851BB2" w:rsidRDefault="009F5B80" w:rsidP="009F5B80">
      <w:pPr>
        <w:overflowPunct/>
        <w:autoSpaceDE/>
        <w:autoSpaceDN/>
        <w:adjustRightInd/>
        <w:spacing w:line="240" w:lineRule="auto"/>
        <w:ind w:leftChars="0" w:left="0" w:firstLineChars="202" w:firstLine="566"/>
        <w:jc w:val="both"/>
        <w:rPr>
          <w:rStyle w:val="af2"/>
          <w:rFonts w:ascii="Times New Roman" w:hAnsi="Times New Roman" w:cs="Times New Roman"/>
          <w:b w:val="0"/>
        </w:rPr>
      </w:pPr>
      <w:r w:rsidRPr="00851BB2">
        <w:rPr>
          <w:rStyle w:val="af2"/>
          <w:rFonts w:ascii="Times New Roman" w:hAnsi="Times New Roman" w:cs="Times New Roman"/>
          <w:b w:val="0"/>
        </w:rPr>
        <w:t>Узгодженість, ієрархію та взаємопов’язаність – передбачення у планувальних документах нижчого рівня узгодженості з планами вищого рівня з можливою більшою конкретизацією.</w:t>
      </w:r>
    </w:p>
    <w:p w14:paraId="4387F1F9" w14:textId="5F991F0B" w:rsidR="009F5B80" w:rsidRPr="00851BB2" w:rsidRDefault="009F5B80" w:rsidP="009F5B80">
      <w:pPr>
        <w:overflowPunct/>
        <w:autoSpaceDE/>
        <w:autoSpaceDN/>
        <w:adjustRightInd/>
        <w:spacing w:line="240" w:lineRule="auto"/>
        <w:ind w:leftChars="0" w:left="0" w:firstLineChars="202" w:firstLine="566"/>
        <w:jc w:val="both"/>
        <w:rPr>
          <w:rStyle w:val="af2"/>
          <w:rFonts w:ascii="Times New Roman" w:hAnsi="Times New Roman" w:cs="Times New Roman"/>
          <w:b w:val="0"/>
        </w:rPr>
      </w:pPr>
      <w:r w:rsidRPr="00851BB2">
        <w:rPr>
          <w:rStyle w:val="af2"/>
          <w:rFonts w:ascii="Times New Roman" w:hAnsi="Times New Roman" w:cs="Times New Roman"/>
          <w:b w:val="0"/>
        </w:rPr>
        <w:t>Паритетність – забезпечення рівних можливостей доступу об’єктів регіональної політики до ресурсів державної фінансової підтримки регіонального розвитку.</w:t>
      </w:r>
    </w:p>
    <w:p w14:paraId="515AA610" w14:textId="54B4B9E7" w:rsidR="009F5B80" w:rsidRPr="00851BB2" w:rsidRDefault="009F5B80" w:rsidP="009F5B80">
      <w:pPr>
        <w:overflowPunct/>
        <w:autoSpaceDE/>
        <w:autoSpaceDN/>
        <w:adjustRightInd/>
        <w:spacing w:line="240" w:lineRule="auto"/>
        <w:ind w:leftChars="0" w:left="0" w:firstLineChars="202" w:firstLine="566"/>
        <w:jc w:val="both"/>
        <w:rPr>
          <w:rStyle w:val="af2"/>
          <w:rFonts w:ascii="Times New Roman" w:hAnsi="Times New Roman" w:cs="Times New Roman"/>
          <w:b w:val="0"/>
        </w:rPr>
      </w:pPr>
      <w:r w:rsidRPr="00851BB2">
        <w:rPr>
          <w:rStyle w:val="af2"/>
          <w:rFonts w:ascii="Times New Roman" w:hAnsi="Times New Roman" w:cs="Times New Roman"/>
          <w:b w:val="0"/>
        </w:rPr>
        <w:t>Субсидіарність – передачі владних повноважень на найнижчий рівень управління для найбільш ефективної реалізації.</w:t>
      </w:r>
    </w:p>
    <w:p w14:paraId="1DA18E07" w14:textId="3388F542" w:rsidR="00D42F5A" w:rsidRPr="00851BB2" w:rsidRDefault="00DF0583" w:rsidP="005A0B39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>Невизначеність перспектив, підвищені ризики та обмеженість фінансових ресурсів значно ускладнили реалізацію проєктів регіонального розвитку у попередніх роках та негативно вплинули на кінцеві терміни їх реалізації.</w:t>
      </w:r>
      <w:r w:rsidR="00D42F5A" w:rsidRPr="00851BB2">
        <w:rPr>
          <w:rFonts w:ascii="Times New Roman" w:hAnsi="Times New Roman" w:cs="Times New Roman"/>
          <w:lang w:val="uk-UA"/>
        </w:rPr>
        <w:t xml:space="preserve"> Вказані та інші фактори визначили особливості </w:t>
      </w:r>
      <w:r w:rsidR="00C17E37" w:rsidRPr="00851BB2">
        <w:rPr>
          <w:rFonts w:ascii="Times New Roman" w:hAnsi="Times New Roman" w:cs="Times New Roman"/>
          <w:lang w:val="uk-UA"/>
        </w:rPr>
        <w:t xml:space="preserve">проєкту </w:t>
      </w:r>
      <w:r w:rsidR="00D42F5A" w:rsidRPr="00851BB2">
        <w:rPr>
          <w:rFonts w:ascii="Times New Roman" w:hAnsi="Times New Roman" w:cs="Times New Roman"/>
          <w:lang w:val="uk-UA"/>
        </w:rPr>
        <w:t>Плану заходів на 2025-2027 роки</w:t>
      </w:r>
      <w:r w:rsidR="00C17E37" w:rsidRPr="00851BB2">
        <w:rPr>
          <w:rFonts w:ascii="Times New Roman" w:hAnsi="Times New Roman" w:cs="Times New Roman"/>
          <w:lang w:val="uk-UA"/>
        </w:rPr>
        <w:t>.</w:t>
      </w:r>
      <w:r w:rsidR="00D42F5A" w:rsidRPr="00851BB2">
        <w:rPr>
          <w:rFonts w:ascii="Times New Roman" w:hAnsi="Times New Roman" w:cs="Times New Roman"/>
          <w:lang w:val="uk-UA"/>
        </w:rPr>
        <w:t xml:space="preserve"> </w:t>
      </w:r>
    </w:p>
    <w:p w14:paraId="59D270B1" w14:textId="77777777" w:rsidR="00DF0583" w:rsidRPr="00851BB2" w:rsidRDefault="00DF0583" w:rsidP="003519D4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 xml:space="preserve"> </w:t>
      </w:r>
    </w:p>
    <w:p w14:paraId="793A2172" w14:textId="384044B0" w:rsidR="00F97678" w:rsidRPr="00851BB2" w:rsidRDefault="002F65D8" w:rsidP="009201F2">
      <w:pPr>
        <w:pStyle w:val="1a"/>
        <w:spacing w:line="240" w:lineRule="auto"/>
        <w:ind w:leftChars="0" w:left="0" w:firstLineChars="0" w:firstLine="0"/>
        <w:jc w:val="both"/>
        <w:rPr>
          <w:rFonts w:cs="Times New Roman"/>
          <w:b/>
        </w:rPr>
      </w:pPr>
      <w:bookmarkStart w:id="2" w:name="_Hlk187217949"/>
      <w:r w:rsidRPr="00851BB2">
        <w:rPr>
          <w:rFonts w:cs="Times New Roman"/>
          <w:b/>
        </w:rPr>
        <w:t xml:space="preserve">Розділ </w:t>
      </w:r>
      <w:r w:rsidR="00C53F95" w:rsidRPr="00851BB2">
        <w:rPr>
          <w:rFonts w:cs="Times New Roman"/>
          <w:b/>
        </w:rPr>
        <w:t>2. </w:t>
      </w:r>
      <w:r w:rsidR="00F97678" w:rsidRPr="00851BB2">
        <w:rPr>
          <w:rFonts w:cs="Times New Roman"/>
          <w:b/>
        </w:rPr>
        <w:t xml:space="preserve">ОСОБИВОСТІ ПЛАНУ ЗАХОДІВ З РЕАЛІЗАЦІЇ </w:t>
      </w:r>
      <w:r w:rsidR="005A0B39" w:rsidRPr="00851BB2">
        <w:rPr>
          <w:rFonts w:cs="Times New Roman"/>
          <w:b/>
        </w:rPr>
        <w:t>У 2025-2027 Р</w:t>
      </w:r>
      <w:r w:rsidR="002F6E32" w:rsidRPr="00851BB2">
        <w:rPr>
          <w:rFonts w:cs="Times New Roman"/>
          <w:b/>
          <w:lang w:val="ru-RU"/>
        </w:rPr>
        <w:t>ОКАХ</w:t>
      </w:r>
      <w:r w:rsidR="005A0B39" w:rsidRPr="00851BB2">
        <w:rPr>
          <w:rFonts w:cs="Times New Roman"/>
          <w:b/>
        </w:rPr>
        <w:t xml:space="preserve"> </w:t>
      </w:r>
      <w:r w:rsidR="00F97678" w:rsidRPr="00851BB2">
        <w:rPr>
          <w:rFonts w:cs="Times New Roman"/>
          <w:b/>
        </w:rPr>
        <w:t>СТРАТЕГІЇ РОЗВИТКУ КИЇВСЬКОЇ ОБЛАСТІ НА 202</w:t>
      </w:r>
      <w:r w:rsidR="005A0B39" w:rsidRPr="00851BB2">
        <w:rPr>
          <w:rFonts w:cs="Times New Roman"/>
          <w:b/>
        </w:rPr>
        <w:t>1</w:t>
      </w:r>
      <w:r w:rsidR="00C53F95" w:rsidRPr="00851BB2">
        <w:rPr>
          <w:rFonts w:cs="Times New Roman"/>
          <w:b/>
        </w:rPr>
        <w:t>-</w:t>
      </w:r>
      <w:r w:rsidR="00F97678" w:rsidRPr="00851BB2">
        <w:rPr>
          <w:rFonts w:cs="Times New Roman"/>
          <w:b/>
        </w:rPr>
        <w:t>2027 РОКИ</w:t>
      </w:r>
      <w:bookmarkEnd w:id="2"/>
    </w:p>
    <w:p w14:paraId="462208E0" w14:textId="77777777" w:rsidR="00343C77" w:rsidRPr="00851BB2" w:rsidRDefault="00343C77" w:rsidP="00343C77">
      <w:pPr>
        <w:pStyle w:val="1a"/>
        <w:spacing w:line="240" w:lineRule="auto"/>
        <w:ind w:leftChars="0" w:left="357" w:firstLineChars="0" w:firstLine="0"/>
        <w:jc w:val="both"/>
        <w:rPr>
          <w:rFonts w:cs="Times New Roman"/>
          <w:b/>
        </w:rPr>
      </w:pPr>
    </w:p>
    <w:p w14:paraId="22BB59F6" w14:textId="402FA947" w:rsidR="00F97678" w:rsidRPr="00851BB2" w:rsidRDefault="00F97678" w:rsidP="005A0B39">
      <w:pPr>
        <w:pStyle w:val="1a"/>
        <w:spacing w:line="240" w:lineRule="auto"/>
        <w:ind w:leftChars="0" w:left="0" w:firstLineChars="0" w:firstLine="567"/>
        <w:jc w:val="both"/>
        <w:rPr>
          <w:rFonts w:cs="Times New Roman"/>
        </w:rPr>
      </w:pPr>
      <w:r w:rsidRPr="00851BB2">
        <w:rPr>
          <w:rFonts w:cs="Times New Roman"/>
        </w:rPr>
        <w:t xml:space="preserve">План заходів з реалізації </w:t>
      </w:r>
      <w:r w:rsidR="005A0B39" w:rsidRPr="00851BB2">
        <w:rPr>
          <w:rFonts w:cs="Times New Roman"/>
        </w:rPr>
        <w:t xml:space="preserve">у 2025-2027 роках </w:t>
      </w:r>
      <w:r w:rsidRPr="00851BB2">
        <w:rPr>
          <w:rFonts w:cs="Times New Roman"/>
        </w:rPr>
        <w:t>Стратегії розвитку Київської</w:t>
      </w:r>
      <w:r w:rsidR="00343C77" w:rsidRPr="00851BB2">
        <w:rPr>
          <w:rFonts w:cs="Times New Roman"/>
        </w:rPr>
        <w:t xml:space="preserve"> області на 202</w:t>
      </w:r>
      <w:r w:rsidR="005A0B39" w:rsidRPr="00851BB2">
        <w:rPr>
          <w:rFonts w:cs="Times New Roman"/>
        </w:rPr>
        <w:t>1-</w:t>
      </w:r>
      <w:r w:rsidRPr="00851BB2">
        <w:rPr>
          <w:rFonts w:cs="Times New Roman"/>
        </w:rPr>
        <w:t>2027 роки включає:</w:t>
      </w:r>
    </w:p>
    <w:p w14:paraId="0876EB04" w14:textId="77777777" w:rsidR="00F97678" w:rsidRPr="00851BB2" w:rsidRDefault="00F97678" w:rsidP="00F97678">
      <w:pPr>
        <w:pStyle w:val="1a"/>
        <w:numPr>
          <w:ilvl w:val="0"/>
          <w:numId w:val="17"/>
        </w:numPr>
        <w:tabs>
          <w:tab w:val="left" w:pos="567"/>
        </w:tabs>
        <w:spacing w:line="240" w:lineRule="auto"/>
        <w:ind w:leftChars="0" w:left="0" w:firstLineChars="0" w:firstLine="284"/>
        <w:jc w:val="both"/>
        <w:rPr>
          <w:rFonts w:cs="Times New Roman"/>
        </w:rPr>
      </w:pPr>
      <w:r w:rsidRPr="00851BB2">
        <w:rPr>
          <w:rFonts w:cs="Times New Roman"/>
        </w:rPr>
        <w:t xml:space="preserve">середньострокові організаційні, правові та інші заходи, необхідні для реалізації регіональної стратегії; </w:t>
      </w:r>
    </w:p>
    <w:p w14:paraId="5522B837" w14:textId="77777777" w:rsidR="00F97678" w:rsidRPr="00851BB2" w:rsidRDefault="00F97678" w:rsidP="00F97678">
      <w:pPr>
        <w:pStyle w:val="1a"/>
        <w:numPr>
          <w:ilvl w:val="0"/>
          <w:numId w:val="17"/>
        </w:numPr>
        <w:tabs>
          <w:tab w:val="left" w:pos="567"/>
        </w:tabs>
        <w:spacing w:line="240" w:lineRule="auto"/>
        <w:ind w:leftChars="0" w:firstLineChars="0" w:hanging="73"/>
        <w:jc w:val="both"/>
        <w:rPr>
          <w:rFonts w:cs="Times New Roman"/>
        </w:rPr>
      </w:pPr>
      <w:r w:rsidRPr="00851BB2">
        <w:rPr>
          <w:rFonts w:cs="Times New Roman"/>
        </w:rPr>
        <w:t>строки здійснення заходів та відповідальних за їх здійснення;</w:t>
      </w:r>
    </w:p>
    <w:p w14:paraId="300205ED" w14:textId="77777777" w:rsidR="00F97678" w:rsidRPr="00851BB2" w:rsidRDefault="00F97678" w:rsidP="00F97678">
      <w:pPr>
        <w:pStyle w:val="1a"/>
        <w:numPr>
          <w:ilvl w:val="0"/>
          <w:numId w:val="17"/>
        </w:numPr>
        <w:tabs>
          <w:tab w:val="left" w:pos="567"/>
        </w:tabs>
        <w:spacing w:line="240" w:lineRule="auto"/>
        <w:ind w:leftChars="0" w:firstLineChars="0" w:hanging="73"/>
        <w:jc w:val="both"/>
        <w:rPr>
          <w:rFonts w:cs="Times New Roman"/>
        </w:rPr>
      </w:pPr>
      <w:r w:rsidRPr="00851BB2">
        <w:rPr>
          <w:rFonts w:cs="Times New Roman"/>
        </w:rPr>
        <w:t>індикатори оцінювання здійснення заходів та їх цільові значення;</w:t>
      </w:r>
    </w:p>
    <w:p w14:paraId="58AA16CF" w14:textId="7F7DEFD1" w:rsidR="00F97678" w:rsidRPr="00851BB2" w:rsidRDefault="00F97678" w:rsidP="00F97678">
      <w:pPr>
        <w:pStyle w:val="1a"/>
        <w:numPr>
          <w:ilvl w:val="0"/>
          <w:numId w:val="17"/>
        </w:numPr>
        <w:tabs>
          <w:tab w:val="left" w:pos="567"/>
        </w:tabs>
        <w:spacing w:line="240" w:lineRule="auto"/>
        <w:ind w:leftChars="0" w:firstLineChars="0" w:hanging="73"/>
        <w:jc w:val="both"/>
        <w:rPr>
          <w:rFonts w:cs="Times New Roman"/>
        </w:rPr>
      </w:pPr>
      <w:r w:rsidRPr="00851BB2">
        <w:rPr>
          <w:rFonts w:cs="Times New Roman"/>
        </w:rPr>
        <w:t>індикативні обсяги і джерела фінансування.</w:t>
      </w:r>
    </w:p>
    <w:p w14:paraId="1039E881" w14:textId="1CAA67D5" w:rsidR="00F97678" w:rsidRPr="00851BB2" w:rsidRDefault="004227AB" w:rsidP="00F97678">
      <w:pPr>
        <w:pStyle w:val="1a"/>
        <w:tabs>
          <w:tab w:val="left" w:pos="567"/>
        </w:tabs>
        <w:spacing w:line="240" w:lineRule="auto"/>
        <w:ind w:leftChars="0" w:left="0" w:firstLineChars="0" w:hanging="73"/>
        <w:jc w:val="both"/>
        <w:rPr>
          <w:rFonts w:cs="Times New Roman"/>
        </w:rPr>
      </w:pPr>
      <w:r w:rsidRPr="00851BB2">
        <w:rPr>
          <w:rFonts w:cs="Times New Roman"/>
        </w:rPr>
        <w:tab/>
      </w:r>
      <w:r w:rsidRPr="00851BB2">
        <w:rPr>
          <w:rFonts w:cs="Times New Roman"/>
        </w:rPr>
        <w:tab/>
      </w:r>
      <w:r w:rsidR="00F97678" w:rsidRPr="00851BB2">
        <w:rPr>
          <w:rFonts w:cs="Times New Roman"/>
        </w:rPr>
        <w:t xml:space="preserve">Крім </w:t>
      </w:r>
      <w:r w:rsidR="005A0B39" w:rsidRPr="00851BB2">
        <w:rPr>
          <w:rFonts w:cs="Times New Roman"/>
        </w:rPr>
        <w:t>ць</w:t>
      </w:r>
      <w:r w:rsidR="00F97678" w:rsidRPr="00851BB2">
        <w:rPr>
          <w:rFonts w:cs="Times New Roman"/>
        </w:rPr>
        <w:t>ого</w:t>
      </w:r>
      <w:r w:rsidR="005A0B39" w:rsidRPr="00851BB2">
        <w:rPr>
          <w:rFonts w:cs="Times New Roman"/>
        </w:rPr>
        <w:t>,</w:t>
      </w:r>
      <w:r w:rsidR="00F97678" w:rsidRPr="00851BB2">
        <w:rPr>
          <w:rFonts w:cs="Times New Roman"/>
        </w:rPr>
        <w:t xml:space="preserve"> регіональні програми розвитку, спрямовані на вирішення інвестиційних завдань регіональної стратегії, представлені у додатку</w:t>
      </w:r>
      <w:r w:rsidR="00D42F5A" w:rsidRPr="00851BB2">
        <w:rPr>
          <w:rFonts w:cs="Times New Roman"/>
        </w:rPr>
        <w:t xml:space="preserve"> </w:t>
      </w:r>
      <w:r w:rsidRPr="00851BB2">
        <w:rPr>
          <w:rFonts w:cs="Times New Roman"/>
        </w:rPr>
        <w:t>1</w:t>
      </w:r>
      <w:r w:rsidR="00F97678" w:rsidRPr="00851BB2">
        <w:rPr>
          <w:rFonts w:cs="Times New Roman"/>
        </w:rPr>
        <w:t>.</w:t>
      </w:r>
    </w:p>
    <w:p w14:paraId="18996685" w14:textId="6A84A684" w:rsidR="00D42F5A" w:rsidRPr="00851BB2" w:rsidRDefault="00D42F5A" w:rsidP="005A0B39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>Часові рамки Плану заходів становлять 3 роки (2025</w:t>
      </w:r>
      <w:r w:rsidR="005A0B39" w:rsidRPr="00851BB2">
        <w:rPr>
          <w:rFonts w:ascii="Times New Roman" w:hAnsi="Times New Roman" w:cs="Times New Roman"/>
          <w:lang w:val="uk-UA"/>
        </w:rPr>
        <w:t>-</w:t>
      </w:r>
      <w:r w:rsidRPr="00851BB2">
        <w:rPr>
          <w:rFonts w:ascii="Times New Roman" w:hAnsi="Times New Roman" w:cs="Times New Roman"/>
        </w:rPr>
        <w:t>2027 роки).</w:t>
      </w:r>
    </w:p>
    <w:p w14:paraId="7BD84BD1" w14:textId="30B82BAB" w:rsidR="009C36CF" w:rsidRPr="00851BB2" w:rsidRDefault="00CE4096" w:rsidP="00C17E37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 xml:space="preserve">План заходів складається з заходів, необхідних для реалізації Стратегії </w:t>
      </w:r>
      <w:r w:rsidRPr="00851BB2">
        <w:rPr>
          <w:rFonts w:ascii="Times New Roman" w:hAnsi="Times New Roman" w:cs="Times New Roman"/>
          <w:lang w:val="uk-UA"/>
        </w:rPr>
        <w:t xml:space="preserve">і </w:t>
      </w:r>
      <w:r w:rsidRPr="00851BB2">
        <w:rPr>
          <w:rFonts w:ascii="Times New Roman" w:hAnsi="Times New Roman" w:cs="Times New Roman"/>
        </w:rPr>
        <w:t xml:space="preserve">спрямованих на досягнення </w:t>
      </w:r>
      <w:r w:rsidRPr="00851BB2">
        <w:rPr>
          <w:rFonts w:ascii="Times New Roman" w:hAnsi="Times New Roman" w:cs="Times New Roman"/>
          <w:lang w:val="uk-UA"/>
        </w:rPr>
        <w:t xml:space="preserve">її </w:t>
      </w:r>
      <w:r w:rsidRPr="00851BB2">
        <w:rPr>
          <w:rFonts w:ascii="Times New Roman" w:hAnsi="Times New Roman" w:cs="Times New Roman"/>
        </w:rPr>
        <w:t xml:space="preserve">стратегічних та оперативних цілей і </w:t>
      </w:r>
      <w:r w:rsidR="00E82AE9" w:rsidRPr="00851BB2">
        <w:rPr>
          <w:rFonts w:ascii="Times New Roman" w:hAnsi="Times New Roman" w:cs="Times New Roman"/>
          <w:lang w:val="uk-UA"/>
        </w:rPr>
        <w:t xml:space="preserve">пріоритетних </w:t>
      </w:r>
      <w:r w:rsidRPr="00851BB2">
        <w:rPr>
          <w:rFonts w:ascii="Times New Roman" w:hAnsi="Times New Roman" w:cs="Times New Roman"/>
        </w:rPr>
        <w:t>завдань</w:t>
      </w:r>
      <w:r w:rsidRPr="00851BB2">
        <w:rPr>
          <w:rFonts w:ascii="Times New Roman" w:hAnsi="Times New Roman" w:cs="Times New Roman"/>
          <w:lang w:val="uk-UA"/>
        </w:rPr>
        <w:t>.</w:t>
      </w:r>
      <w:r w:rsidR="00C17E37" w:rsidRPr="00851BB2">
        <w:rPr>
          <w:rFonts w:ascii="Times New Roman" w:hAnsi="Times New Roman" w:cs="Times New Roman"/>
          <w:lang w:val="uk-UA"/>
        </w:rPr>
        <w:t xml:space="preserve"> </w:t>
      </w:r>
      <w:r w:rsidR="00E82AE9" w:rsidRPr="00851BB2">
        <w:rPr>
          <w:rFonts w:ascii="Times New Roman" w:hAnsi="Times New Roman" w:cs="Times New Roman"/>
          <w:lang w:val="uk-UA"/>
        </w:rPr>
        <w:t>Система цілей та завдань наведена нижче.</w:t>
      </w:r>
    </w:p>
    <w:p w14:paraId="35A1302F" w14:textId="03C2561E" w:rsidR="006F3947" w:rsidRPr="00851BB2" w:rsidRDefault="006F3947" w:rsidP="00CE4096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</w:p>
    <w:p w14:paraId="516E649C" w14:textId="131698DB" w:rsidR="006F3947" w:rsidRPr="00851BB2" w:rsidRDefault="006F3947" w:rsidP="00CE4096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</w:p>
    <w:p w14:paraId="64F2B76A" w14:textId="32809842" w:rsidR="006F3947" w:rsidRPr="00851BB2" w:rsidRDefault="006F3947" w:rsidP="00CE4096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</w:p>
    <w:p w14:paraId="0A5DF6B8" w14:textId="51CEA30C" w:rsidR="00500A63" w:rsidRPr="00851BB2" w:rsidRDefault="00500A63" w:rsidP="00CE4096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</w:p>
    <w:p w14:paraId="7F51D1A8" w14:textId="77777777" w:rsidR="00500A63" w:rsidRPr="00851BB2" w:rsidRDefault="00500A63" w:rsidP="00CE4096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</w:p>
    <w:p w14:paraId="4A54FE17" w14:textId="77777777" w:rsidR="00D85337" w:rsidRPr="00851BB2" w:rsidRDefault="00D85337" w:rsidP="00CE4096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  <w:sectPr w:rsidR="00D85337" w:rsidRPr="00851BB2" w:rsidSect="00230A99">
          <w:headerReference w:type="default" r:id="rId15"/>
          <w:footerReference w:type="default" r:id="rId16"/>
          <w:headerReference w:type="first" r:id="rId17"/>
          <w:pgSz w:w="11907" w:h="16840"/>
          <w:pgMar w:top="1134" w:right="708" w:bottom="567" w:left="1701" w:header="720" w:footer="720" w:gutter="0"/>
          <w:cols w:space="720" w:equalWidth="0">
            <w:col w:w="9498"/>
          </w:cols>
          <w:titlePg/>
          <w:docGrid w:linePitch="381"/>
        </w:sectPr>
      </w:pPr>
    </w:p>
    <w:p w14:paraId="36109824" w14:textId="264BF078" w:rsidR="006F3947" w:rsidRPr="00851BB2" w:rsidRDefault="006F3947" w:rsidP="00CE4096">
      <w:pPr>
        <w:spacing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lang w:val="uk-UA"/>
        </w:rPr>
      </w:pPr>
    </w:p>
    <w:p w14:paraId="70F48BBB" w14:textId="77777777" w:rsidR="002628EF" w:rsidRPr="00851BB2" w:rsidRDefault="002628EF" w:rsidP="002628EF">
      <w:pPr>
        <w:ind w:hanging="2"/>
        <w:rPr>
          <w:rFonts w:ascii="Times New Roman" w:hAnsi="Times New Roman" w:cs="Times New Roman"/>
          <w:sz w:val="16"/>
          <w:szCs w:val="16"/>
        </w:rPr>
      </w:pPr>
    </w:p>
    <w:tbl>
      <w:tblPr>
        <w:tblW w:w="829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0206"/>
      </w:tblGrid>
      <w:tr w:rsidR="002628EF" w:rsidRPr="00851BB2" w14:paraId="38A96395" w14:textId="77777777" w:rsidTr="00D85337">
        <w:trPr>
          <w:trHeight w:val="836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A16643" w14:textId="51AE61B5" w:rsidR="002628EF" w:rsidRPr="00851BB2" w:rsidRDefault="002628EF" w:rsidP="002F6E32">
            <w:pPr>
              <w:spacing w:line="264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Стратегічні цілі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DD16BE" w14:textId="77777777" w:rsidR="002628EF" w:rsidRPr="00851BB2" w:rsidRDefault="002628EF" w:rsidP="002F6E32">
            <w:pPr>
              <w:spacing w:line="264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Оперативні цілі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EBE615A" w14:textId="77777777" w:rsidR="002628EF" w:rsidRPr="00851BB2" w:rsidRDefault="002628EF" w:rsidP="002F6E32">
            <w:pPr>
              <w:spacing w:line="264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</w:tr>
      <w:tr w:rsidR="002628EF" w:rsidRPr="00851BB2" w14:paraId="3C15AFCB" w14:textId="77777777" w:rsidTr="00D85337">
        <w:trPr>
          <w:trHeight w:val="2117"/>
        </w:trPr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5E1335" w14:textId="77777777" w:rsidR="002628EF" w:rsidRPr="00851BB2" w:rsidRDefault="002628EF" w:rsidP="002F6E32">
            <w:pPr>
              <w:spacing w:line="264" w:lineRule="auto"/>
              <w:ind w:right="11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РОЗВИТОК ЛЮДСЬКОГО КАПІТАЛУ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CE6B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1.1. </w:t>
            </w:r>
            <w:r w:rsidRPr="00851BB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Розбудова освіченого, інклюзивного суспільства, в якому кожен громадянин має рівні можливості для навчання та розвитку</w:t>
            </w:r>
          </w:p>
          <w:p w14:paraId="33E2A382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  <w:p w14:paraId="18A77464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3" w:type="pct"/>
          </w:tcPr>
          <w:p w14:paraId="6B28E2B6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1.1.1. Забезпечення функціонування оптимальної мережі різних типів надавачів освітніх послуг для дітей раннього і дошкільного віку у безпечних умовах.</w:t>
            </w:r>
          </w:p>
          <w:p w14:paraId="1A8E5DC6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1.1.2. Створення з урахуванням демографічних прогнозів оптимальної мережі закладів загальної середньої освіти, яка забезпечить здобуття повної загальної середньої освіти.</w:t>
            </w:r>
          </w:p>
          <w:p w14:paraId="62B03FEE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1.1.3. Забезпечення доступності, розумного пристосування та універсального дизайну для задоволення освітніх потреб дітей з особливими освітніми потребами.</w:t>
            </w:r>
          </w:p>
          <w:p w14:paraId="1E9186D9" w14:textId="77777777" w:rsidR="002628EF" w:rsidRPr="00851BB2" w:rsidRDefault="002628EF" w:rsidP="002F6E32">
            <w:pPr>
              <w:tabs>
                <w:tab w:val="left" w:pos="709"/>
                <w:tab w:val="left" w:pos="1134"/>
              </w:tabs>
              <w:ind w:hanging="2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1.1.4. </w:t>
            </w:r>
            <w:r w:rsidRPr="00851B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Покращення ресурсного забезпечення закладів освіти та формування стратегії підвищення якості надання освітніх послуг в територіальних громадах.</w:t>
            </w:r>
          </w:p>
          <w:p w14:paraId="4FEEF033" w14:textId="77777777" w:rsidR="002628EF" w:rsidRPr="00851BB2" w:rsidRDefault="002628EF" w:rsidP="002F6E32">
            <w:pPr>
              <w:pStyle w:val="docdata"/>
              <w:spacing w:before="0" w:beforeAutospacing="0" w:after="0" w:afterAutospacing="0"/>
              <w:ind w:hanging="3"/>
              <w:rPr>
                <w:lang w:val="hr-HR"/>
              </w:rPr>
            </w:pPr>
            <w:r w:rsidRPr="00851BB2">
              <w:rPr>
                <w:lang w:val="hr-HR"/>
              </w:rPr>
              <w:t xml:space="preserve">1.1.5. </w:t>
            </w:r>
            <w:proofErr w:type="spellStart"/>
            <w:r w:rsidRPr="00851BB2">
              <w:t>Розвиток</w:t>
            </w:r>
            <w:proofErr w:type="spellEnd"/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позашкільної</w:t>
            </w:r>
            <w:proofErr w:type="spellEnd"/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освіти</w:t>
            </w:r>
            <w:proofErr w:type="spellEnd"/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відповідно</w:t>
            </w:r>
            <w:proofErr w:type="spellEnd"/>
            <w:r w:rsidRPr="00851BB2">
              <w:rPr>
                <w:lang w:val="hr-HR"/>
              </w:rPr>
              <w:t xml:space="preserve"> </w:t>
            </w:r>
            <w:r w:rsidRPr="00851BB2">
              <w:t>до</w:t>
            </w:r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вільного</w:t>
            </w:r>
            <w:proofErr w:type="spellEnd"/>
            <w:r w:rsidRPr="00851BB2">
              <w:rPr>
                <w:lang w:val="hr-HR"/>
              </w:rPr>
              <w:t xml:space="preserve">, </w:t>
            </w:r>
            <w:proofErr w:type="spellStart"/>
            <w:r w:rsidRPr="00851BB2">
              <w:t>різнобічного</w:t>
            </w:r>
            <w:proofErr w:type="spellEnd"/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розвитку</w:t>
            </w:r>
            <w:proofErr w:type="spellEnd"/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особистості</w:t>
            </w:r>
            <w:proofErr w:type="spellEnd"/>
            <w:r w:rsidRPr="00851BB2">
              <w:rPr>
                <w:lang w:val="hr-HR"/>
              </w:rPr>
              <w:t xml:space="preserve">, </w:t>
            </w:r>
            <w:proofErr w:type="spellStart"/>
            <w:r w:rsidRPr="00851BB2">
              <w:t>інтелектуальних</w:t>
            </w:r>
            <w:proofErr w:type="spellEnd"/>
            <w:r w:rsidRPr="00851BB2">
              <w:rPr>
                <w:lang w:val="hr-HR"/>
              </w:rPr>
              <w:t xml:space="preserve"> </w:t>
            </w:r>
            <w:r w:rsidRPr="00851BB2">
              <w:t>і</w:t>
            </w:r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творчих</w:t>
            </w:r>
            <w:proofErr w:type="spellEnd"/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здібностей</w:t>
            </w:r>
            <w:proofErr w:type="spellEnd"/>
            <w:r w:rsidRPr="00851BB2">
              <w:rPr>
                <w:lang w:val="hr-HR"/>
              </w:rPr>
              <w:t xml:space="preserve">, </w:t>
            </w:r>
            <w:proofErr w:type="spellStart"/>
            <w:r w:rsidRPr="00851BB2">
              <w:t>фізичних</w:t>
            </w:r>
            <w:proofErr w:type="spellEnd"/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якостей</w:t>
            </w:r>
            <w:proofErr w:type="spellEnd"/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вихованців</w:t>
            </w:r>
            <w:proofErr w:type="spellEnd"/>
            <w:r w:rsidRPr="00851BB2">
              <w:rPr>
                <w:lang w:val="hr-HR"/>
              </w:rPr>
              <w:t xml:space="preserve">, </w:t>
            </w:r>
            <w:proofErr w:type="spellStart"/>
            <w:r w:rsidRPr="00851BB2">
              <w:t>учнів</w:t>
            </w:r>
            <w:proofErr w:type="spellEnd"/>
            <w:r w:rsidRPr="00851BB2">
              <w:rPr>
                <w:lang w:val="hr-HR"/>
              </w:rPr>
              <w:t xml:space="preserve"> </w:t>
            </w:r>
            <w:r w:rsidRPr="00851BB2">
              <w:t>і</w:t>
            </w:r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слухачів</w:t>
            </w:r>
            <w:proofErr w:type="spellEnd"/>
            <w:r w:rsidRPr="00851BB2">
              <w:rPr>
                <w:lang w:val="hr-HR"/>
              </w:rPr>
              <w:t xml:space="preserve"> </w:t>
            </w:r>
            <w:r w:rsidRPr="00851BB2">
              <w:t>та</w:t>
            </w:r>
            <w:r w:rsidRPr="00851BB2">
              <w:rPr>
                <w:lang w:val="hr-HR"/>
              </w:rPr>
              <w:t xml:space="preserve"> </w:t>
            </w:r>
            <w:r w:rsidRPr="00851BB2">
              <w:t>принципу</w:t>
            </w:r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гендерної</w:t>
            </w:r>
            <w:proofErr w:type="spellEnd"/>
            <w:r w:rsidRPr="00851BB2">
              <w:rPr>
                <w:lang w:val="hr-HR"/>
              </w:rPr>
              <w:t xml:space="preserve"> </w:t>
            </w:r>
            <w:proofErr w:type="spellStart"/>
            <w:r w:rsidRPr="00851BB2">
              <w:t>рівності</w:t>
            </w:r>
            <w:proofErr w:type="spellEnd"/>
            <w:r w:rsidRPr="00851BB2">
              <w:rPr>
                <w:lang w:val="hr-HR"/>
              </w:rPr>
              <w:t>.</w:t>
            </w:r>
          </w:p>
          <w:p w14:paraId="1C81A54D" w14:textId="77777777" w:rsidR="002628EF" w:rsidRPr="00851BB2" w:rsidRDefault="002628EF" w:rsidP="002F6E32">
            <w:pPr>
              <w:tabs>
                <w:tab w:val="left" w:pos="709"/>
                <w:tab w:val="left" w:pos="1134"/>
              </w:tabs>
              <w:ind w:hanging="2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1.1.6. </w:t>
            </w:r>
            <w:r w:rsidRPr="00851B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Задоволення потреб регіонального ринку праці у кваліфікованих кадрах для розвитку економіки та відновлення інфраструктури через  реформування мережі закладів професійної (професійно-технічної) освіти, розширення  дуальної освіти та співпраці з роботодавцями, проведення профорієнтаційних та комунікаційних кампаній.</w:t>
            </w:r>
          </w:p>
          <w:p w14:paraId="34AF4D78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1.1.7. Створення рівних можливостей для особистісного та професійного розвитку особи протягом життя.</w:t>
            </w:r>
          </w:p>
          <w:p w14:paraId="45572AE7" w14:textId="5E8ACB5C" w:rsidR="002628EF" w:rsidRPr="00851BB2" w:rsidRDefault="002628EF" w:rsidP="00D8533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1.1.8. Забезпечення реалізації права здобувачів освіти, які перебували (-ють) за кордоном, та внутрішньо переміщених осіб на здобуття або продовження здобуття дошкільної, позашкільної, загальної середньої, професійної (професійно-технічної), фахової передвищої та вищої освіти за будь-якою формою здобуття освіти, визначеною законодавством.</w:t>
            </w:r>
          </w:p>
        </w:tc>
      </w:tr>
      <w:tr w:rsidR="002628EF" w:rsidRPr="00851BB2" w14:paraId="60E63873" w14:textId="77777777" w:rsidTr="00D85337"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CA5A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9CBD" w14:textId="77777777" w:rsidR="002628EF" w:rsidRPr="00851BB2" w:rsidRDefault="002628EF" w:rsidP="002F6E32">
            <w:pPr>
              <w:widowControl w:val="0"/>
              <w:spacing w:line="264" w:lineRule="auto"/>
              <w:ind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Посилення стійкості системи охорони здоров’я до викликів у воєнний та післявоєнний час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16B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1.2.1. Моніторинг потреб населення Київської області в медичних послугах, оцінка рівня захворюваності в розрізі територіальних громад шляхом створення інформаційно-аналітичного центру в Київської області.</w:t>
            </w:r>
          </w:p>
          <w:p w14:paraId="437E2001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 xml:space="preserve">1.2.2. Формування спроможної мережі кластерних, надкластерних закладів охорони здоров’я Київської області. </w:t>
            </w:r>
          </w:p>
          <w:p w14:paraId="589EA333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1.2.3. Забезпечення населення області медичною допомогою та доступом до необхідних медичних послуг, лікарських засобів і медичних виробів у рамках програми медичних гарантій.</w:t>
            </w:r>
          </w:p>
          <w:p w14:paraId="58E7B763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 Створення центрів психічного здоров’я у кластерних, надкластерних  та загальних закладах  охорони здоров’я.</w:t>
            </w:r>
          </w:p>
          <w:p w14:paraId="4C734554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1.2.5. Створення мережі реабілітаційних відділень (центрів) з метою наближення послуг з реабілітації до населення області.</w:t>
            </w:r>
          </w:p>
          <w:p w14:paraId="7D3784B9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1.2.6. Комплексна модернізація медичної допомоги в обласних дитячих лікарнях Київської області: розвиток інфраструктури, технологій та умов лікування.</w:t>
            </w:r>
          </w:p>
          <w:p w14:paraId="55EBABE9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1.2.7. Розробка з урахуванням міждисциплінарного підходу та принципів безперервності надання медичних послуг</w:t>
            </w:r>
            <w:r w:rsidRPr="00851BB2" w:rsidDel="005B1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 xml:space="preserve">та впровадження маршруту пацієнта за напрямками: медична реабілітація, психічне здоров’я. </w:t>
            </w:r>
          </w:p>
          <w:p w14:paraId="4D2EE97A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 xml:space="preserve">1.2.8. Розробка та впровадження алгоритму визначення груп ризику з метою профілактики і раннього виявлення неінфекційних та інфекційних захворювань. </w:t>
            </w:r>
          </w:p>
          <w:p w14:paraId="1BBFD360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1.2.9. Формування колективного імунітету населення Київської області шляхом проведення вакцинації згідно з календарем щеплень.</w:t>
            </w:r>
          </w:p>
          <w:p w14:paraId="50DD9D3E" w14:textId="7E0C38F4" w:rsidR="002628EF" w:rsidRPr="00851BB2" w:rsidRDefault="002628EF" w:rsidP="005A1C5C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1.2.10. Популяризація здорового способу життя серед населення через освітні та інформаційні кампанії за участі медичних закладів усіх рівнів.</w:t>
            </w:r>
          </w:p>
        </w:tc>
      </w:tr>
      <w:tr w:rsidR="002628EF" w:rsidRPr="00851BB2" w14:paraId="7B83E0F8" w14:textId="77777777" w:rsidTr="00D85337"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8750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0BB6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1.3. Підвищення рівня фізичної активності та здоров'я населення 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480" w14:textId="77777777" w:rsidR="002628EF" w:rsidRPr="00851BB2" w:rsidRDefault="002628EF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1.3.1. Модернізація спортивної інфраструктури, забезпечення діяльності закладів фізичної культури.</w:t>
            </w:r>
          </w:p>
          <w:p w14:paraId="3F9F251B" w14:textId="77777777" w:rsidR="002628EF" w:rsidRPr="00851BB2" w:rsidRDefault="002628EF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1.3.2. Популяризація серед населення масового спорту та фізичної активності, залучення внутрішньо переміщених осіб та ветеранів війни до спортивної діяльності.</w:t>
            </w:r>
          </w:p>
          <w:p w14:paraId="575F5825" w14:textId="77777777" w:rsidR="002628EF" w:rsidRPr="00851BB2" w:rsidRDefault="002628EF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1.3.3. Створення умов для розвитку фізкультурно-спортивної реабілітації.</w:t>
            </w:r>
          </w:p>
          <w:p w14:paraId="54026906" w14:textId="35F1E4CC" w:rsidR="002628EF" w:rsidRPr="00851BB2" w:rsidRDefault="002628EF" w:rsidP="005A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1.3.4. Розвиток дитячо-юнацького та спорту вищих досягнень.</w:t>
            </w:r>
          </w:p>
        </w:tc>
      </w:tr>
      <w:tr w:rsidR="002628EF" w:rsidRPr="00851BB2" w14:paraId="7B5E8B7C" w14:textId="77777777" w:rsidTr="00D85337"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897A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B8B4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1.4. </w:t>
            </w:r>
            <w:r w:rsidRPr="00851BB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Посилення інтеграції молодих людей та їх участі у різних сферах життєдіяльності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B1C0" w14:textId="77777777" w:rsidR="002628EF" w:rsidRPr="00851BB2" w:rsidRDefault="002628EF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1.4.1. Створення умов для розвитку та успішної самореалізації молоді, розширення  можливостей для молоді регіону.</w:t>
            </w:r>
          </w:p>
          <w:p w14:paraId="3D59DCDB" w14:textId="77777777" w:rsidR="002628EF" w:rsidRPr="00851BB2" w:rsidRDefault="002628EF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1.4.2. Покращення навичок молодих людей в різних сферах життєдіяльності, підвищення якості неформальної освіти для молоді.</w:t>
            </w:r>
          </w:p>
          <w:p w14:paraId="3B7A89B0" w14:textId="77777777" w:rsidR="002628EF" w:rsidRPr="00851BB2" w:rsidRDefault="002628EF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1.4.3. Розбудова і розвиток мережі закладів молодіжної інфраструктури (молодіжні центри, простори/хаби).</w:t>
            </w:r>
          </w:p>
          <w:p w14:paraId="29A007F8" w14:textId="1BE33F34" w:rsidR="002628EF" w:rsidRPr="00851BB2" w:rsidRDefault="002628EF" w:rsidP="005A1C5C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1.4.4. Покращення ментального здоров’я та соціальної згуртованості молоді, створення безпекового і інклюзивного середовища для молоді.</w:t>
            </w:r>
          </w:p>
        </w:tc>
      </w:tr>
      <w:tr w:rsidR="002628EF" w:rsidRPr="00851BB2" w14:paraId="5D816DAD" w14:textId="77777777" w:rsidTr="00D85337"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FE71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328F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1.5. </w:t>
            </w:r>
            <w:r w:rsidRPr="00851BB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Забезпечення рівних можливостей для розвитку всіх груп населення, </w:t>
            </w:r>
            <w:r w:rsidRPr="00851BB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зокрема з числа ветеранів та військовослужбовців ЗСУ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505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1.5.1. Удосконалення системи соціальної підтримки та покращення матеріального становища Захисників та Захисниць України, членів сімей загиблих (померлих) Захисників і Захисниць України.</w:t>
            </w:r>
          </w:p>
          <w:p w14:paraId="708555B7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uk-UA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1.5.2. </w:t>
            </w: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uk-UA"/>
              </w:rPr>
              <w:t>Створення умов для ефективної психологічної, професійної реабілітації, реадаптації та соціально-економічної реінтеграції ветеранів війни.</w:t>
            </w:r>
          </w:p>
          <w:p w14:paraId="46363BF6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uk-UA"/>
              </w:rPr>
              <w:t>1.5.3. Сприяння у поліпшенні житлових умов ветеранам війни та членів їх сімей.</w:t>
            </w:r>
          </w:p>
          <w:p w14:paraId="29A732F2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1.5.4. Створення умов для інтеграції, соціальної адаптації та підтримка внутрішньо переміщених осіб (ВПО), забезпечення належних умов для їх життєдіяльності. </w:t>
            </w:r>
          </w:p>
          <w:p w14:paraId="0E5A3AF2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uk-UA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uk-UA"/>
              </w:rPr>
              <w:t>1.5.5. Забезпечення доступності до базових соціальних послуг відповідно до оцінки потреб в громадах.</w:t>
            </w:r>
          </w:p>
          <w:p w14:paraId="3693FEE7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uk-UA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uk-UA"/>
              </w:rPr>
              <w:t>1.5.6. Забезпечення цифровізації системи надання послуг у сфері соціального захисту, впровадження системи електронного отримання документів та забезпечення можливості звернення за послугами у сфері соціального захисту через онлайн-сервіси.</w:t>
            </w:r>
          </w:p>
          <w:p w14:paraId="66A6A51B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1.5.7. Підтримка сімейних форм виховання, запобігання соціального сирітства.</w:t>
            </w:r>
          </w:p>
          <w:p w14:paraId="2218D7B3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1.5.8. Забезпечення рівних прав та можливостей жінок і чоловіків, запобігання та протидія домашньому насильству і насильству за ознакою статі,  торгівлі людьми.</w:t>
            </w:r>
          </w:p>
          <w:p w14:paraId="2E17AE2B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1.5.9. Створення безбарʼєрного середовища для всіх груп населення в територіальних громадах, забезпечення рівних можливостей кожній людині реалізовувати свої права, отримувати послуги на рівні з іншими.</w:t>
            </w:r>
          </w:p>
        </w:tc>
      </w:tr>
      <w:tr w:rsidR="002628EF" w:rsidRPr="00851BB2" w14:paraId="3558E263" w14:textId="77777777" w:rsidTr="00D85337">
        <w:trPr>
          <w:trHeight w:val="415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7FAE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1D64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1.6. Сприяння культурному та духовному розвитку людини, створення можливостей для її творчого самовираження і самореалізації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D60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1.6.1.Формування оптимальної та інклюзивної мережі закладів культури територіальних громад Київщини.</w:t>
            </w:r>
          </w:p>
          <w:p w14:paraId="3607609F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1.6.2. Модернізація бібліотек, запровадження нових інформаційно-бібліотечних послуг, забезпечення цифровізації надання культурних послуг.</w:t>
            </w:r>
          </w:p>
          <w:p w14:paraId="541277F2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1.6.3. Збереження, відновлення та популяризація пам’яток культурної спадщини.</w:t>
            </w:r>
          </w:p>
          <w:p w14:paraId="639063FE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1.6.4. Створення належних умов для зберігання, примноження та використання документів Національного архівного фонду, які є частиною світової та національної культурної спадщини.</w:t>
            </w:r>
          </w:p>
        </w:tc>
      </w:tr>
      <w:tr w:rsidR="002628EF" w:rsidRPr="00851BB2" w14:paraId="58C50BEB" w14:textId="77777777" w:rsidTr="007A5DAA">
        <w:trPr>
          <w:trHeight w:val="525"/>
        </w:trPr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F1C503" w14:textId="77777777" w:rsidR="002628EF" w:rsidRPr="00851BB2" w:rsidRDefault="002628EF" w:rsidP="002F6E32">
            <w:pPr>
              <w:ind w:right="11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51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СТВОРЕННЯ БЕЗПЕЧНИХ ТА КОМФОРТНИХ УМОВ ДЛЯ ЖИТТЯ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BDC9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 Розвиток сектору безпеки та оборони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C9C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2.1.1. Підвищення обороноздатності.</w:t>
            </w:r>
          </w:p>
          <w:p w14:paraId="4B450FA5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2.1.2. Посилення системи цивільного захисту населення, зокрема шляхом збільшення фонду захисних споруд цивільного захисту (також шляхом передачі до ТГ об’єктів цивільного захисту від Фонду державного майна України) з урахуванням принципів інклюзивності та безбар'єрності, забезпечення функціонування територіальної та місцевих автоматизованих систем централізованого оповіщення.</w:t>
            </w:r>
          </w:p>
          <w:p w14:paraId="33761A43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2.1.3. Створення безпекових умов на вулицях, дорогах, у громадських місцях, а також 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у закладах загальної середньої осві</w:t>
            </w:r>
            <w:r w:rsidRPr="00851BB2">
              <w:rPr>
                <w:rFonts w:ascii="Times New Roman" w:eastAsia="HGPMinchoE" w:hAnsi="Times New Roman" w:cs="Times New Roman"/>
                <w:sz w:val="24"/>
                <w:szCs w:val="24"/>
              </w:rPr>
              <w:t>ти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A56B4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2.1.4. Утворення у територіальних громадах центрів безпеки (з пожежно-рятувальними підрозділами, поліцейськими станціями та бригадами екстреної (швидкої) медичної допомоги).</w:t>
            </w:r>
          </w:p>
          <w:p w14:paraId="5D211239" w14:textId="77FC603D" w:rsidR="002628EF" w:rsidRPr="00851BB2" w:rsidRDefault="002628EF" w:rsidP="005A1C5C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2.1.5. Гуманітарне розмінування  та 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 xml:space="preserve">ревіталізація 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територій Київської області 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від воєнних забруднень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8EF" w:rsidRPr="00851BB2" w14:paraId="719850AA" w14:textId="77777777" w:rsidTr="00D85337">
        <w:trPr>
          <w:trHeight w:val="56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0FD7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59EF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 Поліпшення дорожньої мережі та покращення транспортного сполучення населених пунктів</w:t>
            </w:r>
          </w:p>
          <w:p w14:paraId="26A213D2" w14:textId="77777777" w:rsidR="002628EF" w:rsidRPr="00851BB2" w:rsidRDefault="002628EF" w:rsidP="002F6E32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2BA4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.1. Будівництво, реконструкція, ремонт і утримання автомобільних доріг загального користування державного та місцевого значення, вулиць і доріг комунальної власності в населених пунктах Київської області та штучних споруд на них.</w:t>
            </w:r>
          </w:p>
          <w:p w14:paraId="369A0FF1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2.2.2. Забезпечення безпеки дорожнього руху пішоходів шляхом освітлення пішохідних переходів на дорогах Київщини з використанням новітніх технологій. </w:t>
            </w:r>
          </w:p>
          <w:p w14:paraId="4F625077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2.2.3. Забезпечення якісних, безпечних та доступних пасажирських перевезень на автобусних маршрутах загального користування.</w:t>
            </w:r>
          </w:p>
          <w:p w14:paraId="09B5BCC0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2.2.4. Розвиток громадського транспорту та велосипедної інфраструктури.</w:t>
            </w:r>
          </w:p>
          <w:p w14:paraId="317F0966" w14:textId="280506C3" w:rsidR="002628EF" w:rsidRPr="00851BB2" w:rsidRDefault="002628EF" w:rsidP="005A1C5C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2.2.5. Сприяння реалізації проєктів, спрямованих на покращення транспортної доступності в області, зокрема в пристоличних громадах.</w:t>
            </w:r>
          </w:p>
        </w:tc>
      </w:tr>
      <w:tr w:rsidR="002628EF" w:rsidRPr="00851BB2" w14:paraId="2205386A" w14:textId="77777777" w:rsidTr="00D85337">
        <w:trPr>
          <w:trHeight w:val="558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75F3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0C49" w14:textId="30313404" w:rsidR="002628EF" w:rsidRPr="00851BB2" w:rsidRDefault="002628EF" w:rsidP="007A5DAA">
            <w:pPr>
              <w:ind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</w:t>
            </w:r>
            <w:r w:rsidRPr="0085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Підвищення енергетичної безпеки шляхом впровадження розподіленої генерації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доступність якісних житлово-комунальних послуг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737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2.3.1. Розвиток розподіленої генерації електричної енергії (зокрема когенераційні установки) та стимулювання впровадження проєктів на основі </w:t>
            </w:r>
            <w:r w:rsidRPr="00851BB2">
              <w:rPr>
                <w:rFonts w:ascii="Times New Roman" w:hAnsi="Times New Roman" w:cs="Times New Roman"/>
                <w:bCs/>
                <w:sz w:val="24"/>
                <w:szCs w:val="24"/>
              </w:rPr>
              <w:t>відновлюваних джерел енергії.</w:t>
            </w:r>
          </w:p>
          <w:p w14:paraId="78DA94D8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2.3.2. Формування системи енергоменеджменту</w:t>
            </w:r>
            <w:r w:rsidRPr="0085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рівні територіальних громад та області.</w:t>
            </w:r>
          </w:p>
          <w:p w14:paraId="748D27B0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2.3.3. Покращення житлово-комунальної інфраструктури громад.</w:t>
            </w:r>
          </w:p>
          <w:p w14:paraId="663889A4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2.3.4. С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прияння захисту об’єктів енергетичного сектору області.</w:t>
            </w:r>
          </w:p>
        </w:tc>
      </w:tr>
      <w:tr w:rsidR="002628EF" w:rsidRPr="00851BB2" w14:paraId="6C345A36" w14:textId="77777777" w:rsidTr="00D85337"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FA33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3924" w14:textId="77777777" w:rsidR="002628EF" w:rsidRPr="00851BB2" w:rsidRDefault="002628EF" w:rsidP="002F6E32">
            <w:pPr>
              <w:ind w:hanging="2"/>
              <w:rPr>
                <w:rFonts w:ascii="Times New Roman" w:eastAsiaTheme="minorHAnsi" w:hAnsi="Times New Roman" w:cs="Times New Roman"/>
                <w:b/>
              </w:rPr>
            </w:pPr>
            <w:r w:rsidRPr="00851BB2">
              <w:rPr>
                <w:rFonts w:ascii="Times New Roman" w:hAnsi="Times New Roman" w:cs="Times New Roman"/>
                <w:b/>
                <w:sz w:val="24"/>
                <w:szCs w:val="24"/>
              </w:rPr>
              <w:t>2.4. Захист та відновлення навколишнього природного середовища, адаптації до зміни клімату</w:t>
            </w:r>
          </w:p>
          <w:p w14:paraId="29B4DFEA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293" w14:textId="77777777" w:rsidR="002628EF" w:rsidRPr="00851BB2" w:rsidRDefault="002628EF" w:rsidP="002F6E32">
            <w:pPr>
              <w:ind w:hanging="2"/>
              <w:rPr>
                <w:rFonts w:ascii="Times New Roman" w:eastAsiaTheme="minorHAnsi" w:hAnsi="Times New Roman" w:cs="Times New Roman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2.4.1. Ефективне управління відходами, у т. ч. відходами, що утворилися у зв’язку з пошкодженням (руйнуванням) будівель та споруд внаслідок бойових дій.</w:t>
            </w:r>
          </w:p>
          <w:p w14:paraId="3CE11E94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2.4.2. Забезпечення здійснення моніторингу довкілля.</w:t>
            </w:r>
          </w:p>
          <w:p w14:paraId="235EF10E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2.4.3. Збереження та відновлення збалансованого розвитку екосистем та адаптації до зміни клімату. </w:t>
            </w:r>
          </w:p>
          <w:p w14:paraId="0C525F09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2.4.4. Покращення екологічного та технічного стану водних об’єктів,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 територій і населених пунктів від шкідливої дії вод.</w:t>
            </w:r>
          </w:p>
          <w:p w14:paraId="4F14918B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2.4.5. Проведення меліоративних заходів.</w:t>
            </w:r>
          </w:p>
          <w:p w14:paraId="640FCA0C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2.4.6. Ефективне управління лісовими ресурсами та стимулювання заходів із створення лісів.</w:t>
            </w:r>
          </w:p>
          <w:p w14:paraId="632060F4" w14:textId="6AA55737" w:rsidR="007A5DAA" w:rsidRPr="00851BB2" w:rsidRDefault="007A5DAA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28EF" w:rsidRPr="00851BB2" w14:paraId="6EFD3EE0" w14:textId="77777777" w:rsidTr="00D85337">
        <w:trPr>
          <w:trHeight w:val="1266"/>
        </w:trPr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75C733" w14:textId="77777777" w:rsidR="002628EF" w:rsidRPr="00851BB2" w:rsidRDefault="002628EF" w:rsidP="002F6E32">
            <w:pPr>
              <w:spacing w:line="264" w:lineRule="auto"/>
              <w:ind w:right="11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851BB2">
              <w:rPr>
                <w:rFonts w:ascii="Times New Roman" w:hAnsi="Times New Roman" w:cs="Times New Roman"/>
                <w:b/>
                <w:sz w:val="24"/>
                <w:szCs w:val="24"/>
              </w:rPr>
              <w:t>ПОСИЛЕННЯ ЕКОНОМІЧНОЇ СТІЙКОСТІ ТА КОНКУРЕНТНОСПРОМОЖНОСТІ РЕГІОНУ</w:t>
            </w:r>
          </w:p>
        </w:tc>
        <w:tc>
          <w:tcPr>
            <w:tcW w:w="1036" w:type="pct"/>
            <w:shd w:val="clear" w:color="auto" w:fill="auto"/>
          </w:tcPr>
          <w:p w14:paraId="5467B37D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  Сприяння розвитку бізнесу та залученню інвестицій</w:t>
            </w:r>
          </w:p>
          <w:p w14:paraId="295D9296" w14:textId="77777777" w:rsidR="002628EF" w:rsidRPr="00851BB2" w:rsidRDefault="002628EF" w:rsidP="002F6E32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3" w:type="pct"/>
            <w:shd w:val="clear" w:color="auto" w:fill="auto"/>
          </w:tcPr>
          <w:p w14:paraId="05CD459C" w14:textId="77777777" w:rsidR="002628EF" w:rsidRPr="00851BB2" w:rsidRDefault="002628EF" w:rsidP="002F6E32">
            <w:pPr>
              <w:shd w:val="clear" w:color="auto" w:fill="FFFFFF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3.1.1. Підвищення інвестиційної привабливості регіону та територіальних громад, 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популяризація їх інвестиційних можливостей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EF41F3B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3.1.2. Сприяння розвитку індустріальних парків, промислових зон. </w:t>
            </w:r>
          </w:p>
          <w:p w14:paraId="665EDEB1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3.1.3. Підтримка діяльності малого та середнього бізнесу.</w:t>
            </w:r>
          </w:p>
          <w:p w14:paraId="60921859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3.1.4. Сприяння реалізації експортного потенціалу підприємств.</w:t>
            </w:r>
          </w:p>
          <w:p w14:paraId="5FBCE552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3.1.5. Сприяння діяльності виробників крафтової та локальної продукції.</w:t>
            </w:r>
          </w:p>
          <w:p w14:paraId="6CB67691" w14:textId="77777777" w:rsidR="002628EF" w:rsidRPr="00851BB2" w:rsidRDefault="002628EF" w:rsidP="002F6E32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lang w:val="uk-UA"/>
              </w:rPr>
            </w:pPr>
            <w:r w:rsidRPr="00851BB2">
              <w:rPr>
                <w:rFonts w:cs="Times New Roman"/>
                <w:lang w:val="uk-UA"/>
              </w:rPr>
              <w:t>3.1.6. Сприяння цифровій трансформації малого та середнього підприємництва.</w:t>
            </w:r>
          </w:p>
          <w:p w14:paraId="2EEF9B94" w14:textId="77777777" w:rsidR="002628EF" w:rsidRPr="00851BB2" w:rsidRDefault="002628EF" w:rsidP="002F6E32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lang w:val="uk-UA"/>
              </w:rPr>
            </w:pPr>
            <w:r w:rsidRPr="00851BB2">
              <w:rPr>
                <w:rFonts w:cs="Times New Roman"/>
                <w:lang w:val="uk-UA"/>
              </w:rPr>
              <w:t>3.1.7. Підтримка впровадження інноваційних технологій переробки відходів на засадах циркулярної економіки.</w:t>
            </w:r>
          </w:p>
          <w:p w14:paraId="39303CD4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3.1.8. 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Підтримка аграрного сектору шляхом сприяння розвитку насінництва, племінного скотарства, підтримки виробників харчових продуктів. </w:t>
            </w:r>
          </w:p>
          <w:p w14:paraId="0A9A7679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3.1.9. Підготовка, перекваліфікація ветеранів війни, внутрішньо переміщених осіб, жінок, людей старшого віку відповідно до актуальних потреб ринку праці.</w:t>
            </w:r>
          </w:p>
          <w:p w14:paraId="62BFB12F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8EF" w:rsidRPr="00851BB2" w14:paraId="37DDEDAD" w14:textId="77777777" w:rsidTr="00D85337">
        <w:trPr>
          <w:trHeight w:val="416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61F94F" w14:textId="77777777" w:rsidR="002628EF" w:rsidRPr="00851BB2" w:rsidRDefault="002628EF" w:rsidP="002F6E32">
            <w:pPr>
              <w:spacing w:line="264" w:lineRule="auto"/>
              <w:ind w:right="11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14:paraId="3DA60EC3" w14:textId="77777777" w:rsidR="002628EF" w:rsidRPr="00851BB2" w:rsidRDefault="002628EF" w:rsidP="002F6E32">
            <w:pPr>
              <w:pStyle w:val="a6"/>
              <w:shd w:val="clear" w:color="auto" w:fill="FFFFFF"/>
              <w:spacing w:before="0" w:beforeAutospacing="0" w:after="0" w:afterAutospacing="0"/>
              <w:ind w:hanging="2"/>
              <w:rPr>
                <w:rFonts w:cs="Times New Roman"/>
                <w:b/>
                <w:bCs/>
                <w:lang w:val="uk-UA"/>
              </w:rPr>
            </w:pPr>
            <w:r w:rsidRPr="00851BB2">
              <w:rPr>
                <w:rFonts w:cs="Times New Roman"/>
                <w:b/>
                <w:bCs/>
                <w:lang w:val="uk-UA"/>
              </w:rPr>
              <w:t xml:space="preserve">3.2. Розвиток інноваційно орієнтованих галузей економіки на засадах смарт-спеціалізації </w:t>
            </w:r>
          </w:p>
          <w:p w14:paraId="2691181F" w14:textId="77777777" w:rsidR="002628EF" w:rsidRPr="00851BB2" w:rsidRDefault="002628EF" w:rsidP="002F6E32">
            <w:pPr>
              <w:pStyle w:val="a6"/>
              <w:shd w:val="clear" w:color="auto" w:fill="FFFFFF"/>
              <w:spacing w:before="0" w:beforeAutospacing="0" w:after="0" w:afterAutospacing="0"/>
              <w:ind w:hanging="2"/>
              <w:jc w:val="both"/>
              <w:rPr>
                <w:rFonts w:cs="Times New Roman"/>
                <w:lang w:val="uk-UA"/>
              </w:rPr>
            </w:pPr>
          </w:p>
          <w:p w14:paraId="27572977" w14:textId="77777777" w:rsidR="002628EF" w:rsidRPr="00851BB2" w:rsidRDefault="002628EF" w:rsidP="002F6E32">
            <w:pPr>
              <w:shd w:val="clear" w:color="auto" w:fill="FFFFFF"/>
              <w:ind w:hanging="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3" w:type="pct"/>
            <w:shd w:val="clear" w:color="auto" w:fill="auto"/>
          </w:tcPr>
          <w:p w14:paraId="55DE89A7" w14:textId="77777777" w:rsidR="002628EF" w:rsidRPr="00851BB2" w:rsidRDefault="002628EF" w:rsidP="002F6E32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lang w:val="uk-UA"/>
              </w:rPr>
            </w:pPr>
            <w:r w:rsidRPr="00851BB2">
              <w:rPr>
                <w:rFonts w:cs="Times New Roman"/>
                <w:lang w:val="uk-UA"/>
              </w:rPr>
              <w:t xml:space="preserve">3.2.1. Оновлення напрямів смарт-спеціалізації шляхом продовження процесу підприємницького відкриття та підвищення ефективності взаємодії </w:t>
            </w:r>
            <w:proofErr w:type="spellStart"/>
            <w:r w:rsidRPr="00851BB2">
              <w:rPr>
                <w:rFonts w:cs="Times New Roman"/>
                <w:lang w:val="uk-UA"/>
              </w:rPr>
              <w:t>стейкхолдерів</w:t>
            </w:r>
            <w:proofErr w:type="spellEnd"/>
            <w:r w:rsidRPr="00851BB2">
              <w:rPr>
                <w:rFonts w:cs="Times New Roman"/>
                <w:lang w:val="uk-UA"/>
              </w:rPr>
              <w:t xml:space="preserve"> у форматі «бізнес-наука-влада-громадськість».</w:t>
            </w:r>
          </w:p>
          <w:p w14:paraId="5553BA30" w14:textId="77777777" w:rsidR="002628EF" w:rsidRPr="00851BB2" w:rsidRDefault="002628EF" w:rsidP="002F6E32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lang w:val="uk-UA"/>
              </w:rPr>
            </w:pPr>
            <w:r w:rsidRPr="00851BB2">
              <w:rPr>
                <w:rFonts w:cs="Times New Roman"/>
                <w:lang w:val="uk-UA"/>
              </w:rPr>
              <w:t xml:space="preserve">3.2.2. Сприяння реалізації інноваційних </w:t>
            </w:r>
            <w:proofErr w:type="spellStart"/>
            <w:r w:rsidRPr="00851BB2">
              <w:rPr>
                <w:rFonts w:cs="Times New Roman"/>
                <w:lang w:val="uk-UA"/>
              </w:rPr>
              <w:t>проєктів</w:t>
            </w:r>
            <w:proofErr w:type="spellEnd"/>
            <w:r w:rsidRPr="00851BB2">
              <w:rPr>
                <w:rFonts w:cs="Times New Roman"/>
                <w:lang w:val="uk-UA"/>
              </w:rPr>
              <w:t>, спрямованих на розвиток пріоритетних видів діяльності у сферах смарт-спеціалізації.</w:t>
            </w:r>
          </w:p>
          <w:p w14:paraId="081A9A35" w14:textId="77777777" w:rsidR="002628EF" w:rsidRPr="00851BB2" w:rsidRDefault="002628EF" w:rsidP="002F6E32">
            <w:pPr>
              <w:shd w:val="clear" w:color="auto" w:fill="FFFFFF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3.2.3. Підтримка участі суб’єктів малого і середнього підприємництва у Програмах ЄС (Горизонт Європа, Interreg та інших).</w:t>
            </w:r>
          </w:p>
          <w:p w14:paraId="6A897F1A" w14:textId="63E13164" w:rsidR="002628EF" w:rsidRPr="00851BB2" w:rsidRDefault="002628EF" w:rsidP="005A1C5C">
            <w:pPr>
              <w:shd w:val="clear" w:color="auto" w:fill="FFFFFF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3.2.4. Сприяння розвитку міжрегіонального та міжнародного співробітництва суб'єктів малого і середнього підприємництва, кластерних ініціатив.</w:t>
            </w:r>
          </w:p>
        </w:tc>
      </w:tr>
      <w:tr w:rsidR="002628EF" w:rsidRPr="00851BB2" w14:paraId="410D1D9B" w14:textId="77777777" w:rsidTr="00D85337">
        <w:trPr>
          <w:trHeight w:val="556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C888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14:paraId="3E60FC92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</w:t>
            </w: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Розвиток туристичного потенціалу</w:t>
            </w:r>
          </w:p>
          <w:p w14:paraId="29C64DD9" w14:textId="77777777" w:rsidR="002628EF" w:rsidRPr="00851BB2" w:rsidRDefault="002628EF" w:rsidP="002F6E32">
            <w:pPr>
              <w:ind w:hanging="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3" w:type="pct"/>
            <w:shd w:val="clear" w:color="auto" w:fill="auto"/>
          </w:tcPr>
          <w:p w14:paraId="37A54B62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3.3.1. Сприяння формуванню локальних туристичних брендів та популяризації туристичного потенціалу територіальних громад, зокрема з використанням цифрових технологій.</w:t>
            </w:r>
          </w:p>
          <w:p w14:paraId="5B49C85D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3.3.2. Сприяння реалізації проєктів, спрямованих на розвиток та використання рекреаційно-туристичного потенціалу територіальних громад, здійснення заходів з меморіалізації подій, пов’язаних з боротьбою українського народу з російськими агресорами.</w:t>
            </w:r>
          </w:p>
          <w:p w14:paraId="2BF64E00" w14:textId="77777777" w:rsidR="002628EF" w:rsidRPr="00851BB2" w:rsidRDefault="002628EF" w:rsidP="005A1C5C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3.3.3. Розвиток туристичної та рекреаційної інфраструктури територіальних громад, що входять до складу Місцевої асоціації органів місцевого самоврядування «Київська агломерація», як центру сталого туризму і відпочинку.</w:t>
            </w:r>
          </w:p>
          <w:p w14:paraId="4EC6F0B5" w14:textId="7481A07A" w:rsidR="00D85337" w:rsidRPr="00851BB2" w:rsidDel="00626261" w:rsidRDefault="00D85337" w:rsidP="005A1C5C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8EF" w:rsidRPr="00851BB2" w14:paraId="4C1075BC" w14:textId="77777777" w:rsidTr="00D85337">
        <w:trPr>
          <w:trHeight w:val="144"/>
        </w:trPr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359296" w14:textId="77777777" w:rsidR="002628EF" w:rsidRPr="00851BB2" w:rsidRDefault="002628EF" w:rsidP="002F6E32">
            <w:pPr>
              <w:spacing w:line="264" w:lineRule="auto"/>
              <w:ind w:right="113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ЗАБЕЗПЕЧЕННЯ ЗБАЛАНСОВАНОГО РОЗВИТКУ ТЕРИТОРІЙ, СОЦІАЛЬНОЇ ЗГУРТОВАНОСТІ ТА </w:t>
            </w:r>
          </w:p>
          <w:p w14:paraId="35453EB6" w14:textId="77777777" w:rsidR="002628EF" w:rsidRPr="00851BB2" w:rsidRDefault="002628EF" w:rsidP="002F6E32">
            <w:pPr>
              <w:spacing w:line="264" w:lineRule="auto"/>
              <w:ind w:right="11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ЦИФРОВА ТРАНСФОРМАЦІЯ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3AB20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4.1. Комплексний розвиток територій громад, підвищення ефективності урядування на всіх рівнях</w:t>
            </w:r>
          </w:p>
          <w:p w14:paraId="2248D0C1" w14:textId="77777777" w:rsidR="002628EF" w:rsidRPr="00851BB2" w:rsidRDefault="002628EF" w:rsidP="002F6E32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D45B1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4.1.1. Р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озроблення стратегічних, програмних, планувальних документів для відновлення та розвитку на місцевому рівні.</w:t>
            </w:r>
          </w:p>
          <w:p w14:paraId="06E77F61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4.1.2. Розроблення містобудівної документації на регіональному та місцевому рівнях.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0E6B2D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4.1.3. Відновлення пошкодженої (зруйнованої) інфраструктури за принципом «краще, ніж було» на територіях відновлення та стимулювання економічної активності на територіях відновлення.</w:t>
            </w:r>
          </w:p>
          <w:p w14:paraId="16328D5E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4.1.4. 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Запровадження оновленої системи управління публічними інвестиціями та синхронізація з національною системою стратегічного планування з урахуванням територіально орієнтованого підходу.</w:t>
            </w:r>
          </w:p>
          <w:p w14:paraId="2C6617E8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4.1.5. 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Підтримка реалізації проєктів, що передбачають використання потенціалу регіональних полюсів зростання.</w:t>
            </w:r>
          </w:p>
          <w:p w14:paraId="63AFE111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4.1.6. Забезпечення відновлення та соціально-економічного розвитку територій, прилеглих до централізованого сховища відпрацьованого ядерного палива, а саме Славутицької, Іванківської та Поліської територіальних громад Київської області.</w:t>
            </w:r>
          </w:p>
          <w:p w14:paraId="6D5A3572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4.1.7. Сприяння залученню інвестиційних ресурсів, коштів міжнародної технічної допомоги та міжнародних фінансових організацій для реалізації стратегічно важливих проєктів розвитку шляхом презентації економічного потенціалу та потреб Київської області міжнародним партнерам.</w:t>
            </w:r>
          </w:p>
          <w:p w14:paraId="38C14250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4.1.8. Підвищення інституційної спроможності та ефективності системи підготовки та підвищення кваліфікації фахівців регіональних і місцевих органів виконавчої влади, органів місцевого самоврядування у сфері державного управління регіональним розвитком.</w:t>
            </w:r>
          </w:p>
          <w:p w14:paraId="6919C01E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4.1.9. Забезпечення підтримки діяльності Агенції регіонального розвитку Київської області.</w:t>
            </w:r>
          </w:p>
          <w:p w14:paraId="1BEC1C90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4.1.10. Підтримка реалізації проєктів територіальних громад, що входять до складу Місцевої асоціації органів місцевого самоврядування «Київська агломерація», надання інформаційно-методичного супроводу комунікації громад області з м. Києвом для відстоювання інтересів зазначених громад.</w:t>
            </w:r>
          </w:p>
        </w:tc>
      </w:tr>
      <w:tr w:rsidR="002628EF" w:rsidRPr="00851BB2" w14:paraId="56BF5D35" w14:textId="77777777" w:rsidTr="00D85337">
        <w:trPr>
          <w:trHeight w:val="130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819AB2" w14:textId="77777777" w:rsidR="002628EF" w:rsidRPr="00851BB2" w:rsidRDefault="002628EF" w:rsidP="002F6E32">
            <w:pPr>
              <w:spacing w:line="264" w:lineRule="auto"/>
              <w:ind w:right="11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59A2" w14:textId="77777777" w:rsidR="002628EF" w:rsidRPr="00851BB2" w:rsidRDefault="002628EF" w:rsidP="002F6E32">
            <w:pPr>
              <w:spacing w:line="264" w:lineRule="auto"/>
              <w:ind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Сприяння соціальній згуртованості на основі спільних цінностей, історичної пам'яті та активної громадянської позиції, налагодження ефективної взаємодії у </w:t>
            </w: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різних сферах діяльності з міжнародними партнерами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3D1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4.2.1. Формування української громадянської ідентичності та ціннісних орієнтирів, розвиток національно-патріотичного виховання, утвердження громадянської освіти і готовності до захисту країни різними верствами та віковими групами населення, </w:t>
            </w:r>
            <w:r w:rsidRPr="00851BB2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належне вшанування пам’яті Героїв України</w:t>
            </w: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2EEFC34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4.2.2. Забезпечення розвитку та функціонування української мови як державної в усіх сферах суспільного життя у Київській області.</w:t>
            </w:r>
          </w:p>
          <w:p w14:paraId="354E4A95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4.2.3. Реалізація на території області державної інформаційної політики та задоволення конституційних прав у рівному доступі громадян до інформації, сприяння розвитку 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громадянського суспільства, </w:t>
            </w:r>
            <w:r w:rsidRPr="00851BB2">
              <w:rPr>
                <w:rFonts w:ascii="Times New Roman" w:eastAsia="Arial Narrow" w:hAnsi="Times New Roman" w:cs="Times New Roman"/>
                <w:sz w:val="24"/>
                <w:szCs w:val="24"/>
              </w:rPr>
              <w:t>заохочення повернення місцевих жителів, які вимушено виїхали за межі регіону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8FFAFE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4.2.4. 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розвитку міжмуніципального та міжнародного територіального співробітництва, зокрема шляхом розбудови міжнародного партнерства на регіональному та місцевому рівні через укладання угод про партнерство з новими іноземними регіонами і муніципалітетами, та активізації існуючої співпраці. </w:t>
            </w:r>
          </w:p>
          <w:p w14:paraId="099C92FB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4.2.5. Сприяння  реалізації спільних з державами - членами ЄС проектів та програм співробітництва. </w:t>
            </w:r>
          </w:p>
        </w:tc>
      </w:tr>
      <w:tr w:rsidR="002628EF" w:rsidRPr="00851BB2" w14:paraId="730033EE" w14:textId="77777777" w:rsidTr="00D85337">
        <w:trPr>
          <w:trHeight w:val="1266"/>
        </w:trPr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92AC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90D9" w14:textId="77777777" w:rsidR="002628EF" w:rsidRPr="00851BB2" w:rsidRDefault="002628EF" w:rsidP="002F6E32">
            <w:pPr>
              <w:ind w:right="-101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4.3.  </w:t>
            </w: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Цифрова трансформація та </w:t>
            </w:r>
            <w:r w:rsidRPr="0085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вдосконалення системи надання адміністративних послуг</w:t>
            </w:r>
          </w:p>
          <w:p w14:paraId="1C2BAFCC" w14:textId="77777777" w:rsidR="002628EF" w:rsidRPr="00851BB2" w:rsidRDefault="002628EF" w:rsidP="002F6E32">
            <w:pPr>
              <w:ind w:right="18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3EC37" w14:textId="77777777" w:rsidR="002628EF" w:rsidRPr="00851BB2" w:rsidRDefault="002628EF" w:rsidP="002F6E32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248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.3.1. 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Комплексна модернізація мережевих, серверних та комунікаційних рішень в Київській обласній державній адміністрації.</w:t>
            </w:r>
          </w:p>
          <w:p w14:paraId="3CBAB800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4.3.2. Розширення покриття 4/5G та впровадження нових стандартів звʼязку.</w:t>
            </w:r>
          </w:p>
          <w:p w14:paraId="6231BBA7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bCs/>
                <w:sz w:val="24"/>
                <w:szCs w:val="24"/>
                <w:lang w:bidi="uk-UA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4.3.3. Впровадження</w:t>
            </w:r>
            <w:r w:rsidRPr="00851BB2">
              <w:rPr>
                <w:rFonts w:ascii="Times New Roman" w:hAnsi="Times New Roman" w:cs="Times New Roman"/>
                <w:bCs/>
                <w:sz w:val="24"/>
                <w:szCs w:val="24"/>
                <w:lang w:bidi="uk-UA"/>
              </w:rPr>
              <w:t xml:space="preserve"> електронних сервісів у місцевих органах влади.</w:t>
            </w:r>
          </w:p>
          <w:p w14:paraId="28F8E5D6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bCs/>
                <w:sz w:val="24"/>
                <w:szCs w:val="24"/>
              </w:rPr>
              <w:t>4.3.4. Підвищення рівня цифрової грамотності населення, зокрема шляхом створення можливостей для навчання на Єдиному державному веб-порталі цифрової освіти «Дія. Освіта».</w:t>
            </w:r>
          </w:p>
          <w:p w14:paraId="6F96195B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>4.3.5. Резервування та захист інформаційних ресурсів від кібератак та несанкціонованого доступу.</w:t>
            </w:r>
          </w:p>
          <w:p w14:paraId="6C57B75C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hAnsi="Times New Roman" w:cs="Times New Roman"/>
                <w:bCs/>
                <w:sz w:val="24"/>
                <w:szCs w:val="24"/>
              </w:rPr>
              <w:t>4.3.6. Впровадження геоінформаційних систем регіонального рівня.</w:t>
            </w:r>
          </w:p>
          <w:p w14:paraId="7C2235A3" w14:textId="77777777" w:rsidR="002628EF" w:rsidRPr="00851BB2" w:rsidRDefault="002628EF" w:rsidP="002F6E32">
            <w:pPr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4.3.7. Р</w:t>
            </w:r>
            <w:r w:rsidRPr="00851BB2">
              <w:rPr>
                <w:rFonts w:ascii="Times New Roman" w:hAnsi="Times New Roman" w:cs="Times New Roman"/>
                <w:sz w:val="24"/>
                <w:szCs w:val="24"/>
              </w:rPr>
              <w:t xml:space="preserve">озвиток системи надання адміністративних послуг, забезпечення зручного та наближеного доступу мешканців громад для отримання державних </w:t>
            </w:r>
            <w:r w:rsidRPr="00851BB2">
              <w:rPr>
                <w:rFonts w:ascii="Times New Roman" w:hAnsi="Times New Roman" w:cs="Times New Roman"/>
                <w:bCs/>
                <w:sz w:val="24"/>
                <w:szCs w:val="24"/>
              </w:rPr>
              <w:t>сервісів.</w:t>
            </w:r>
          </w:p>
          <w:p w14:paraId="477099BD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Times New Roman" w:hAnsi="Times New Roman" w:cs="Times New Roman"/>
                <w:sz w:val="24"/>
                <w:szCs w:val="24"/>
              </w:rPr>
              <w:t>4.3.8. Інформатизація та автоматизація діяльності Державного архіву Київської області.</w:t>
            </w:r>
          </w:p>
          <w:p w14:paraId="45C6B450" w14:textId="77777777" w:rsidR="002628EF" w:rsidRPr="00851BB2" w:rsidRDefault="002628EF" w:rsidP="002F6E3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BB2">
              <w:rPr>
                <w:rFonts w:ascii="Times New Roman" w:eastAsia="Arial Narrow" w:hAnsi="Times New Roman" w:cs="Times New Roman"/>
                <w:sz w:val="24"/>
                <w:szCs w:val="24"/>
              </w:rPr>
              <w:t>4.3.9. Впровадження технологій «розумних мереж», сприяння реалізації пілотних проєктів «розумних громад».</w:t>
            </w:r>
          </w:p>
        </w:tc>
      </w:tr>
    </w:tbl>
    <w:p w14:paraId="6215FEA9" w14:textId="77777777" w:rsidR="00D85337" w:rsidRPr="00851BB2" w:rsidRDefault="00D85337" w:rsidP="002628EF">
      <w:pPr>
        <w:spacing w:before="120"/>
        <w:ind w:left="0" w:hanging="3"/>
        <w:jc w:val="center"/>
        <w:rPr>
          <w:rFonts w:ascii="Times New Roman" w:hAnsi="Times New Roman" w:cs="Times New Roman"/>
          <w:b/>
          <w:lang w:eastAsia="bg-BG"/>
        </w:rPr>
        <w:sectPr w:rsidR="00D85337" w:rsidRPr="00851BB2" w:rsidSect="00D85337">
          <w:pgSz w:w="16840" w:h="11907" w:orient="landscape"/>
          <w:pgMar w:top="708" w:right="567" w:bottom="1701" w:left="1134" w:header="720" w:footer="720" w:gutter="0"/>
          <w:cols w:space="720" w:equalWidth="0">
            <w:col w:w="9498"/>
          </w:cols>
          <w:titlePg/>
          <w:docGrid w:linePitch="381"/>
        </w:sectPr>
      </w:pPr>
    </w:p>
    <w:p w14:paraId="430B2A60" w14:textId="0AD34CDD" w:rsidR="009C36CF" w:rsidRPr="00851BB2" w:rsidRDefault="009C36CF" w:rsidP="002628EF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lastRenderedPageBreak/>
        <w:t>В умовах воєнного стану відбулися зміни пріоритетності фінансування проєктів регіонального розвитку. Стратегічної переваги у фінансуванні набули проєкти, спрямовані на вирішення питань безпеки Ки</w:t>
      </w:r>
      <w:r w:rsidRPr="00851BB2">
        <w:rPr>
          <w:rFonts w:ascii="Times New Roman" w:hAnsi="Times New Roman" w:cs="Times New Roman"/>
          <w:lang w:val="uk-UA"/>
        </w:rPr>
        <w:t>ї</w:t>
      </w:r>
      <w:r w:rsidRPr="00851BB2">
        <w:rPr>
          <w:rFonts w:ascii="Times New Roman" w:hAnsi="Times New Roman" w:cs="Times New Roman"/>
        </w:rPr>
        <w:t>в</w:t>
      </w:r>
      <w:proofErr w:type="spellStart"/>
      <w:r w:rsidRPr="00851BB2">
        <w:rPr>
          <w:rFonts w:ascii="Times New Roman" w:hAnsi="Times New Roman" w:cs="Times New Roman"/>
          <w:lang w:val="uk-UA"/>
        </w:rPr>
        <w:t>ської</w:t>
      </w:r>
      <w:proofErr w:type="spellEnd"/>
      <w:r w:rsidRPr="00851BB2">
        <w:rPr>
          <w:rFonts w:ascii="Times New Roman" w:hAnsi="Times New Roman" w:cs="Times New Roman"/>
          <w:lang w:val="uk-UA"/>
        </w:rPr>
        <w:t xml:space="preserve"> області</w:t>
      </w:r>
      <w:r w:rsidRPr="00851BB2">
        <w:rPr>
          <w:rFonts w:ascii="Times New Roman" w:hAnsi="Times New Roman" w:cs="Times New Roman"/>
        </w:rPr>
        <w:t xml:space="preserve"> та забезпечення роботи критичної інфраструктури столи</w:t>
      </w:r>
      <w:proofErr w:type="spellStart"/>
      <w:r w:rsidRPr="00851BB2">
        <w:rPr>
          <w:rFonts w:ascii="Times New Roman" w:hAnsi="Times New Roman" w:cs="Times New Roman"/>
          <w:lang w:val="uk-UA"/>
        </w:rPr>
        <w:t>чного</w:t>
      </w:r>
      <w:proofErr w:type="spellEnd"/>
      <w:r w:rsidRPr="00851BB2">
        <w:rPr>
          <w:rFonts w:ascii="Times New Roman" w:hAnsi="Times New Roman" w:cs="Times New Roman"/>
          <w:lang w:val="uk-UA"/>
        </w:rPr>
        <w:t xml:space="preserve"> регіону.</w:t>
      </w:r>
      <w:r w:rsidRPr="00851BB2">
        <w:rPr>
          <w:rFonts w:ascii="Times New Roman" w:hAnsi="Times New Roman" w:cs="Times New Roman"/>
        </w:rPr>
        <w:t xml:space="preserve"> </w:t>
      </w:r>
      <w:r w:rsidRPr="00851BB2">
        <w:rPr>
          <w:rFonts w:ascii="Times New Roman" w:hAnsi="Times New Roman" w:cs="Times New Roman"/>
          <w:lang w:val="uk-UA"/>
        </w:rPr>
        <w:t xml:space="preserve">Тому </w:t>
      </w:r>
      <w:r w:rsidRPr="00851BB2">
        <w:rPr>
          <w:rFonts w:ascii="Times New Roman" w:hAnsi="Times New Roman" w:cs="Times New Roman"/>
        </w:rPr>
        <w:t>План заходів враховує особливості функціонування економіки</w:t>
      </w:r>
      <w:r w:rsidRPr="00851BB2">
        <w:rPr>
          <w:rFonts w:ascii="Times New Roman" w:hAnsi="Times New Roman" w:cs="Times New Roman"/>
          <w:lang w:val="uk-UA"/>
        </w:rPr>
        <w:t xml:space="preserve"> та соціальної сфери області</w:t>
      </w:r>
      <w:r w:rsidRPr="00851BB2">
        <w:rPr>
          <w:rFonts w:ascii="Times New Roman" w:hAnsi="Times New Roman" w:cs="Times New Roman"/>
        </w:rPr>
        <w:t xml:space="preserve"> у період воєнного стану.</w:t>
      </w:r>
    </w:p>
    <w:p w14:paraId="391C68BC" w14:textId="35CA1318" w:rsidR="00CE4096" w:rsidRPr="00851BB2" w:rsidRDefault="00CE4096" w:rsidP="002628EF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color w:val="7030A0"/>
          <w:lang w:val="uk-UA"/>
        </w:rPr>
      </w:pPr>
      <w:r w:rsidRPr="00851BB2">
        <w:rPr>
          <w:rFonts w:ascii="Times New Roman" w:hAnsi="Times New Roman" w:cs="Times New Roman"/>
          <w:spacing w:val="-4"/>
        </w:rPr>
        <w:t xml:space="preserve">Заходи </w:t>
      </w:r>
      <w:r w:rsidR="002628EF" w:rsidRPr="00851BB2">
        <w:rPr>
          <w:rFonts w:ascii="Times New Roman" w:hAnsi="Times New Roman" w:cs="Times New Roman"/>
          <w:spacing w:val="-4"/>
          <w:lang w:val="uk-UA"/>
        </w:rPr>
        <w:t xml:space="preserve">у рамках досягнення цілей та завдань Стратегії </w:t>
      </w:r>
      <w:r w:rsidRPr="00851BB2">
        <w:rPr>
          <w:rFonts w:ascii="Times New Roman" w:hAnsi="Times New Roman" w:cs="Times New Roman"/>
          <w:spacing w:val="-4"/>
        </w:rPr>
        <w:t>узгоджені з наявними та потенційними фінансовими ресурсами, спрямовані на подолання наслідків збройної агресії Російської Федерації проти України, відновлення економічних можливостей регіону, підвищення його конкурентоспроможності на основі внутрішніх і зовнішніх факторів, забезпечення якісного та безпечного середовища життєдіяльності населення, зокрема в умовах воєнного стану</w:t>
      </w:r>
      <w:r w:rsidRPr="00851BB2">
        <w:rPr>
          <w:rFonts w:ascii="Times New Roman" w:hAnsi="Times New Roman" w:cs="Times New Roman"/>
        </w:rPr>
        <w:t xml:space="preserve">. </w:t>
      </w:r>
    </w:p>
    <w:p w14:paraId="11EAD662" w14:textId="3BCA214F" w:rsidR="00CE4096" w:rsidRPr="00851BB2" w:rsidRDefault="00CE4096" w:rsidP="002628EF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 xml:space="preserve">При відборі </w:t>
      </w:r>
      <w:r w:rsidRPr="00851BB2">
        <w:rPr>
          <w:rFonts w:ascii="Times New Roman" w:hAnsi="Times New Roman" w:cs="Times New Roman"/>
          <w:lang w:val="uk-UA"/>
        </w:rPr>
        <w:t xml:space="preserve">заходів </w:t>
      </w:r>
      <w:r w:rsidRPr="00851BB2">
        <w:rPr>
          <w:rFonts w:ascii="Times New Roman" w:hAnsi="Times New Roman" w:cs="Times New Roman"/>
        </w:rPr>
        <w:t>регіонального розвитку робочою групою враховувався стан виконання Плану заходів на 2021</w:t>
      </w:r>
      <w:r w:rsidR="002628EF" w:rsidRPr="00851BB2">
        <w:rPr>
          <w:rFonts w:ascii="Times New Roman" w:hAnsi="Times New Roman" w:cs="Times New Roman"/>
          <w:lang w:val="uk-UA"/>
        </w:rPr>
        <w:t>-</w:t>
      </w:r>
      <w:r w:rsidRPr="00851BB2">
        <w:rPr>
          <w:rFonts w:ascii="Times New Roman" w:hAnsi="Times New Roman" w:cs="Times New Roman"/>
        </w:rPr>
        <w:t>202</w:t>
      </w:r>
      <w:r w:rsidR="002628EF" w:rsidRPr="00851BB2">
        <w:rPr>
          <w:rFonts w:ascii="Times New Roman" w:hAnsi="Times New Roman" w:cs="Times New Roman"/>
          <w:lang w:val="uk-UA"/>
        </w:rPr>
        <w:t>3</w:t>
      </w:r>
      <w:r w:rsidRPr="00851BB2">
        <w:rPr>
          <w:rFonts w:ascii="Times New Roman" w:hAnsi="Times New Roman" w:cs="Times New Roman"/>
        </w:rPr>
        <w:t xml:space="preserve"> роки з реалізаці</w:t>
      </w:r>
      <w:r w:rsidRPr="00851BB2">
        <w:rPr>
          <w:rFonts w:ascii="Times New Roman" w:hAnsi="Times New Roman" w:cs="Times New Roman"/>
          <w:lang w:val="uk-UA"/>
        </w:rPr>
        <w:t xml:space="preserve">ї </w:t>
      </w:r>
      <w:r w:rsidRPr="00851BB2">
        <w:rPr>
          <w:rFonts w:ascii="Times New Roman" w:hAnsi="Times New Roman" w:cs="Times New Roman"/>
        </w:rPr>
        <w:t xml:space="preserve">Стратегії, зміни в напрямах та тенденціях економічного і соціального розвитку </w:t>
      </w:r>
      <w:r w:rsidRPr="00851BB2">
        <w:rPr>
          <w:rFonts w:ascii="Times New Roman" w:hAnsi="Times New Roman" w:cs="Times New Roman"/>
          <w:lang w:val="uk-UA"/>
        </w:rPr>
        <w:t>Київської області</w:t>
      </w:r>
      <w:r w:rsidRPr="00851BB2">
        <w:rPr>
          <w:rFonts w:ascii="Times New Roman" w:hAnsi="Times New Roman" w:cs="Times New Roman"/>
        </w:rPr>
        <w:t xml:space="preserve">, які відбулися у минулі роки, відповідність </w:t>
      </w:r>
      <w:r w:rsidR="002628EF" w:rsidRPr="00851BB2">
        <w:rPr>
          <w:rFonts w:ascii="Times New Roman" w:hAnsi="Times New Roman" w:cs="Times New Roman"/>
          <w:lang w:val="uk-UA"/>
        </w:rPr>
        <w:t>поданих пропозицій до Плану заходів</w:t>
      </w:r>
      <w:r w:rsidRPr="00851BB2">
        <w:rPr>
          <w:rFonts w:ascii="Times New Roman" w:hAnsi="Times New Roman" w:cs="Times New Roman"/>
        </w:rPr>
        <w:t xml:space="preserve"> стратегічним та оперативним цілям Стратегії, її завданням, їх вплив на розвиток територіальн</w:t>
      </w:r>
      <w:proofErr w:type="spellStart"/>
      <w:r w:rsidRPr="00851BB2">
        <w:rPr>
          <w:rFonts w:ascii="Times New Roman" w:hAnsi="Times New Roman" w:cs="Times New Roman"/>
          <w:lang w:val="uk-UA"/>
        </w:rPr>
        <w:t>их</w:t>
      </w:r>
      <w:proofErr w:type="spellEnd"/>
      <w:r w:rsidRPr="00851BB2">
        <w:rPr>
          <w:rFonts w:ascii="Times New Roman" w:hAnsi="Times New Roman" w:cs="Times New Roman"/>
        </w:rPr>
        <w:t xml:space="preserve"> громад </w:t>
      </w:r>
      <w:r w:rsidRPr="00851BB2">
        <w:rPr>
          <w:rFonts w:ascii="Times New Roman" w:hAnsi="Times New Roman" w:cs="Times New Roman"/>
          <w:lang w:val="uk-UA"/>
        </w:rPr>
        <w:t>області.</w:t>
      </w:r>
    </w:p>
    <w:p w14:paraId="792F1828" w14:textId="1B5A9ED4" w:rsidR="00CE4096" w:rsidRPr="00851BB2" w:rsidRDefault="00CE4096" w:rsidP="002628EF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 xml:space="preserve">Здійснювати заходи передбачається за рахунок коштів державного бюджету, </w:t>
      </w:r>
      <w:r w:rsidRPr="00851BB2">
        <w:rPr>
          <w:rFonts w:ascii="Times New Roman" w:hAnsi="Times New Roman" w:cs="Times New Roman"/>
          <w:lang w:val="uk-UA"/>
        </w:rPr>
        <w:t xml:space="preserve">обласного </w:t>
      </w:r>
      <w:r w:rsidRPr="00851BB2">
        <w:rPr>
          <w:rFonts w:ascii="Times New Roman" w:hAnsi="Times New Roman" w:cs="Times New Roman"/>
        </w:rPr>
        <w:t xml:space="preserve">бюджету, </w:t>
      </w:r>
      <w:r w:rsidRPr="00851BB2">
        <w:rPr>
          <w:rFonts w:ascii="Times New Roman" w:hAnsi="Times New Roman" w:cs="Times New Roman"/>
          <w:lang w:val="uk-UA"/>
        </w:rPr>
        <w:t>інших місц</w:t>
      </w:r>
      <w:r w:rsidR="002628EF" w:rsidRPr="00851BB2">
        <w:rPr>
          <w:rFonts w:ascii="Times New Roman" w:hAnsi="Times New Roman" w:cs="Times New Roman"/>
          <w:lang w:val="uk-UA"/>
        </w:rPr>
        <w:t>е</w:t>
      </w:r>
      <w:r w:rsidRPr="00851BB2">
        <w:rPr>
          <w:rFonts w:ascii="Times New Roman" w:hAnsi="Times New Roman" w:cs="Times New Roman"/>
          <w:lang w:val="uk-UA"/>
        </w:rPr>
        <w:t xml:space="preserve">вих бюджетів, </w:t>
      </w:r>
      <w:r w:rsidRPr="00851BB2">
        <w:rPr>
          <w:rFonts w:ascii="Times New Roman" w:hAnsi="Times New Roman" w:cs="Times New Roman"/>
        </w:rPr>
        <w:t>власних коштів підприємств, установ та організацій, коштів міжнародних фінансових організацій,</w:t>
      </w:r>
      <w:r w:rsidRPr="00851BB2">
        <w:rPr>
          <w:rFonts w:ascii="Times New Roman" w:hAnsi="Times New Roman" w:cs="Times New Roman"/>
          <w:color w:val="7030A0"/>
        </w:rPr>
        <w:t xml:space="preserve"> </w:t>
      </w:r>
      <w:r w:rsidRPr="00851BB2">
        <w:rPr>
          <w:rFonts w:ascii="Times New Roman" w:hAnsi="Times New Roman" w:cs="Times New Roman"/>
        </w:rPr>
        <w:t xml:space="preserve">інвесторів та інших коштів, дозволених законодавством України. </w:t>
      </w:r>
    </w:p>
    <w:p w14:paraId="1EBEBD54" w14:textId="77777777" w:rsidR="00CE4096" w:rsidRPr="00851BB2" w:rsidRDefault="00CE4096" w:rsidP="00CE4096">
      <w:pPr>
        <w:spacing w:line="240" w:lineRule="auto"/>
        <w:ind w:leftChars="0" w:left="0" w:firstLineChars="0" w:firstLine="720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7210AA" w14:textId="77777777" w:rsidR="00CE4096" w:rsidRPr="00851BB2" w:rsidRDefault="00CE4096" w:rsidP="00CE4096">
      <w:pPr>
        <w:spacing w:line="240" w:lineRule="auto"/>
        <w:ind w:leftChars="0" w:left="0" w:firstLineChars="0" w:firstLine="720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851BB2">
        <w:rPr>
          <w:rFonts w:ascii="Times New Roman" w:hAnsi="Times New Roman" w:cs="Times New Roman"/>
          <w:b/>
        </w:rPr>
        <w:t>Індикативні обсяги і джерела фінансування</w:t>
      </w:r>
    </w:p>
    <w:p w14:paraId="122E6D09" w14:textId="0AB71433" w:rsidR="00CE4096" w:rsidRDefault="00CE4096" w:rsidP="00CE4096">
      <w:pPr>
        <w:spacing w:line="240" w:lineRule="auto"/>
        <w:ind w:leftChars="0" w:left="0" w:firstLineChars="0" w:firstLine="720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2408B96" w14:textId="798CECD2" w:rsidR="00EC3C59" w:rsidRPr="00282844" w:rsidRDefault="00EC3C59" w:rsidP="00EC3C59">
      <w:pPr>
        <w:spacing w:line="240" w:lineRule="auto"/>
        <w:ind w:leftChars="0" w:left="0" w:firstLineChars="0" w:firstLine="720"/>
        <w:contextualSpacing/>
        <w:rPr>
          <w:rFonts w:ascii="Times New Roman" w:hAnsi="Times New Roman" w:cs="Times New Roman"/>
          <w:b/>
          <w:lang w:val="uk-UA"/>
        </w:rPr>
      </w:pPr>
      <w:r w:rsidRPr="00282844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282844">
        <w:rPr>
          <w:rFonts w:ascii="Times New Roman" w:hAnsi="Times New Roman" w:cs="Times New Roman"/>
          <w:lang w:val="uk-UA"/>
        </w:rPr>
        <w:t xml:space="preserve"> </w:t>
      </w:r>
      <w:r w:rsidRPr="00282844">
        <w:rPr>
          <w:rFonts w:ascii="Times New Roman" w:hAnsi="Times New Roman" w:cs="Times New Roman"/>
        </w:rPr>
        <w:t>тис. грн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EC3C59" w:rsidRPr="00282844" w14:paraId="0914DE59" w14:textId="77777777" w:rsidTr="008B42B5">
        <w:trPr>
          <w:trHeight w:val="322"/>
        </w:trPr>
        <w:tc>
          <w:tcPr>
            <w:tcW w:w="4673" w:type="dxa"/>
            <w:vMerge w:val="restart"/>
            <w:shd w:val="clear" w:color="auto" w:fill="EAF1DD" w:themeFill="accent3" w:themeFillTint="33"/>
          </w:tcPr>
          <w:p w14:paraId="0137B55D" w14:textId="77777777" w:rsidR="00EC3C59" w:rsidRPr="00282844" w:rsidRDefault="00EC3C59" w:rsidP="008B42B5">
            <w:pPr>
              <w:spacing w:line="240" w:lineRule="auto"/>
              <w:ind w:leftChars="0" w:left="0" w:firstLineChars="0" w:firstLine="0"/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282844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4536" w:type="dxa"/>
            <w:vMerge w:val="restart"/>
            <w:shd w:val="clear" w:color="auto" w:fill="EAF1DD" w:themeFill="accent3" w:themeFillTint="33"/>
            <w:vAlign w:val="center"/>
          </w:tcPr>
          <w:p w14:paraId="51356948" w14:textId="77777777" w:rsidR="00EC3C59" w:rsidRPr="00282844" w:rsidRDefault="00EC3C59" w:rsidP="00EC3C59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82844">
              <w:rPr>
                <w:rFonts w:ascii="Times New Roman" w:hAnsi="Times New Roman" w:cs="Times New Roman"/>
                <w:b/>
                <w:lang w:val="uk-UA"/>
              </w:rPr>
              <w:t>За 2025-2027 роки</w:t>
            </w:r>
          </w:p>
        </w:tc>
      </w:tr>
      <w:tr w:rsidR="00EC3C59" w:rsidRPr="00282844" w14:paraId="25C7683C" w14:textId="77777777" w:rsidTr="008B42B5">
        <w:trPr>
          <w:trHeight w:val="322"/>
        </w:trPr>
        <w:tc>
          <w:tcPr>
            <w:tcW w:w="4673" w:type="dxa"/>
            <w:vMerge/>
          </w:tcPr>
          <w:p w14:paraId="00A2B1FC" w14:textId="77777777" w:rsidR="00EC3C59" w:rsidRPr="00282844" w:rsidRDefault="00EC3C59" w:rsidP="008B42B5">
            <w:pPr>
              <w:spacing w:line="240" w:lineRule="auto"/>
              <w:ind w:leftChars="0" w:left="0" w:firstLineChars="0" w:firstLine="0"/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36" w:type="dxa"/>
            <w:vMerge/>
          </w:tcPr>
          <w:p w14:paraId="7C92C61E" w14:textId="77777777" w:rsidR="00EC3C59" w:rsidRPr="00282844" w:rsidRDefault="00EC3C59" w:rsidP="00EC3C59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C3C59" w:rsidRPr="00282844" w14:paraId="04B8033E" w14:textId="77777777" w:rsidTr="008B42B5">
        <w:tc>
          <w:tcPr>
            <w:tcW w:w="4673" w:type="dxa"/>
          </w:tcPr>
          <w:p w14:paraId="6DF6840F" w14:textId="77777777" w:rsidR="00EC3C59" w:rsidRPr="00282844" w:rsidRDefault="00EC3C59" w:rsidP="008B42B5">
            <w:pPr>
              <w:spacing w:line="240" w:lineRule="auto"/>
              <w:ind w:leftChars="0" w:left="0" w:firstLineChars="0" w:firstLine="0"/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282844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4536" w:type="dxa"/>
          </w:tcPr>
          <w:p w14:paraId="2535317B" w14:textId="7D4B4F1A" w:rsidR="00EC3C59" w:rsidRPr="00282844" w:rsidRDefault="00EC3C59" w:rsidP="00EC3C59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40</w:t>
            </w:r>
            <w:r w:rsidR="00416B75">
              <w:rPr>
                <w:rFonts w:ascii="Times New Roman" w:hAnsi="Times New Roman" w:cs="Times New Roman"/>
                <w:b/>
                <w:lang w:val="uk-UA"/>
              </w:rPr>
              <w:t> </w:t>
            </w:r>
            <w:r w:rsidR="003C4FEE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416B75">
              <w:rPr>
                <w:rFonts w:ascii="Times New Roman" w:hAnsi="Times New Roman" w:cs="Times New Roman"/>
                <w:b/>
                <w:lang w:val="uk-UA"/>
              </w:rPr>
              <w:t>36 400,0</w:t>
            </w:r>
          </w:p>
        </w:tc>
      </w:tr>
      <w:tr w:rsidR="00EC3C59" w:rsidRPr="00282844" w14:paraId="1F4BE5BF" w14:textId="77777777" w:rsidTr="008B42B5">
        <w:tc>
          <w:tcPr>
            <w:tcW w:w="4673" w:type="dxa"/>
          </w:tcPr>
          <w:p w14:paraId="226126E9" w14:textId="77777777" w:rsidR="00EC3C59" w:rsidRPr="00282844" w:rsidRDefault="00EC3C59" w:rsidP="008B42B5">
            <w:pPr>
              <w:spacing w:line="240" w:lineRule="auto"/>
              <w:ind w:leftChars="0" w:left="0" w:firstLineChars="0" w:firstLine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282844">
              <w:rPr>
                <w:rFonts w:ascii="Times New Roman" w:hAnsi="Times New Roman" w:cs="Times New Roman"/>
                <w:lang w:val="uk-UA"/>
              </w:rPr>
              <w:t>у тому числі:</w:t>
            </w:r>
          </w:p>
        </w:tc>
        <w:tc>
          <w:tcPr>
            <w:tcW w:w="4536" w:type="dxa"/>
          </w:tcPr>
          <w:p w14:paraId="041E73C4" w14:textId="77777777" w:rsidR="00EC3C59" w:rsidRPr="00282844" w:rsidRDefault="00EC3C59" w:rsidP="00EC3C59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C3C59" w:rsidRPr="00282844" w14:paraId="5A20DCA5" w14:textId="77777777" w:rsidTr="008B42B5">
        <w:tc>
          <w:tcPr>
            <w:tcW w:w="4673" w:type="dxa"/>
          </w:tcPr>
          <w:p w14:paraId="3DB98510" w14:textId="77777777" w:rsidR="00EC3C59" w:rsidRPr="00282844" w:rsidRDefault="00EC3C59" w:rsidP="008B42B5">
            <w:pPr>
              <w:spacing w:line="240" w:lineRule="auto"/>
              <w:ind w:leftChars="0" w:left="0" w:firstLineChars="0" w:firstLine="142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282844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4536" w:type="dxa"/>
          </w:tcPr>
          <w:p w14:paraId="113284E4" w14:textId="584A66D5" w:rsidR="00EC3C59" w:rsidRPr="00817106" w:rsidRDefault="00EC3C59" w:rsidP="00EC3C59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7106">
              <w:rPr>
                <w:rFonts w:ascii="Times New Roman" w:hAnsi="Times New Roman" w:cs="Times New Roman"/>
                <w:lang w:val="uk-UA"/>
              </w:rPr>
              <w:t>22 </w:t>
            </w:r>
            <w:r w:rsidR="003C4FEE">
              <w:rPr>
                <w:rFonts w:ascii="Times New Roman" w:hAnsi="Times New Roman" w:cs="Times New Roman"/>
                <w:lang w:val="uk-UA"/>
              </w:rPr>
              <w:t>2</w:t>
            </w:r>
            <w:r w:rsidRPr="00817106">
              <w:rPr>
                <w:rFonts w:ascii="Times New Roman" w:hAnsi="Times New Roman" w:cs="Times New Roman"/>
                <w:lang w:val="uk-UA"/>
              </w:rPr>
              <w:t>41 673,8</w:t>
            </w:r>
          </w:p>
        </w:tc>
      </w:tr>
      <w:tr w:rsidR="00EC3C59" w:rsidRPr="00282844" w14:paraId="028B831C" w14:textId="77777777" w:rsidTr="008B42B5">
        <w:tc>
          <w:tcPr>
            <w:tcW w:w="4673" w:type="dxa"/>
          </w:tcPr>
          <w:p w14:paraId="39BD7A29" w14:textId="77777777" w:rsidR="00EC3C59" w:rsidRPr="00282844" w:rsidRDefault="00EC3C59" w:rsidP="008B42B5">
            <w:pPr>
              <w:spacing w:line="240" w:lineRule="auto"/>
              <w:ind w:leftChars="0" w:left="0" w:firstLineChars="0" w:firstLine="142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282844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4536" w:type="dxa"/>
          </w:tcPr>
          <w:p w14:paraId="35045707" w14:textId="231C721C" w:rsidR="00EC3C59" w:rsidRPr="00817106" w:rsidRDefault="00EC3C59" w:rsidP="00EC3C59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2C000B">
              <w:rPr>
                <w:rFonts w:ascii="Times New Roman" w:hAnsi="Times New Roman" w:cs="Times New Roman"/>
                <w:lang w:val="uk-UA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C000B">
              <w:rPr>
                <w:rFonts w:ascii="Times New Roman" w:hAnsi="Times New Roman" w:cs="Times New Roman"/>
                <w:lang w:val="uk-UA"/>
              </w:rPr>
              <w:t>55 774,0</w:t>
            </w:r>
          </w:p>
        </w:tc>
      </w:tr>
      <w:tr w:rsidR="00EC3C59" w:rsidRPr="00282844" w14:paraId="679C9E2E" w14:textId="77777777" w:rsidTr="008B42B5">
        <w:tc>
          <w:tcPr>
            <w:tcW w:w="4673" w:type="dxa"/>
          </w:tcPr>
          <w:p w14:paraId="3D317B4D" w14:textId="0317A471" w:rsidR="00EC3C59" w:rsidRPr="00282844" w:rsidRDefault="00EC3C59" w:rsidP="008B42B5">
            <w:pPr>
              <w:spacing w:line="240" w:lineRule="auto"/>
              <w:ind w:leftChars="0" w:left="0" w:firstLineChars="0" w:firstLine="142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282844">
              <w:rPr>
                <w:rFonts w:ascii="Times New Roman" w:hAnsi="Times New Roman" w:cs="Times New Roman"/>
                <w:lang w:val="uk-UA"/>
              </w:rPr>
              <w:t>юджети</w:t>
            </w:r>
            <w:r>
              <w:rPr>
                <w:rFonts w:ascii="Times New Roman" w:hAnsi="Times New Roman" w:cs="Times New Roman"/>
                <w:lang w:val="uk-UA"/>
              </w:rPr>
              <w:t xml:space="preserve"> громад</w:t>
            </w:r>
          </w:p>
        </w:tc>
        <w:tc>
          <w:tcPr>
            <w:tcW w:w="4536" w:type="dxa"/>
          </w:tcPr>
          <w:p w14:paraId="2E54004F" w14:textId="77777777" w:rsidR="00EC3C59" w:rsidRPr="00817106" w:rsidRDefault="00EC3C59" w:rsidP="00EC3C59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4 672 179,6</w:t>
            </w:r>
          </w:p>
        </w:tc>
      </w:tr>
      <w:tr w:rsidR="00EC3C59" w:rsidRPr="00282844" w14:paraId="17DDBC9F" w14:textId="77777777" w:rsidTr="008B42B5">
        <w:tc>
          <w:tcPr>
            <w:tcW w:w="4673" w:type="dxa"/>
          </w:tcPr>
          <w:p w14:paraId="7E6D2F7C" w14:textId="77777777" w:rsidR="00EC3C59" w:rsidRPr="00282844" w:rsidRDefault="00EC3C59" w:rsidP="008B42B5">
            <w:pPr>
              <w:spacing w:line="240" w:lineRule="auto"/>
              <w:ind w:leftChars="0" w:left="-142" w:firstLineChars="0" w:firstLine="59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282844">
              <w:rPr>
                <w:rFonts w:ascii="Times New Roman" w:hAnsi="Times New Roman" w:cs="Times New Roman"/>
                <w:lang w:val="uk-UA"/>
              </w:rPr>
              <w:t>позабюджетні кошти</w:t>
            </w:r>
          </w:p>
        </w:tc>
        <w:tc>
          <w:tcPr>
            <w:tcW w:w="4536" w:type="dxa"/>
          </w:tcPr>
          <w:p w14:paraId="3DC3B403" w14:textId="60453F53" w:rsidR="00EC3C59" w:rsidRPr="00817106" w:rsidRDefault="00EC3C59" w:rsidP="00EC3C59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416B75">
              <w:rPr>
                <w:rFonts w:ascii="Times New Roman" w:hAnsi="Times New Roman" w:cs="Times New Roman"/>
                <w:lang w:val="uk-UA"/>
              </w:rPr>
              <w:t> 377 142,4</w:t>
            </w:r>
          </w:p>
        </w:tc>
      </w:tr>
    </w:tbl>
    <w:p w14:paraId="2C8EA06D" w14:textId="76AD3C67" w:rsidR="00EC3C59" w:rsidRDefault="00EC3C59" w:rsidP="00CE4096">
      <w:pPr>
        <w:spacing w:line="240" w:lineRule="auto"/>
        <w:ind w:leftChars="0" w:left="0" w:firstLineChars="0" w:firstLine="720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A19B51C" w14:textId="5FC46EFC" w:rsidR="00CE4096" w:rsidRPr="00851BB2" w:rsidRDefault="00CE4096" w:rsidP="00EE49A6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  <w:spacing w:val="-4"/>
        </w:rPr>
        <w:t xml:space="preserve">Реалізація Плану заходів здійснюватиметься відповідальними виконавцями – структурними підрозділами Київської </w:t>
      </w:r>
      <w:r w:rsidRPr="00851BB2">
        <w:rPr>
          <w:rFonts w:ascii="Times New Roman" w:hAnsi="Times New Roman" w:cs="Times New Roman"/>
          <w:spacing w:val="-4"/>
          <w:lang w:val="uk-UA"/>
        </w:rPr>
        <w:t>обласної</w:t>
      </w:r>
      <w:r w:rsidRPr="00851BB2">
        <w:rPr>
          <w:rFonts w:ascii="Times New Roman" w:hAnsi="Times New Roman" w:cs="Times New Roman"/>
          <w:spacing w:val="-4"/>
        </w:rPr>
        <w:t xml:space="preserve"> державної адміністрації</w:t>
      </w:r>
      <w:r w:rsidRPr="00851BB2">
        <w:rPr>
          <w:rFonts w:ascii="Times New Roman" w:hAnsi="Times New Roman" w:cs="Times New Roman"/>
          <w:spacing w:val="-4"/>
          <w:lang w:val="uk-UA"/>
        </w:rPr>
        <w:t xml:space="preserve"> (Київської обласної військової адміністрації</w:t>
      </w:r>
      <w:r w:rsidRPr="00851BB2">
        <w:rPr>
          <w:rFonts w:ascii="Times New Roman" w:hAnsi="Times New Roman" w:cs="Times New Roman"/>
          <w:spacing w:val="-4"/>
        </w:rPr>
        <w:t xml:space="preserve">), </w:t>
      </w:r>
      <w:r w:rsidRPr="00851BB2">
        <w:rPr>
          <w:rFonts w:ascii="Times New Roman" w:hAnsi="Times New Roman" w:cs="Times New Roman"/>
          <w:spacing w:val="-4"/>
          <w:lang w:val="uk-UA"/>
        </w:rPr>
        <w:t xml:space="preserve">органами місцевого самоврядування </w:t>
      </w:r>
      <w:r w:rsidR="00EE49A6" w:rsidRPr="00851BB2">
        <w:rPr>
          <w:rFonts w:ascii="Times New Roman" w:hAnsi="Times New Roman" w:cs="Times New Roman"/>
          <w:spacing w:val="-4"/>
          <w:lang w:val="uk-UA"/>
        </w:rPr>
        <w:t xml:space="preserve">Київської області, територіальними підрозділами центральних органів виконавчої влади в області та іншими зацікавленими суб’єктами </w:t>
      </w:r>
      <w:proofErr w:type="spellStart"/>
      <w:r w:rsidR="00EE49A6" w:rsidRPr="00851BB2">
        <w:rPr>
          <w:rFonts w:ascii="Times New Roman" w:hAnsi="Times New Roman" w:cs="Times New Roman"/>
          <w:spacing w:val="-4"/>
          <w:lang w:val="uk-UA"/>
        </w:rPr>
        <w:t>регоінального</w:t>
      </w:r>
      <w:proofErr w:type="spellEnd"/>
      <w:r w:rsidR="00EE49A6" w:rsidRPr="00851BB2">
        <w:rPr>
          <w:rFonts w:ascii="Times New Roman" w:hAnsi="Times New Roman" w:cs="Times New Roman"/>
          <w:spacing w:val="-4"/>
          <w:lang w:val="uk-UA"/>
        </w:rPr>
        <w:t xml:space="preserve"> розвитку, які будуть потенційними учасниками запланованих заходів</w:t>
      </w:r>
      <w:r w:rsidR="00EE49A6" w:rsidRPr="00851BB2">
        <w:rPr>
          <w:rFonts w:ascii="Times New Roman" w:hAnsi="Times New Roman" w:cs="Times New Roman"/>
          <w:lang w:val="uk-UA"/>
        </w:rPr>
        <w:t>.</w:t>
      </w:r>
    </w:p>
    <w:p w14:paraId="6745A78B" w14:textId="566BA2F3" w:rsidR="00CE4096" w:rsidRPr="00851BB2" w:rsidRDefault="00CE4096" w:rsidP="00EE49A6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851BB2">
        <w:rPr>
          <w:rFonts w:ascii="Times New Roman" w:hAnsi="Times New Roman" w:cs="Times New Roman"/>
        </w:rPr>
        <w:t>До реалізації Плану заходів передбачається</w:t>
      </w:r>
      <w:r w:rsidR="00EE49A6" w:rsidRPr="00851BB2">
        <w:rPr>
          <w:rFonts w:ascii="Times New Roman" w:hAnsi="Times New Roman" w:cs="Times New Roman"/>
          <w:lang w:val="uk-UA"/>
        </w:rPr>
        <w:t xml:space="preserve"> долучати</w:t>
      </w:r>
      <w:r w:rsidRPr="00851BB2">
        <w:rPr>
          <w:rFonts w:ascii="Times New Roman" w:hAnsi="Times New Roman" w:cs="Times New Roman"/>
        </w:rPr>
        <w:t xml:space="preserve"> суб’єктів господарювання різних форм власності, </w:t>
      </w:r>
      <w:r w:rsidRPr="00851BB2">
        <w:rPr>
          <w:rFonts w:ascii="Times New Roman" w:hAnsi="Times New Roman" w:cs="Times New Roman"/>
          <w:lang w:val="uk-UA"/>
        </w:rPr>
        <w:t>наукові установи</w:t>
      </w:r>
      <w:r w:rsidRPr="00851BB2">
        <w:rPr>
          <w:rFonts w:ascii="Times New Roman" w:hAnsi="Times New Roman" w:cs="Times New Roman"/>
        </w:rPr>
        <w:t xml:space="preserve">, громадські організації та інші зацікавлені інституції. </w:t>
      </w:r>
    </w:p>
    <w:p w14:paraId="4C8AC302" w14:textId="70834651" w:rsidR="00666431" w:rsidRDefault="004227AB" w:rsidP="00EE49A6">
      <w:pPr>
        <w:spacing w:line="240" w:lineRule="auto"/>
        <w:ind w:leftChars="0" w:left="0" w:firstLineChars="208" w:firstLine="582"/>
        <w:jc w:val="both"/>
        <w:rPr>
          <w:rStyle w:val="af2"/>
          <w:rFonts w:ascii="Times New Roman" w:hAnsi="Times New Roman" w:cs="Times New Roman"/>
          <w:b w:val="0"/>
        </w:rPr>
      </w:pPr>
      <w:r w:rsidRPr="00851BB2">
        <w:rPr>
          <w:rStyle w:val="af2"/>
          <w:rFonts w:ascii="Times New Roman" w:hAnsi="Times New Roman" w:cs="Times New Roman"/>
          <w:b w:val="0"/>
        </w:rPr>
        <w:lastRenderedPageBreak/>
        <w:t xml:space="preserve">Підготовлений проєкт Плану заходів було розглянуто та схвалено на засіданні робочої групи з </w:t>
      </w:r>
      <w:r w:rsidR="00EE49A6" w:rsidRPr="00851BB2">
        <w:rPr>
          <w:rStyle w:val="af2"/>
          <w:rFonts w:ascii="Times New Roman" w:hAnsi="Times New Roman" w:cs="Times New Roman"/>
          <w:b w:val="0"/>
          <w:lang w:val="uk-UA"/>
        </w:rPr>
        <w:t>актуалізації</w:t>
      </w:r>
      <w:r w:rsidRPr="00851BB2">
        <w:rPr>
          <w:rStyle w:val="af2"/>
          <w:rFonts w:ascii="Times New Roman" w:hAnsi="Times New Roman" w:cs="Times New Roman"/>
          <w:b w:val="0"/>
        </w:rPr>
        <w:t xml:space="preserve"> Стратегії та </w:t>
      </w:r>
      <w:r w:rsidR="00EE49A6" w:rsidRPr="00851BB2">
        <w:rPr>
          <w:rStyle w:val="af2"/>
          <w:rFonts w:ascii="Times New Roman" w:hAnsi="Times New Roman" w:cs="Times New Roman"/>
          <w:b w:val="0"/>
          <w:lang w:val="uk-UA"/>
        </w:rPr>
        <w:t xml:space="preserve">розроблення проєкту </w:t>
      </w:r>
      <w:r w:rsidRPr="00851BB2">
        <w:rPr>
          <w:rStyle w:val="af2"/>
          <w:rFonts w:ascii="Times New Roman" w:hAnsi="Times New Roman" w:cs="Times New Roman"/>
          <w:b w:val="0"/>
        </w:rPr>
        <w:t>Плану заходів.</w:t>
      </w:r>
    </w:p>
    <w:p w14:paraId="21B67A6C" w14:textId="77777777" w:rsidR="00EC3C59" w:rsidRPr="00851BB2" w:rsidRDefault="00EC3C59" w:rsidP="00EE49A6">
      <w:pPr>
        <w:spacing w:line="240" w:lineRule="auto"/>
        <w:ind w:leftChars="0" w:left="0" w:firstLineChars="208" w:firstLine="582"/>
        <w:jc w:val="both"/>
        <w:rPr>
          <w:rStyle w:val="af2"/>
          <w:rFonts w:ascii="Times New Roman" w:hAnsi="Times New Roman" w:cs="Times New Roman"/>
          <w:b w:val="0"/>
        </w:rPr>
      </w:pPr>
    </w:p>
    <w:p w14:paraId="7D8A8096" w14:textId="248359CB" w:rsidR="001742DB" w:rsidRPr="00851BB2" w:rsidRDefault="002F65D8" w:rsidP="009201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Розділ </w:t>
      </w:r>
      <w:r w:rsidR="00525C31"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>3</w:t>
      </w:r>
      <w:r w:rsidR="001742DB" w:rsidRPr="00851BB2">
        <w:rPr>
          <w:rFonts w:ascii="Times New Roman" w:eastAsia="Times New Roman" w:hAnsi="Times New Roman" w:cs="Times New Roman"/>
          <w:b/>
          <w:color w:val="000000"/>
        </w:rPr>
        <w:t>. О</w:t>
      </w:r>
      <w:r w:rsidR="001742DB" w:rsidRPr="00851BB2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СНОВНІ СУБ’ЄКТИ РЕАЛІЗАЦІЇ ПЛАНУ ЗАХОДІВ </w:t>
      </w:r>
      <w:r w:rsidR="0063660E" w:rsidRPr="00851BB2">
        <w:rPr>
          <w:rFonts w:ascii="Times New Roman" w:eastAsia="Times New Roman" w:hAnsi="Times New Roman" w:cs="Times New Roman"/>
          <w:b/>
          <w:bCs/>
          <w:color w:val="000000"/>
        </w:rPr>
        <w:t>З РЕАЛІЗАЦІЇ У 202</w:t>
      </w:r>
      <w:r w:rsidR="0063660E" w:rsidRPr="00851BB2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5</w:t>
      </w:r>
      <w:r w:rsidR="0063660E" w:rsidRPr="00851BB2">
        <w:rPr>
          <w:rFonts w:ascii="Times New Roman" w:eastAsia="Times New Roman" w:hAnsi="Times New Roman" w:cs="Times New Roman"/>
          <w:b/>
          <w:bCs/>
          <w:color w:val="000000"/>
        </w:rPr>
        <w:t>-202</w:t>
      </w:r>
      <w:r w:rsidR="0063660E" w:rsidRPr="00851BB2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7</w:t>
      </w:r>
      <w:r w:rsidR="0063660E" w:rsidRPr="00851BB2">
        <w:rPr>
          <w:rFonts w:ascii="Times New Roman" w:eastAsia="Times New Roman" w:hAnsi="Times New Roman" w:cs="Times New Roman"/>
          <w:b/>
          <w:bCs/>
          <w:color w:val="000000"/>
        </w:rPr>
        <w:t xml:space="preserve"> РОКАХ СТРАТЕГІЇ РОЗВИТКУ КИЇВСЬКОЇ ОБЛАСТІ </w:t>
      </w:r>
      <w:r w:rsidRPr="00851BB2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 </w:t>
      </w:r>
      <w:r w:rsidR="0063660E" w:rsidRPr="00851BB2">
        <w:rPr>
          <w:rFonts w:ascii="Times New Roman" w:eastAsia="Times New Roman" w:hAnsi="Times New Roman" w:cs="Times New Roman"/>
          <w:b/>
          <w:bCs/>
          <w:color w:val="000000"/>
        </w:rPr>
        <w:t xml:space="preserve">НА </w:t>
      </w:r>
      <w:r w:rsidR="0063660E" w:rsidRPr="00851BB2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2021-2027 РОКИ</w:t>
      </w:r>
    </w:p>
    <w:p w14:paraId="4573E557" w14:textId="6C605B9D" w:rsidR="001742DB" w:rsidRPr="00851BB2" w:rsidRDefault="001742DB" w:rsidP="001742D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202" w:firstLine="566"/>
        <w:jc w:val="both"/>
        <w:rPr>
          <w:rFonts w:ascii="Times New Roman" w:eastAsia="Times New Roman" w:hAnsi="Times New Roman" w:cs="Times New Roman"/>
          <w:color w:val="000000"/>
        </w:rPr>
      </w:pPr>
      <w:r w:rsidRPr="00851BB2">
        <w:rPr>
          <w:rFonts w:ascii="Times New Roman" w:eastAsia="Times New Roman" w:hAnsi="Times New Roman" w:cs="Times New Roman"/>
          <w:color w:val="000000"/>
        </w:rPr>
        <w:t>Матриця основних суб’єктів та їх роль у впровадженні Плану заходів з реалізації у 202</w:t>
      </w:r>
      <w:r w:rsidRPr="00851BB2">
        <w:rPr>
          <w:rFonts w:ascii="Times New Roman" w:eastAsia="Times New Roman" w:hAnsi="Times New Roman" w:cs="Times New Roman"/>
          <w:color w:val="000000"/>
          <w:lang w:val="uk-UA"/>
        </w:rPr>
        <w:t>5</w:t>
      </w:r>
      <w:r w:rsidRPr="00851BB2">
        <w:rPr>
          <w:rFonts w:ascii="Times New Roman" w:eastAsia="Times New Roman" w:hAnsi="Times New Roman" w:cs="Times New Roman"/>
          <w:color w:val="000000"/>
        </w:rPr>
        <w:t>-202</w:t>
      </w:r>
      <w:r w:rsidRPr="00851BB2">
        <w:rPr>
          <w:rFonts w:ascii="Times New Roman" w:eastAsia="Times New Roman" w:hAnsi="Times New Roman" w:cs="Times New Roman"/>
          <w:color w:val="000000"/>
          <w:lang w:val="uk-UA"/>
        </w:rPr>
        <w:t>7</w:t>
      </w:r>
      <w:r w:rsidRPr="00851BB2">
        <w:rPr>
          <w:rFonts w:ascii="Times New Roman" w:eastAsia="Times New Roman" w:hAnsi="Times New Roman" w:cs="Times New Roman"/>
          <w:color w:val="000000"/>
        </w:rPr>
        <w:t xml:space="preserve"> роках Стратегії розвитку Київської області на </w:t>
      </w:r>
      <w:r w:rsidRPr="00851BB2">
        <w:rPr>
          <w:rFonts w:ascii="Times New Roman" w:eastAsia="Times New Roman" w:hAnsi="Times New Roman" w:cs="Times New Roman"/>
          <w:color w:val="000000"/>
          <w:lang w:val="uk-UA"/>
        </w:rPr>
        <w:t>2021-2027 роки</w:t>
      </w:r>
      <w:r w:rsidRPr="00851BB2">
        <w:rPr>
          <w:rFonts w:ascii="Times New Roman" w:eastAsia="Times New Roman" w:hAnsi="Times New Roman" w:cs="Times New Roman"/>
          <w:color w:val="000000"/>
        </w:rPr>
        <w:t xml:space="preserve"> представлен</w:t>
      </w:r>
      <w:r w:rsidR="0063660E" w:rsidRPr="00851BB2">
        <w:rPr>
          <w:rFonts w:ascii="Times New Roman" w:eastAsia="Times New Roman" w:hAnsi="Times New Roman" w:cs="Times New Roman"/>
          <w:color w:val="000000"/>
          <w:lang w:val="uk-UA"/>
        </w:rPr>
        <w:t>а</w:t>
      </w:r>
      <w:r w:rsidRPr="00851BB2">
        <w:rPr>
          <w:rFonts w:ascii="Times New Roman" w:eastAsia="Times New Roman" w:hAnsi="Times New Roman" w:cs="Times New Roman"/>
          <w:color w:val="000000"/>
        </w:rPr>
        <w:t xml:space="preserve"> у таблиці.</w:t>
      </w:r>
    </w:p>
    <w:p w14:paraId="0A321559" w14:textId="77777777" w:rsidR="001742DB" w:rsidRPr="00851BB2" w:rsidRDefault="001742DB" w:rsidP="001742D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8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18"/>
        <w:gridCol w:w="2420"/>
        <w:gridCol w:w="2418"/>
      </w:tblGrid>
      <w:tr w:rsidR="001742DB" w:rsidRPr="00851BB2" w14:paraId="5103BD6C" w14:textId="77777777" w:rsidTr="002F6E32">
        <w:tc>
          <w:tcPr>
            <w:tcW w:w="2598" w:type="dxa"/>
            <w:shd w:val="clear" w:color="auto" w:fill="F2DBDB" w:themeFill="accent2" w:themeFillTint="33"/>
            <w:vAlign w:val="center"/>
          </w:tcPr>
          <w:p w14:paraId="3E69A989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Суб’єкти</w:t>
            </w:r>
          </w:p>
        </w:tc>
        <w:tc>
          <w:tcPr>
            <w:tcW w:w="2418" w:type="dxa"/>
            <w:shd w:val="clear" w:color="auto" w:fill="F2DBDB" w:themeFill="accent2" w:themeFillTint="33"/>
            <w:vAlign w:val="center"/>
          </w:tcPr>
          <w:p w14:paraId="7699BB11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Участь у впровадженні</w:t>
            </w:r>
          </w:p>
        </w:tc>
        <w:tc>
          <w:tcPr>
            <w:tcW w:w="2420" w:type="dxa"/>
            <w:shd w:val="clear" w:color="auto" w:fill="F2DBDB" w:themeFill="accent2" w:themeFillTint="33"/>
            <w:vAlign w:val="center"/>
          </w:tcPr>
          <w:p w14:paraId="02AA7444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Участь у фінансуванні</w:t>
            </w:r>
          </w:p>
        </w:tc>
        <w:tc>
          <w:tcPr>
            <w:tcW w:w="2418" w:type="dxa"/>
            <w:shd w:val="clear" w:color="auto" w:fill="F2DBDB" w:themeFill="accent2" w:themeFillTint="33"/>
            <w:vAlign w:val="center"/>
          </w:tcPr>
          <w:p w14:paraId="603AF632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Участь у моніторингу і оцінці</w:t>
            </w:r>
          </w:p>
        </w:tc>
      </w:tr>
      <w:tr w:rsidR="001742DB" w:rsidRPr="00851BB2" w14:paraId="7F9055F2" w14:textId="77777777" w:rsidTr="002F6E32">
        <w:tc>
          <w:tcPr>
            <w:tcW w:w="2598" w:type="dxa"/>
            <w:shd w:val="clear" w:color="auto" w:fill="F2F2F2" w:themeFill="background1" w:themeFillShade="F2"/>
          </w:tcPr>
          <w:p w14:paraId="1786C03D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Обласна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 xml:space="preserve"> державна адміністрація,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 xml:space="preserve">місцеві органи виконавчої влади 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та органи місцевого самоврядування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27899C22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якості партнерів здійснення технічних завдань або бенефіціарів їх результатів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65379220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Спільне фінансування реалізації технічних завдань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1FEDC44C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Безпосередньо для технічних завдань зі спільним фінансуванням</w:t>
            </w:r>
          </w:p>
        </w:tc>
      </w:tr>
      <w:tr w:rsidR="001742DB" w:rsidRPr="00851BB2" w14:paraId="114795C1" w14:textId="77777777" w:rsidTr="002F6E32">
        <w:tc>
          <w:tcPr>
            <w:tcW w:w="2598" w:type="dxa"/>
            <w:shd w:val="clear" w:color="auto" w:fill="F2F2F2" w:themeFill="background1" w:themeFillShade="F2"/>
          </w:tcPr>
          <w:p w14:paraId="5F3E29E9" w14:textId="266DBF15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Державні 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органи (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міністерства, відомства, установи</w:t>
            </w:r>
            <w:r w:rsidR="001974BE"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, організації, їх територіальні підрозділи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6EDAB95E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якості партнерів здійснення про</w:t>
            </w: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є</w:t>
            </w: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ктів для відповідних галузей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5806304D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Спільне фінансування технічних завдань, в яких вони конкретно зацікавлені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0077DC35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Безпосередньо для технічних завдань зі спільним фінансуванням</w:t>
            </w:r>
          </w:p>
        </w:tc>
      </w:tr>
      <w:tr w:rsidR="001742DB" w:rsidRPr="00851BB2" w14:paraId="7576E858" w14:textId="77777777" w:rsidTr="002F6E32">
        <w:tc>
          <w:tcPr>
            <w:tcW w:w="2598" w:type="dxa"/>
            <w:shd w:val="clear" w:color="auto" w:fill="F2F2F2" w:themeFill="background1" w:themeFillShade="F2"/>
          </w:tcPr>
          <w:p w14:paraId="0248BEF2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Проєкти та програми міжнародної технічної допомоги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3BD200E0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Надання (міжнародної) технічної допомоги (за потребою)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027860FE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Спільне фінансування більшості технічних завдань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5F2DA745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Безпосередньо для технічних завдань зі спільним фінансуванням</w:t>
            </w:r>
          </w:p>
        </w:tc>
      </w:tr>
      <w:tr w:rsidR="001742DB" w:rsidRPr="00851BB2" w14:paraId="1C5B2D94" w14:textId="77777777" w:rsidTr="002F6E32">
        <w:tc>
          <w:tcPr>
            <w:tcW w:w="2598" w:type="dxa"/>
            <w:shd w:val="clear" w:color="auto" w:fill="F2F2F2" w:themeFill="background1" w:themeFillShade="F2"/>
          </w:tcPr>
          <w:p w14:paraId="6DBC667C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Приватні інвестори і підприємства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6FB4A040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Учасники в про</w:t>
            </w: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є</w:t>
            </w: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ктах з приватним компонентом в якості бенефіціарів або партнерів реалізації технічних завдань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7F74A52B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Фінансовий внесок в технічних завдань з приватним компонентом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38F14E72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Безпосередньо для технічних завдань зі спільним фінансуванням</w:t>
            </w:r>
          </w:p>
        </w:tc>
      </w:tr>
      <w:tr w:rsidR="001742DB" w:rsidRPr="00851BB2" w14:paraId="47F0A1A3" w14:textId="77777777" w:rsidTr="002F6E32">
        <w:tc>
          <w:tcPr>
            <w:tcW w:w="2598" w:type="dxa"/>
            <w:shd w:val="clear" w:color="auto" w:fill="F2F2F2" w:themeFill="background1" w:themeFillShade="F2"/>
          </w:tcPr>
          <w:p w14:paraId="70F04926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Обласні, районні і місцеві зацікавлені сторони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4D333475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якості партнерів або бенефіціарів технічних завдань, в яких вони безпосередньо зацікавлені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40705DDF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Спільне фінансування здійснення технічних завдань, від яких вони мають безпосередню вигоду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31CE0709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Надання інформації для моніторингу й наступної діяльності</w:t>
            </w:r>
          </w:p>
        </w:tc>
      </w:tr>
      <w:tr w:rsidR="001742DB" w:rsidRPr="00851BB2" w14:paraId="0C5B9E60" w14:textId="77777777" w:rsidTr="002F6E32">
        <w:trPr>
          <w:trHeight w:val="1132"/>
        </w:trPr>
        <w:tc>
          <w:tcPr>
            <w:tcW w:w="2598" w:type="dxa"/>
            <w:shd w:val="clear" w:color="auto" w:fill="F2F2F2" w:themeFill="background1" w:themeFillShade="F2"/>
          </w:tcPr>
          <w:p w14:paraId="7575BAFC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Спеціалізовані 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неурядові організації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, асоціації та установи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40934E68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Управління про</w:t>
            </w: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є</w:t>
            </w: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ктами у сферах, де вони можуть продемонструвати відповідні знання / рекомендації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6E33C52B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956"/>
              </w:tabs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Головним чином у зв’язку з заходами зі збору коштів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531FF735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Підготовка звітів і ввідних ресурсів для моніторингу відповідних технічних завдань</w:t>
            </w:r>
          </w:p>
        </w:tc>
      </w:tr>
      <w:tr w:rsidR="001742DB" w:rsidRPr="00851BB2" w14:paraId="4E71D2C8" w14:textId="77777777" w:rsidTr="002F6E32">
        <w:tc>
          <w:tcPr>
            <w:tcW w:w="2598" w:type="dxa"/>
            <w:shd w:val="clear" w:color="auto" w:fill="F2F2F2" w:themeFill="background1" w:themeFillShade="F2"/>
          </w:tcPr>
          <w:p w14:paraId="31D76E7D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</w:pP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 xml:space="preserve">Наукові установи та організації, </w:t>
            </w:r>
          </w:p>
          <w:p w14:paraId="30B6924B" w14:textId="5C3519D1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 xml:space="preserve">вищі </w:t>
            </w:r>
            <w:r w:rsidR="006F7C49"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навчальні</w:t>
            </w: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 xml:space="preserve"> заклади 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67171BC3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практичних знань (ноу-хау), технічної допомоги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7C9103D8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956"/>
              </w:tabs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Спільне фінансування технічних завдань, в яких вони зацікавлені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624D66E9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Фахові знання, дані і статистичні звіти для моніторингу у відповідних сферах</w:t>
            </w:r>
          </w:p>
        </w:tc>
      </w:tr>
      <w:tr w:rsidR="001742DB" w:rsidRPr="00851BB2" w14:paraId="2F765752" w14:textId="77777777" w:rsidTr="002F6E32">
        <w:tc>
          <w:tcPr>
            <w:tcW w:w="2598" w:type="dxa"/>
            <w:shd w:val="clear" w:color="auto" w:fill="F2F2F2" w:themeFill="background1" w:themeFillShade="F2"/>
          </w:tcPr>
          <w:p w14:paraId="7FB03033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Агенція регіонального розвитку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253603CC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Запуск про</w:t>
            </w: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є</w:t>
            </w: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ктів (розробка описів проєктів, організація запрошення до торгів, лобіювання, нагляд)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243C78E9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Ключова дійова особа у зборі коштів для реалізації Стратегії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3EF74747" w14:textId="77777777" w:rsidR="001742DB" w:rsidRPr="00851BB2" w:rsidRDefault="001742DB" w:rsidP="002F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Моніторинг реалізації технічних завдань</w:t>
            </w:r>
          </w:p>
        </w:tc>
      </w:tr>
    </w:tbl>
    <w:p w14:paraId="6A00A72C" w14:textId="77777777" w:rsidR="001742DB" w:rsidRPr="00851BB2" w:rsidRDefault="001742DB" w:rsidP="001742DB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hanging="3"/>
        <w:jc w:val="both"/>
        <w:rPr>
          <w:rFonts w:ascii="Times New Roman" w:eastAsia="Times New Roman" w:hAnsi="Times New Roman" w:cs="Times New Roman"/>
          <w:color w:val="000000"/>
        </w:rPr>
      </w:pPr>
    </w:p>
    <w:p w14:paraId="282E9E82" w14:textId="2B00A6DD" w:rsidR="00F97678" w:rsidRPr="00851BB2" w:rsidRDefault="002F65D8" w:rsidP="002F65D8">
      <w:pPr>
        <w:pStyle w:val="a6"/>
        <w:widowControl w:val="0"/>
        <w:spacing w:before="0" w:beforeAutospacing="0" w:after="0" w:afterAutospacing="0"/>
        <w:ind w:left="0" w:hanging="3"/>
        <w:jc w:val="both"/>
        <w:rPr>
          <w:rFonts w:cs="Times New Roman"/>
          <w:b/>
          <w:sz w:val="28"/>
          <w:szCs w:val="28"/>
          <w:lang w:val="uk-UA"/>
        </w:rPr>
      </w:pPr>
      <w:r w:rsidRPr="00851BB2">
        <w:rPr>
          <w:rFonts w:cs="Times New Roman"/>
          <w:b/>
          <w:sz w:val="28"/>
          <w:szCs w:val="28"/>
          <w:lang w:val="uk-UA"/>
        </w:rPr>
        <w:lastRenderedPageBreak/>
        <w:t xml:space="preserve">Розділ </w:t>
      </w:r>
      <w:r w:rsidR="00525C31" w:rsidRPr="00851BB2">
        <w:rPr>
          <w:rFonts w:cs="Times New Roman"/>
          <w:b/>
          <w:sz w:val="28"/>
          <w:szCs w:val="28"/>
          <w:lang w:val="uk-UA"/>
        </w:rPr>
        <w:t>4</w:t>
      </w:r>
      <w:r w:rsidR="00F97678" w:rsidRPr="00851BB2">
        <w:rPr>
          <w:rFonts w:cs="Times New Roman"/>
          <w:b/>
          <w:sz w:val="28"/>
          <w:szCs w:val="28"/>
        </w:rPr>
        <w:t>. СИСТЕМА МОНІТОРИНГУ ТА ОЦІНКИ РЕЗУЛЬТАТИВНОСТІ РЕАЛІЗАЦІЇ ПЛАНУ ЗАХОДІВ</w:t>
      </w:r>
      <w:r w:rsidR="0063660E" w:rsidRPr="00851BB2">
        <w:rPr>
          <w:rFonts w:cs="Times New Roman"/>
          <w:b/>
          <w:sz w:val="28"/>
          <w:szCs w:val="28"/>
          <w:lang w:val="uk-UA"/>
        </w:rPr>
        <w:t xml:space="preserve"> </w:t>
      </w:r>
      <w:r w:rsidR="0063660E" w:rsidRPr="00851BB2">
        <w:rPr>
          <w:rFonts w:cs="Times New Roman"/>
          <w:b/>
          <w:sz w:val="28"/>
          <w:szCs w:val="28"/>
        </w:rPr>
        <w:t>З РЕАЛІЗАЦІЇ У 2025-2027 РОКАХ СТРАТЕГІЇ РОЗВИТКУ КИЇВСЬКОЇ ОБЛАСТІ НА 2021-2027 РОКИ</w:t>
      </w:r>
    </w:p>
    <w:p w14:paraId="1F83AD48" w14:textId="77777777" w:rsidR="004227AB" w:rsidRPr="00851BB2" w:rsidRDefault="004227AB" w:rsidP="00F97678">
      <w:pPr>
        <w:pStyle w:val="a6"/>
        <w:widowControl w:val="0"/>
        <w:spacing w:before="0" w:beforeAutospacing="0" w:after="0" w:afterAutospacing="0"/>
        <w:ind w:leftChars="0" w:left="0" w:firstLineChars="0" w:firstLine="720"/>
        <w:contextualSpacing/>
        <w:jc w:val="both"/>
        <w:rPr>
          <w:rFonts w:cs="Times New Roman"/>
          <w:sz w:val="28"/>
          <w:szCs w:val="28"/>
          <w:lang w:val="uk-UA"/>
        </w:rPr>
      </w:pPr>
    </w:p>
    <w:p w14:paraId="3882FCD8" w14:textId="4FA76BEF" w:rsidR="00C206D2" w:rsidRPr="00851BB2" w:rsidRDefault="004227AB" w:rsidP="00E401F7">
      <w:pPr>
        <w:shd w:val="clear" w:color="auto" w:fill="FFFFFF"/>
        <w:spacing w:line="240" w:lineRule="auto"/>
        <w:ind w:left="-3" w:firstLineChars="0" w:firstLine="570"/>
        <w:jc w:val="both"/>
        <w:rPr>
          <w:rFonts w:ascii="Times New Roman" w:eastAsia="Times New Roman" w:hAnsi="Times New Roman" w:cs="Times New Roman"/>
        </w:rPr>
      </w:pPr>
      <w:r w:rsidRPr="00851BB2">
        <w:rPr>
          <w:rFonts w:ascii="Times New Roman" w:hAnsi="Times New Roman" w:cs="Times New Roman"/>
        </w:rPr>
        <w:t xml:space="preserve">Моніторинг виконання Плану заходів з реалізації </w:t>
      </w:r>
      <w:r w:rsidR="001974BE" w:rsidRPr="00851BB2">
        <w:rPr>
          <w:rFonts w:ascii="Times New Roman" w:hAnsi="Times New Roman" w:cs="Times New Roman"/>
          <w:lang w:val="uk-UA"/>
        </w:rPr>
        <w:t xml:space="preserve">у 2025-2027 роках </w:t>
      </w:r>
      <w:r w:rsidRPr="00851BB2">
        <w:rPr>
          <w:rFonts w:ascii="Times New Roman" w:hAnsi="Times New Roman" w:cs="Times New Roman"/>
        </w:rPr>
        <w:t>Стратегії розвитку Ки</w:t>
      </w:r>
      <w:r w:rsidRPr="00851BB2">
        <w:rPr>
          <w:rFonts w:ascii="Times New Roman" w:hAnsi="Times New Roman" w:cs="Times New Roman"/>
          <w:lang w:val="uk-UA"/>
        </w:rPr>
        <w:t>ї</w:t>
      </w:r>
      <w:r w:rsidRPr="00851BB2">
        <w:rPr>
          <w:rFonts w:ascii="Times New Roman" w:hAnsi="Times New Roman" w:cs="Times New Roman"/>
        </w:rPr>
        <w:t>в</w:t>
      </w:r>
      <w:proofErr w:type="spellStart"/>
      <w:r w:rsidRPr="00851BB2">
        <w:rPr>
          <w:rFonts w:ascii="Times New Roman" w:hAnsi="Times New Roman" w:cs="Times New Roman"/>
          <w:lang w:val="uk-UA"/>
        </w:rPr>
        <w:t>ської</w:t>
      </w:r>
      <w:proofErr w:type="spellEnd"/>
      <w:r w:rsidRPr="00851BB2">
        <w:rPr>
          <w:rFonts w:ascii="Times New Roman" w:hAnsi="Times New Roman" w:cs="Times New Roman"/>
          <w:lang w:val="uk-UA"/>
        </w:rPr>
        <w:t xml:space="preserve"> області на 2021-2027</w:t>
      </w:r>
      <w:r w:rsidR="0063660E" w:rsidRPr="00851BB2">
        <w:rPr>
          <w:rFonts w:ascii="Times New Roman" w:hAnsi="Times New Roman" w:cs="Times New Roman"/>
          <w:lang w:val="uk-UA"/>
        </w:rPr>
        <w:t xml:space="preserve"> роки</w:t>
      </w:r>
      <w:r w:rsidRPr="00851BB2">
        <w:rPr>
          <w:rFonts w:ascii="Times New Roman" w:hAnsi="Times New Roman" w:cs="Times New Roman"/>
        </w:rPr>
        <w:t xml:space="preserve"> буде здійснюватися</w:t>
      </w:r>
      <w:r w:rsidRPr="00851BB2">
        <w:rPr>
          <w:rFonts w:ascii="Times New Roman" w:hAnsi="Times New Roman" w:cs="Times New Roman"/>
          <w:lang w:val="uk-UA"/>
        </w:rPr>
        <w:t xml:space="preserve"> на підставі офіційної державної статистичної інформації, інформації органів, відповідальних за здійснення заходів і реалізації </w:t>
      </w:r>
      <w:proofErr w:type="spellStart"/>
      <w:r w:rsidRPr="00851BB2">
        <w:rPr>
          <w:rFonts w:ascii="Times New Roman" w:hAnsi="Times New Roman" w:cs="Times New Roman"/>
          <w:lang w:val="uk-UA"/>
        </w:rPr>
        <w:t>проєктів</w:t>
      </w:r>
      <w:proofErr w:type="spellEnd"/>
      <w:r w:rsidRPr="00851BB2">
        <w:rPr>
          <w:rFonts w:ascii="Times New Roman" w:hAnsi="Times New Roman" w:cs="Times New Roman"/>
          <w:lang w:val="uk-UA"/>
        </w:rPr>
        <w:t xml:space="preserve"> регіонального розвитку, та інших суб’єктів державної регіональної політики </w:t>
      </w:r>
      <w:r w:rsidRPr="00851BB2">
        <w:rPr>
          <w:rFonts w:ascii="Times New Roman" w:hAnsi="Times New Roman" w:cs="Times New Roman"/>
        </w:rPr>
        <w:t>відповідно до Порядку розроблення регіональних стратегій розвитку і планів заходів з їх реалізації, а також проведення моніторингу реалізації зазначених стратегій і планів заходів, затвердженого постановою Кабінету Міністрів України від 04</w:t>
      </w:r>
      <w:r w:rsidR="001974BE" w:rsidRPr="00851BB2">
        <w:rPr>
          <w:rFonts w:ascii="Times New Roman" w:hAnsi="Times New Roman" w:cs="Times New Roman"/>
          <w:lang w:val="uk-UA"/>
        </w:rPr>
        <w:t> </w:t>
      </w:r>
      <w:r w:rsidRPr="00851BB2">
        <w:rPr>
          <w:rFonts w:ascii="Times New Roman" w:hAnsi="Times New Roman" w:cs="Times New Roman"/>
        </w:rPr>
        <w:t>серпня 2023 року № 816 (далі – Порядок</w:t>
      </w:r>
      <w:r w:rsidR="00C4383C" w:rsidRPr="00851BB2">
        <w:rPr>
          <w:rFonts w:ascii="Times New Roman" w:hAnsi="Times New Roman" w:cs="Times New Roman"/>
        </w:rPr>
        <w:t>)</w:t>
      </w:r>
      <w:r w:rsidR="00552DB6" w:rsidRPr="00851BB2">
        <w:rPr>
          <w:rFonts w:ascii="Times New Roman" w:hAnsi="Times New Roman" w:cs="Times New Roman"/>
          <w:lang w:val="uk-UA"/>
        </w:rPr>
        <w:t xml:space="preserve"> </w:t>
      </w:r>
      <w:r w:rsidR="009103F8" w:rsidRPr="00851BB2">
        <w:rPr>
          <w:rFonts w:ascii="Times New Roman" w:hAnsi="Times New Roman" w:cs="Times New Roman"/>
        </w:rPr>
        <w:t>шляхом</w:t>
      </w:r>
      <w:r w:rsidRPr="00851BB2">
        <w:rPr>
          <w:rFonts w:ascii="Times New Roman" w:hAnsi="Times New Roman" w:cs="Times New Roman"/>
        </w:rPr>
        <w:t xml:space="preserve"> аналізу </w:t>
      </w:r>
      <w:r w:rsidR="00C206D2" w:rsidRPr="00851BB2">
        <w:rPr>
          <w:rFonts w:ascii="Times New Roman" w:eastAsia="Times New Roman" w:hAnsi="Times New Roman" w:cs="Times New Roman"/>
        </w:rPr>
        <w:t>рівн</w:t>
      </w:r>
      <w:r w:rsidR="00C206D2" w:rsidRPr="00851BB2">
        <w:rPr>
          <w:rFonts w:ascii="Times New Roman" w:eastAsia="Times New Roman" w:hAnsi="Times New Roman" w:cs="Times New Roman"/>
          <w:lang w:val="ru-RU"/>
        </w:rPr>
        <w:t>я</w:t>
      </w:r>
      <w:r w:rsidR="00C206D2" w:rsidRPr="00851BB2">
        <w:rPr>
          <w:rFonts w:ascii="Times New Roman" w:eastAsia="Times New Roman" w:hAnsi="Times New Roman" w:cs="Times New Roman"/>
        </w:rPr>
        <w:t xml:space="preserve"> досягнення цільових (проміжних) індикаторів досягнення </w:t>
      </w:r>
      <w:proofErr w:type="spellStart"/>
      <w:r w:rsidR="00C206D2" w:rsidRPr="00851BB2">
        <w:rPr>
          <w:rFonts w:ascii="Times New Roman" w:eastAsia="Times New Roman" w:hAnsi="Times New Roman" w:cs="Times New Roman"/>
          <w:lang w:val="ru-RU"/>
        </w:rPr>
        <w:t>оперативних</w:t>
      </w:r>
      <w:proofErr w:type="spellEnd"/>
      <w:r w:rsidR="00C206D2" w:rsidRPr="00851BB2">
        <w:rPr>
          <w:rFonts w:ascii="Times New Roman" w:eastAsia="Times New Roman" w:hAnsi="Times New Roman" w:cs="Times New Roman"/>
        </w:rPr>
        <w:t xml:space="preserve"> цілей, визначених </w:t>
      </w:r>
      <w:r w:rsidR="0030345A" w:rsidRPr="00851BB2">
        <w:rPr>
          <w:rFonts w:ascii="Times New Roman" w:eastAsia="Times New Roman" w:hAnsi="Times New Roman" w:cs="Times New Roman"/>
          <w:lang w:val="uk-UA"/>
        </w:rPr>
        <w:t>регіональною с</w:t>
      </w:r>
      <w:r w:rsidR="00C206D2" w:rsidRPr="00851BB2">
        <w:rPr>
          <w:rFonts w:ascii="Times New Roman" w:eastAsia="Times New Roman" w:hAnsi="Times New Roman" w:cs="Times New Roman"/>
        </w:rPr>
        <w:t>тратегією, та стан</w:t>
      </w:r>
      <w:r w:rsidR="00C206D2" w:rsidRPr="00851BB2">
        <w:rPr>
          <w:rFonts w:ascii="Times New Roman" w:eastAsia="Times New Roman" w:hAnsi="Times New Roman" w:cs="Times New Roman"/>
          <w:lang w:val="ru-RU"/>
        </w:rPr>
        <w:t>у</w:t>
      </w:r>
      <w:r w:rsidR="00C206D2" w:rsidRPr="00851BB2">
        <w:rPr>
          <w:rFonts w:ascii="Times New Roman" w:eastAsia="Times New Roman" w:hAnsi="Times New Roman" w:cs="Times New Roman"/>
        </w:rPr>
        <w:t xml:space="preserve"> виконання плану заходів </w:t>
      </w:r>
      <w:r w:rsidR="0030345A" w:rsidRPr="00851BB2">
        <w:rPr>
          <w:rFonts w:ascii="Times New Roman" w:eastAsia="Times New Roman" w:hAnsi="Times New Roman" w:cs="Times New Roman"/>
          <w:lang w:val="uk-UA"/>
        </w:rPr>
        <w:t xml:space="preserve">з її реалізації </w:t>
      </w:r>
      <w:r w:rsidR="00C206D2" w:rsidRPr="00851BB2">
        <w:rPr>
          <w:rFonts w:ascii="Times New Roman" w:eastAsia="Times New Roman" w:hAnsi="Times New Roman" w:cs="Times New Roman"/>
        </w:rPr>
        <w:t xml:space="preserve">за відповідний період і </w:t>
      </w:r>
      <w:proofErr w:type="spellStart"/>
      <w:r w:rsidR="00C206D2" w:rsidRPr="00851BB2">
        <w:rPr>
          <w:rFonts w:ascii="Times New Roman" w:eastAsia="Times New Roman" w:hAnsi="Times New Roman" w:cs="Times New Roman"/>
          <w:lang w:val="ru-RU"/>
        </w:rPr>
        <w:t>підготовки</w:t>
      </w:r>
      <w:proofErr w:type="spellEnd"/>
      <w:r w:rsidR="0030345A" w:rsidRPr="00851BB2">
        <w:rPr>
          <w:rFonts w:ascii="Times New Roman" w:eastAsia="Times New Roman" w:hAnsi="Times New Roman" w:cs="Times New Roman"/>
        </w:rPr>
        <w:t xml:space="preserve"> </w:t>
      </w:r>
      <w:hyperlink r:id="rId18" w:anchor="n68" w:history="1">
        <w:r w:rsidR="00C206D2" w:rsidRPr="00851BB2">
          <w:rPr>
            <w:rFonts w:ascii="Times New Roman" w:eastAsia="Times New Roman" w:hAnsi="Times New Roman" w:cs="Times New Roman"/>
          </w:rPr>
          <w:t>моніторингов</w:t>
        </w:r>
        <w:r w:rsidR="00C206D2" w:rsidRPr="00851BB2">
          <w:rPr>
            <w:rFonts w:ascii="Times New Roman" w:eastAsia="Times New Roman" w:hAnsi="Times New Roman" w:cs="Times New Roman"/>
            <w:lang w:val="ru-RU"/>
          </w:rPr>
          <w:t>ого</w:t>
        </w:r>
        <w:r w:rsidR="00C206D2" w:rsidRPr="00851BB2">
          <w:rPr>
            <w:rFonts w:ascii="Times New Roman" w:eastAsia="Times New Roman" w:hAnsi="Times New Roman" w:cs="Times New Roman"/>
          </w:rPr>
          <w:t xml:space="preserve"> звіт</w:t>
        </w:r>
        <w:r w:rsidR="00C206D2" w:rsidRPr="00851BB2">
          <w:rPr>
            <w:rFonts w:ascii="Times New Roman" w:eastAsia="Times New Roman" w:hAnsi="Times New Roman" w:cs="Times New Roman"/>
            <w:lang w:val="ru-RU"/>
          </w:rPr>
          <w:t>у</w:t>
        </w:r>
        <w:r w:rsidR="00C206D2" w:rsidRPr="00851BB2">
          <w:rPr>
            <w:rFonts w:ascii="Times New Roman" w:eastAsia="Times New Roman" w:hAnsi="Times New Roman" w:cs="Times New Roman"/>
          </w:rPr>
          <w:t xml:space="preserve"> про реалізацію </w:t>
        </w:r>
        <w:r w:rsidR="00C206D2" w:rsidRPr="00851BB2">
          <w:rPr>
            <w:rFonts w:ascii="Times New Roman" w:eastAsia="Times New Roman" w:hAnsi="Times New Roman" w:cs="Times New Roman"/>
            <w:lang w:val="ru-RU"/>
          </w:rPr>
          <w:t>С</w:t>
        </w:r>
        <w:r w:rsidR="00C206D2" w:rsidRPr="00851BB2">
          <w:rPr>
            <w:rFonts w:ascii="Times New Roman" w:eastAsia="Times New Roman" w:hAnsi="Times New Roman" w:cs="Times New Roman"/>
          </w:rPr>
          <w:t>тратегії</w:t>
        </w:r>
      </w:hyperlink>
      <w:r w:rsidR="00C206D2" w:rsidRPr="00851BB2">
        <w:rPr>
          <w:rFonts w:ascii="Times New Roman" w:eastAsia="Times New Roman" w:hAnsi="Times New Roman" w:cs="Times New Roman"/>
        </w:rPr>
        <w:t xml:space="preserve"> за формою згідно з додатком 1 </w:t>
      </w:r>
      <w:r w:rsidR="00C206D2" w:rsidRPr="00851BB2">
        <w:rPr>
          <w:rFonts w:ascii="Times New Roman" w:eastAsia="Times New Roman" w:hAnsi="Times New Roman" w:cs="Times New Roman"/>
          <w:lang w:val="ru-RU"/>
        </w:rPr>
        <w:t xml:space="preserve">до Порядку </w:t>
      </w:r>
      <w:r w:rsidR="00C206D2" w:rsidRPr="00851BB2">
        <w:rPr>
          <w:rFonts w:ascii="Times New Roman" w:eastAsia="Times New Roman" w:hAnsi="Times New Roman" w:cs="Times New Roman"/>
        </w:rPr>
        <w:t>та </w:t>
      </w:r>
      <w:r w:rsidR="009201F2" w:rsidRPr="00851BB2">
        <w:rPr>
          <w:rFonts w:ascii="Times New Roman" w:hAnsi="Times New Roman" w:cs="Times New Roman"/>
        </w:rPr>
        <w:fldChar w:fldCharType="begin"/>
      </w:r>
      <w:r w:rsidR="009201F2" w:rsidRPr="00851BB2">
        <w:rPr>
          <w:rFonts w:ascii="Times New Roman" w:hAnsi="Times New Roman" w:cs="Times New Roman"/>
        </w:rPr>
        <w:instrText xml:space="preserve"> HYPERLINK "https://zakon.rada.gov.ua/laws/show/816-2023-%D0%BF" \l "n71" </w:instrText>
      </w:r>
      <w:r w:rsidR="009201F2" w:rsidRPr="00851BB2">
        <w:rPr>
          <w:rFonts w:ascii="Times New Roman" w:hAnsi="Times New Roman" w:cs="Times New Roman"/>
        </w:rPr>
        <w:fldChar w:fldCharType="separate"/>
      </w:r>
      <w:r w:rsidR="00C206D2" w:rsidRPr="00851BB2">
        <w:rPr>
          <w:rFonts w:ascii="Times New Roman" w:eastAsia="Times New Roman" w:hAnsi="Times New Roman" w:cs="Times New Roman"/>
        </w:rPr>
        <w:t>моніторингов</w:t>
      </w:r>
      <w:r w:rsidR="00C206D2" w:rsidRPr="00851BB2">
        <w:rPr>
          <w:rFonts w:ascii="Times New Roman" w:eastAsia="Times New Roman" w:hAnsi="Times New Roman" w:cs="Times New Roman"/>
          <w:lang w:val="ru-RU"/>
        </w:rPr>
        <w:t>ого</w:t>
      </w:r>
      <w:r w:rsidR="00C206D2" w:rsidRPr="00851BB2">
        <w:rPr>
          <w:rFonts w:ascii="Times New Roman" w:eastAsia="Times New Roman" w:hAnsi="Times New Roman" w:cs="Times New Roman"/>
        </w:rPr>
        <w:t xml:space="preserve"> звіт</w:t>
      </w:r>
      <w:r w:rsidR="00C206D2" w:rsidRPr="00851BB2">
        <w:rPr>
          <w:rFonts w:ascii="Times New Roman" w:eastAsia="Times New Roman" w:hAnsi="Times New Roman" w:cs="Times New Roman"/>
          <w:lang w:val="ru-RU"/>
        </w:rPr>
        <w:t>у</w:t>
      </w:r>
      <w:r w:rsidR="00C206D2" w:rsidRPr="00851BB2">
        <w:rPr>
          <w:rFonts w:ascii="Times New Roman" w:eastAsia="Times New Roman" w:hAnsi="Times New Roman" w:cs="Times New Roman"/>
        </w:rPr>
        <w:t xml:space="preserve"> про виконання плану заходів</w:t>
      </w:r>
      <w:r w:rsidR="009201F2" w:rsidRPr="00851BB2">
        <w:rPr>
          <w:rFonts w:ascii="Times New Roman" w:eastAsia="Times New Roman" w:hAnsi="Times New Roman" w:cs="Times New Roman"/>
        </w:rPr>
        <w:fldChar w:fldCharType="end"/>
      </w:r>
      <w:r w:rsidR="00C206D2" w:rsidRPr="00851BB2">
        <w:rPr>
          <w:rFonts w:ascii="Times New Roman" w:eastAsia="Times New Roman" w:hAnsi="Times New Roman" w:cs="Times New Roman"/>
        </w:rPr>
        <w:t> за формою згідно з додатком 2</w:t>
      </w:r>
      <w:r w:rsidR="00C206D2" w:rsidRPr="00851BB2">
        <w:rPr>
          <w:rFonts w:ascii="Times New Roman" w:eastAsia="Times New Roman" w:hAnsi="Times New Roman" w:cs="Times New Roman"/>
          <w:lang w:val="ru-RU"/>
        </w:rPr>
        <w:t xml:space="preserve"> до Порядку</w:t>
      </w:r>
      <w:r w:rsidR="00C206D2" w:rsidRPr="00851BB2">
        <w:rPr>
          <w:rFonts w:ascii="Times New Roman" w:eastAsia="Times New Roman" w:hAnsi="Times New Roman" w:cs="Times New Roman"/>
        </w:rPr>
        <w:t>.</w:t>
      </w:r>
    </w:p>
    <w:p w14:paraId="668ED4B0" w14:textId="19966679" w:rsidR="00D247A6" w:rsidRPr="00851BB2" w:rsidRDefault="00D247A6" w:rsidP="00E401F7">
      <w:pPr>
        <w:spacing w:line="240" w:lineRule="auto"/>
        <w:ind w:leftChars="0" w:left="0" w:firstLineChars="0" w:firstLine="567"/>
        <w:contextualSpacing/>
        <w:jc w:val="both"/>
        <w:rPr>
          <w:rFonts w:ascii="Times New Roman" w:hAnsi="Times New Roman" w:cs="Times New Roman"/>
        </w:rPr>
      </w:pPr>
      <w:r w:rsidRPr="00851BB2">
        <w:rPr>
          <w:rFonts w:ascii="Times New Roman" w:hAnsi="Times New Roman" w:cs="Times New Roman"/>
        </w:rPr>
        <w:t>Моніторинг проводиться шляхом:</w:t>
      </w:r>
    </w:p>
    <w:p w14:paraId="108254EF" w14:textId="77777777" w:rsidR="00D247A6" w:rsidRPr="00851BB2" w:rsidRDefault="00D247A6" w:rsidP="00E401F7">
      <w:pPr>
        <w:pStyle w:val="a6"/>
        <w:widowControl w:val="0"/>
        <w:spacing w:before="0" w:beforeAutospacing="0" w:after="0" w:afterAutospacing="0"/>
        <w:ind w:leftChars="0" w:left="0" w:firstLineChars="0" w:firstLine="567"/>
        <w:contextualSpacing/>
        <w:jc w:val="both"/>
        <w:rPr>
          <w:rFonts w:cs="Times New Roman"/>
          <w:sz w:val="28"/>
          <w:szCs w:val="28"/>
          <w:lang w:val="hr-HR"/>
        </w:rPr>
      </w:pPr>
      <w:proofErr w:type="spellStart"/>
      <w:r w:rsidRPr="00851BB2">
        <w:rPr>
          <w:rFonts w:cs="Times New Roman"/>
          <w:sz w:val="28"/>
          <w:szCs w:val="28"/>
        </w:rPr>
        <w:t>відстеження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, </w:t>
      </w:r>
      <w:proofErr w:type="spellStart"/>
      <w:r w:rsidRPr="00851BB2">
        <w:rPr>
          <w:rFonts w:cs="Times New Roman"/>
          <w:sz w:val="28"/>
          <w:szCs w:val="28"/>
        </w:rPr>
        <w:t>вимірювання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r w:rsidRPr="00851BB2">
        <w:rPr>
          <w:rFonts w:cs="Times New Roman"/>
          <w:sz w:val="28"/>
          <w:szCs w:val="28"/>
        </w:rPr>
        <w:t>та</w:t>
      </w:r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аналізу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відхилення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показників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фактичних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результатів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від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цільових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(</w:t>
      </w:r>
      <w:proofErr w:type="spellStart"/>
      <w:r w:rsidRPr="00851BB2">
        <w:rPr>
          <w:rFonts w:cs="Times New Roman"/>
          <w:sz w:val="28"/>
          <w:szCs w:val="28"/>
        </w:rPr>
        <w:t>проміжних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) </w:t>
      </w:r>
      <w:proofErr w:type="spellStart"/>
      <w:r w:rsidRPr="00851BB2">
        <w:rPr>
          <w:rFonts w:cs="Times New Roman"/>
          <w:sz w:val="28"/>
          <w:szCs w:val="28"/>
        </w:rPr>
        <w:t>індикаторів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досягнення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цілей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, </w:t>
      </w:r>
      <w:proofErr w:type="spellStart"/>
      <w:r w:rsidRPr="00851BB2">
        <w:rPr>
          <w:rFonts w:cs="Times New Roman"/>
          <w:sz w:val="28"/>
          <w:szCs w:val="28"/>
        </w:rPr>
        <w:t>визначених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регіональною</w:t>
      </w:r>
      <w:proofErr w:type="spellEnd"/>
      <w:r w:rsidRPr="00851BB2">
        <w:rPr>
          <w:rFonts w:cs="Times New Roman"/>
          <w:sz w:val="28"/>
          <w:szCs w:val="28"/>
          <w:lang w:val="hr-HR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стратегією</w:t>
      </w:r>
      <w:proofErr w:type="spellEnd"/>
      <w:r w:rsidRPr="00851BB2">
        <w:rPr>
          <w:rFonts w:cs="Times New Roman"/>
          <w:sz w:val="28"/>
          <w:szCs w:val="28"/>
          <w:lang w:val="hr-HR"/>
        </w:rPr>
        <w:t>;</w:t>
      </w:r>
    </w:p>
    <w:p w14:paraId="73010500" w14:textId="77777777" w:rsidR="00D247A6" w:rsidRPr="00851BB2" w:rsidRDefault="00D247A6" w:rsidP="00D247A6">
      <w:pPr>
        <w:pStyle w:val="a6"/>
        <w:widowControl w:val="0"/>
        <w:spacing w:before="0" w:beforeAutospacing="0" w:after="0" w:afterAutospacing="0"/>
        <w:ind w:leftChars="0" w:left="0" w:firstLineChars="0" w:firstLine="567"/>
        <w:contextualSpacing/>
        <w:jc w:val="both"/>
        <w:rPr>
          <w:rFonts w:cs="Times New Roman"/>
          <w:sz w:val="28"/>
          <w:szCs w:val="28"/>
        </w:rPr>
      </w:pPr>
      <w:proofErr w:type="spellStart"/>
      <w:r w:rsidRPr="00851BB2">
        <w:rPr>
          <w:rFonts w:cs="Times New Roman"/>
          <w:sz w:val="28"/>
          <w:szCs w:val="28"/>
        </w:rPr>
        <w:t>порівняння</w:t>
      </w:r>
      <w:proofErr w:type="spellEnd"/>
      <w:r w:rsidRPr="00851BB2">
        <w:rPr>
          <w:rFonts w:cs="Times New Roman"/>
          <w:sz w:val="28"/>
          <w:szCs w:val="28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фактично</w:t>
      </w:r>
      <w:proofErr w:type="spellEnd"/>
      <w:r w:rsidRPr="00851BB2">
        <w:rPr>
          <w:rFonts w:cs="Times New Roman"/>
          <w:sz w:val="28"/>
          <w:szCs w:val="28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отриманих</w:t>
      </w:r>
      <w:proofErr w:type="spellEnd"/>
      <w:r w:rsidRPr="00851BB2">
        <w:rPr>
          <w:rFonts w:cs="Times New Roman"/>
          <w:sz w:val="28"/>
          <w:szCs w:val="28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значень</w:t>
      </w:r>
      <w:proofErr w:type="spellEnd"/>
      <w:r w:rsidRPr="00851BB2">
        <w:rPr>
          <w:rFonts w:cs="Times New Roman"/>
          <w:sz w:val="28"/>
          <w:szCs w:val="28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індикаторів</w:t>
      </w:r>
      <w:proofErr w:type="spellEnd"/>
      <w:r w:rsidRPr="00851BB2">
        <w:rPr>
          <w:rFonts w:cs="Times New Roman"/>
          <w:sz w:val="28"/>
          <w:szCs w:val="28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здійснення</w:t>
      </w:r>
      <w:proofErr w:type="spellEnd"/>
      <w:r w:rsidRPr="00851BB2">
        <w:rPr>
          <w:rFonts w:cs="Times New Roman"/>
          <w:sz w:val="28"/>
          <w:szCs w:val="28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заходів</w:t>
      </w:r>
      <w:proofErr w:type="spellEnd"/>
      <w:r w:rsidRPr="00851BB2">
        <w:rPr>
          <w:rFonts w:cs="Times New Roman"/>
          <w:sz w:val="28"/>
          <w:szCs w:val="28"/>
        </w:rPr>
        <w:t xml:space="preserve"> і </w:t>
      </w:r>
      <w:proofErr w:type="spellStart"/>
      <w:r w:rsidRPr="00851BB2">
        <w:rPr>
          <w:rFonts w:cs="Times New Roman"/>
          <w:sz w:val="28"/>
          <w:szCs w:val="28"/>
        </w:rPr>
        <w:t>їх</w:t>
      </w:r>
      <w:proofErr w:type="spellEnd"/>
      <w:r w:rsidRPr="00851BB2">
        <w:rPr>
          <w:rFonts w:cs="Times New Roman"/>
          <w:sz w:val="28"/>
          <w:szCs w:val="28"/>
        </w:rPr>
        <w:t xml:space="preserve"> </w:t>
      </w:r>
      <w:proofErr w:type="spellStart"/>
      <w:r w:rsidRPr="00851BB2">
        <w:rPr>
          <w:rFonts w:cs="Times New Roman"/>
          <w:sz w:val="28"/>
          <w:szCs w:val="28"/>
        </w:rPr>
        <w:t>значень</w:t>
      </w:r>
      <w:proofErr w:type="spellEnd"/>
      <w:r w:rsidRPr="00851BB2">
        <w:rPr>
          <w:rFonts w:cs="Times New Roman"/>
          <w:sz w:val="28"/>
          <w:szCs w:val="28"/>
        </w:rPr>
        <w:t xml:space="preserve">, </w:t>
      </w:r>
      <w:proofErr w:type="spellStart"/>
      <w:r w:rsidRPr="00851BB2">
        <w:rPr>
          <w:rFonts w:cs="Times New Roman"/>
          <w:sz w:val="28"/>
          <w:szCs w:val="28"/>
        </w:rPr>
        <w:t>визначених</w:t>
      </w:r>
      <w:proofErr w:type="spellEnd"/>
      <w:r w:rsidRPr="00851BB2">
        <w:rPr>
          <w:rFonts w:cs="Times New Roman"/>
          <w:sz w:val="28"/>
          <w:szCs w:val="28"/>
        </w:rPr>
        <w:t xml:space="preserve"> планом </w:t>
      </w:r>
      <w:proofErr w:type="spellStart"/>
      <w:r w:rsidRPr="00851BB2">
        <w:rPr>
          <w:rFonts w:cs="Times New Roman"/>
          <w:sz w:val="28"/>
          <w:szCs w:val="28"/>
        </w:rPr>
        <w:t>заходів</w:t>
      </w:r>
      <w:proofErr w:type="spellEnd"/>
      <w:r w:rsidRPr="00851BB2">
        <w:rPr>
          <w:rFonts w:cs="Times New Roman"/>
          <w:sz w:val="28"/>
          <w:szCs w:val="28"/>
        </w:rPr>
        <w:t>.</w:t>
      </w:r>
    </w:p>
    <w:p w14:paraId="54625336" w14:textId="2F8A8488" w:rsidR="0030345A" w:rsidRPr="00851BB2" w:rsidRDefault="0030345A" w:rsidP="00E401F7">
      <w:pPr>
        <w:shd w:val="clear" w:color="auto" w:fill="FFFFFF"/>
        <w:spacing w:line="240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851BB2">
        <w:rPr>
          <w:rFonts w:ascii="Times New Roman" w:eastAsia="Times New Roman" w:hAnsi="Times New Roman" w:cs="Times New Roman"/>
          <w:lang w:val="ru-RU"/>
        </w:rPr>
        <w:t>Здійснення</w:t>
      </w:r>
      <w:proofErr w:type="spellEnd"/>
      <w:r w:rsidRPr="00851BB2">
        <w:rPr>
          <w:rFonts w:ascii="Times New Roman" w:eastAsia="Times New Roman" w:hAnsi="Times New Roman" w:cs="Times New Roman"/>
        </w:rPr>
        <w:t xml:space="preserve"> </w:t>
      </w:r>
      <w:r w:rsidRPr="00851BB2">
        <w:rPr>
          <w:rFonts w:ascii="Times New Roman" w:eastAsia="Times New Roman" w:hAnsi="Times New Roman" w:cs="Times New Roman"/>
          <w:lang w:val="ru-RU"/>
        </w:rPr>
        <w:t>м</w:t>
      </w:r>
      <w:r w:rsidRPr="00851BB2">
        <w:rPr>
          <w:rFonts w:ascii="Times New Roman" w:eastAsia="Times New Roman" w:hAnsi="Times New Roman" w:cs="Times New Roman"/>
        </w:rPr>
        <w:t>оніторинг</w:t>
      </w:r>
      <w:r w:rsidRPr="00851BB2">
        <w:rPr>
          <w:rFonts w:ascii="Times New Roman" w:eastAsia="Times New Roman" w:hAnsi="Times New Roman" w:cs="Times New Roman"/>
          <w:lang w:val="ru-RU"/>
        </w:rPr>
        <w:t>у</w:t>
      </w:r>
      <w:r w:rsidRPr="00851BB2">
        <w:rPr>
          <w:rFonts w:ascii="Times New Roman" w:eastAsia="Times New Roman" w:hAnsi="Times New Roman" w:cs="Times New Roman"/>
        </w:rPr>
        <w:t xml:space="preserve"> виконання </w:t>
      </w:r>
      <w:r w:rsidRPr="00851BB2">
        <w:rPr>
          <w:rFonts w:ascii="Times New Roman" w:eastAsia="Times New Roman" w:hAnsi="Times New Roman" w:cs="Times New Roman"/>
          <w:lang w:val="ru-RU"/>
        </w:rPr>
        <w:t>П</w:t>
      </w:r>
      <w:r w:rsidRPr="00851BB2">
        <w:rPr>
          <w:rFonts w:ascii="Times New Roman" w:eastAsia="Times New Roman" w:hAnsi="Times New Roman" w:cs="Times New Roman"/>
        </w:rPr>
        <w:t xml:space="preserve">лану заходів може </w:t>
      </w:r>
      <w:proofErr w:type="spellStart"/>
      <w:r w:rsidRPr="00851BB2">
        <w:rPr>
          <w:rFonts w:ascii="Times New Roman" w:eastAsia="Times New Roman" w:hAnsi="Times New Roman" w:cs="Times New Roman"/>
          <w:lang w:val="ru-RU"/>
        </w:rPr>
        <w:t>також</w:t>
      </w:r>
      <w:proofErr w:type="spellEnd"/>
      <w:r w:rsidRPr="00851BB2">
        <w:rPr>
          <w:rFonts w:ascii="Times New Roman" w:eastAsia="Times New Roman" w:hAnsi="Times New Roman" w:cs="Times New Roman"/>
        </w:rPr>
        <w:t xml:space="preserve"> проводитися </w:t>
      </w:r>
      <w:r w:rsidRPr="00851BB2">
        <w:rPr>
          <w:rFonts w:ascii="Times New Roman" w:eastAsia="Times New Roman" w:hAnsi="Times New Roman" w:cs="Times New Roman"/>
          <w:lang w:val="ru-RU"/>
        </w:rPr>
        <w:t>з</w:t>
      </w:r>
      <w:r w:rsidRPr="00851BB2">
        <w:rPr>
          <w:rFonts w:ascii="Times New Roman" w:eastAsia="Times New Roman" w:hAnsi="Times New Roman" w:cs="Times New Roman"/>
        </w:rPr>
        <w:t xml:space="preserve"> використанням інформаційно-комунікаційної системи </w:t>
      </w:r>
      <w:r w:rsidRPr="00851BB2">
        <w:rPr>
          <w:rFonts w:ascii="Times New Roman" w:eastAsia="Times New Roman" w:hAnsi="Times New Roman" w:cs="Times New Roman"/>
          <w:lang w:val="uk-UA"/>
        </w:rPr>
        <w:t>–</w:t>
      </w:r>
      <w:r w:rsidRPr="00851BB2">
        <w:rPr>
          <w:rFonts w:ascii="Times New Roman" w:eastAsia="Times New Roman" w:hAnsi="Times New Roman" w:cs="Times New Roman"/>
        </w:rPr>
        <w:t xml:space="preserve"> єдиної геоінформаційної системи здійснення моніторингу та оцінювання розвитку регіонів і територіальних громад.</w:t>
      </w:r>
    </w:p>
    <w:p w14:paraId="5B9A55A9" w14:textId="7ECFD5F5" w:rsidR="00E401F7" w:rsidRPr="00851BB2" w:rsidRDefault="00E401F7" w:rsidP="001A03F7">
      <w:pPr>
        <w:shd w:val="clear" w:color="auto" w:fill="FFFFFF"/>
        <w:spacing w:line="240" w:lineRule="auto"/>
        <w:ind w:left="-3" w:firstLineChars="0" w:firstLine="570"/>
        <w:jc w:val="both"/>
        <w:rPr>
          <w:rFonts w:ascii="Times New Roman" w:eastAsia="Times New Roman" w:hAnsi="Times New Roman" w:cs="Times New Roman"/>
        </w:rPr>
      </w:pPr>
      <w:proofErr w:type="spellStart"/>
      <w:r w:rsidRPr="00851BB2">
        <w:rPr>
          <w:rFonts w:ascii="Times New Roman" w:eastAsia="Times New Roman" w:hAnsi="Times New Roman" w:cs="Times New Roman"/>
          <w:lang w:val="ru-RU"/>
        </w:rPr>
        <w:t>Київська</w:t>
      </w:r>
      <w:proofErr w:type="spellEnd"/>
      <w:r w:rsidRPr="00851BB2">
        <w:rPr>
          <w:rFonts w:ascii="Times New Roman" w:eastAsia="Times New Roman" w:hAnsi="Times New Roman" w:cs="Times New Roman"/>
        </w:rPr>
        <w:t xml:space="preserve"> обласн</w:t>
      </w:r>
      <w:r w:rsidRPr="00851BB2">
        <w:rPr>
          <w:rFonts w:ascii="Times New Roman" w:eastAsia="Times New Roman" w:hAnsi="Times New Roman" w:cs="Times New Roman"/>
          <w:lang w:val="ru-RU"/>
        </w:rPr>
        <w:t>а</w:t>
      </w:r>
      <w:r w:rsidRPr="00851B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51BB2">
        <w:rPr>
          <w:rFonts w:ascii="Times New Roman" w:eastAsia="Times New Roman" w:hAnsi="Times New Roman" w:cs="Times New Roman"/>
          <w:lang w:val="ru-RU"/>
        </w:rPr>
        <w:t>державна</w:t>
      </w:r>
      <w:proofErr w:type="spellEnd"/>
      <w:r w:rsidRPr="00851B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51BB2">
        <w:rPr>
          <w:rFonts w:ascii="Times New Roman" w:eastAsia="Times New Roman" w:hAnsi="Times New Roman" w:cs="Times New Roman"/>
          <w:lang w:val="ru-RU"/>
        </w:rPr>
        <w:t>адміністрація</w:t>
      </w:r>
      <w:proofErr w:type="spellEnd"/>
      <w:r w:rsidRPr="00851BB2">
        <w:rPr>
          <w:rFonts w:ascii="Times New Roman" w:eastAsia="Times New Roman" w:hAnsi="Times New Roman" w:cs="Times New Roman"/>
        </w:rPr>
        <w:t xml:space="preserve"> пода</w:t>
      </w:r>
      <w:r w:rsidR="00EC7606" w:rsidRPr="00851BB2">
        <w:rPr>
          <w:rFonts w:ascii="Times New Roman" w:eastAsia="Times New Roman" w:hAnsi="Times New Roman" w:cs="Times New Roman"/>
          <w:lang w:val="uk-UA"/>
        </w:rPr>
        <w:t>є</w:t>
      </w:r>
      <w:r w:rsidRPr="00851BB2">
        <w:rPr>
          <w:rFonts w:ascii="Times New Roman" w:eastAsia="Times New Roman" w:hAnsi="Times New Roman" w:cs="Times New Roman"/>
        </w:rPr>
        <w:t xml:space="preserve"> моніторинговий звіт про реалізацію регіональної стратегії та моніторинговий звіт про виконання плану заходів </w:t>
      </w:r>
      <w:r w:rsidR="00EC7606" w:rsidRPr="00851BB2">
        <w:rPr>
          <w:rFonts w:ascii="Times New Roman" w:eastAsia="Times New Roman" w:hAnsi="Times New Roman" w:cs="Times New Roman"/>
          <w:lang w:val="uk-UA"/>
        </w:rPr>
        <w:t xml:space="preserve">з її реалізації </w:t>
      </w:r>
      <w:r w:rsidRPr="00851BB2">
        <w:rPr>
          <w:rFonts w:ascii="Times New Roman" w:eastAsia="Times New Roman" w:hAnsi="Times New Roman" w:cs="Times New Roman"/>
        </w:rPr>
        <w:t xml:space="preserve">для затвердження </w:t>
      </w:r>
      <w:proofErr w:type="spellStart"/>
      <w:r w:rsidR="001A03F7" w:rsidRPr="00851BB2">
        <w:rPr>
          <w:rFonts w:ascii="Times New Roman" w:eastAsia="Times New Roman" w:hAnsi="Times New Roman" w:cs="Times New Roman"/>
          <w:lang w:val="ru-RU"/>
        </w:rPr>
        <w:t>Київській</w:t>
      </w:r>
      <w:proofErr w:type="spellEnd"/>
      <w:r w:rsidR="001A03F7" w:rsidRPr="00851B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03F7" w:rsidRPr="00851BB2">
        <w:rPr>
          <w:rFonts w:ascii="Times New Roman" w:eastAsia="Times New Roman" w:hAnsi="Times New Roman" w:cs="Times New Roman"/>
          <w:lang w:val="ru-RU"/>
        </w:rPr>
        <w:t>обласній</w:t>
      </w:r>
      <w:proofErr w:type="spellEnd"/>
      <w:r w:rsidR="001A03F7" w:rsidRPr="00851B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C7606" w:rsidRPr="00851BB2">
        <w:rPr>
          <w:rFonts w:ascii="Times New Roman" w:eastAsia="Times New Roman" w:hAnsi="Times New Roman" w:cs="Times New Roman"/>
          <w:lang w:val="ru-RU"/>
        </w:rPr>
        <w:t>раді</w:t>
      </w:r>
      <w:proofErr w:type="spellEnd"/>
      <w:r w:rsidR="001A03F7" w:rsidRPr="00851BB2">
        <w:rPr>
          <w:rFonts w:ascii="Times New Roman" w:eastAsia="Times New Roman" w:hAnsi="Times New Roman" w:cs="Times New Roman"/>
        </w:rPr>
        <w:t xml:space="preserve"> </w:t>
      </w:r>
      <w:r w:rsidRPr="00851BB2">
        <w:rPr>
          <w:rFonts w:ascii="Times New Roman" w:eastAsia="Times New Roman" w:hAnsi="Times New Roman" w:cs="Times New Roman"/>
        </w:rPr>
        <w:t xml:space="preserve">до </w:t>
      </w:r>
      <w:r w:rsidR="00EC7606" w:rsidRPr="00851BB2">
        <w:rPr>
          <w:rFonts w:ascii="Times New Roman" w:eastAsia="Times New Roman" w:hAnsi="Times New Roman" w:cs="Times New Roman"/>
          <w:lang w:val="uk-UA"/>
        </w:rPr>
        <w:t>0</w:t>
      </w:r>
      <w:r w:rsidRPr="00851BB2">
        <w:rPr>
          <w:rFonts w:ascii="Times New Roman" w:eastAsia="Times New Roman" w:hAnsi="Times New Roman" w:cs="Times New Roman"/>
        </w:rPr>
        <w:t>1 березня року,</w:t>
      </w:r>
      <w:r w:rsidR="001A03F7" w:rsidRPr="00851BB2">
        <w:rPr>
          <w:rFonts w:ascii="Times New Roman" w:eastAsia="Times New Roman" w:hAnsi="Times New Roman" w:cs="Times New Roman"/>
        </w:rPr>
        <w:t xml:space="preserve"> наступного за звітним періодом, </w:t>
      </w:r>
      <w:r w:rsidR="001A03F7" w:rsidRPr="00851BB2">
        <w:rPr>
          <w:rFonts w:ascii="Times New Roman" w:eastAsia="Times New Roman" w:hAnsi="Times New Roman" w:cs="Times New Roman"/>
          <w:lang w:val="ru-RU"/>
        </w:rPr>
        <w:t>а</w:t>
      </w:r>
      <w:r w:rsidR="001A03F7" w:rsidRPr="00851B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03F7" w:rsidRPr="00851BB2">
        <w:rPr>
          <w:rFonts w:ascii="Times New Roman" w:eastAsia="Times New Roman" w:hAnsi="Times New Roman" w:cs="Times New Roman"/>
          <w:lang w:val="ru-RU"/>
        </w:rPr>
        <w:t>також</w:t>
      </w:r>
      <w:proofErr w:type="spellEnd"/>
      <w:r w:rsidR="001A03F7" w:rsidRPr="00851BB2">
        <w:rPr>
          <w:rFonts w:ascii="Times New Roman" w:eastAsia="Times New Roman" w:hAnsi="Times New Roman" w:cs="Times New Roman"/>
        </w:rPr>
        <w:t xml:space="preserve"> </w:t>
      </w:r>
      <w:r w:rsidRPr="00851BB2">
        <w:rPr>
          <w:rFonts w:ascii="Times New Roman" w:eastAsia="Times New Roman" w:hAnsi="Times New Roman" w:cs="Times New Roman"/>
        </w:rPr>
        <w:t>оприлюдню</w:t>
      </w:r>
      <w:r w:rsidR="00EC7606" w:rsidRPr="00851BB2">
        <w:rPr>
          <w:rFonts w:ascii="Times New Roman" w:eastAsia="Times New Roman" w:hAnsi="Times New Roman" w:cs="Times New Roman"/>
          <w:lang w:val="uk-UA"/>
        </w:rPr>
        <w:t>є</w:t>
      </w:r>
      <w:r w:rsidRPr="00851BB2">
        <w:rPr>
          <w:rFonts w:ascii="Times New Roman" w:eastAsia="Times New Roman" w:hAnsi="Times New Roman" w:cs="Times New Roman"/>
        </w:rPr>
        <w:t xml:space="preserve"> затверджені моніторингові звіти на </w:t>
      </w:r>
      <w:r w:rsidR="001A03F7" w:rsidRPr="00851BB2">
        <w:rPr>
          <w:rFonts w:ascii="Times New Roman" w:eastAsia="Times New Roman" w:hAnsi="Times New Roman" w:cs="Times New Roman"/>
        </w:rPr>
        <w:t xml:space="preserve">офіційному веб-сайті </w:t>
      </w:r>
      <w:proofErr w:type="spellStart"/>
      <w:r w:rsidR="001A03F7" w:rsidRPr="00851BB2">
        <w:rPr>
          <w:rFonts w:ascii="Times New Roman" w:eastAsia="Times New Roman" w:hAnsi="Times New Roman" w:cs="Times New Roman"/>
          <w:lang w:val="ru-RU"/>
        </w:rPr>
        <w:t>Київської</w:t>
      </w:r>
      <w:proofErr w:type="spellEnd"/>
      <w:r w:rsidR="001A03F7" w:rsidRPr="00851BB2">
        <w:rPr>
          <w:rFonts w:ascii="Times New Roman" w:eastAsia="Times New Roman" w:hAnsi="Times New Roman" w:cs="Times New Roman"/>
        </w:rPr>
        <w:t xml:space="preserve"> обласн</w:t>
      </w:r>
      <w:proofErr w:type="spellStart"/>
      <w:r w:rsidR="001A03F7" w:rsidRPr="00851BB2">
        <w:rPr>
          <w:rFonts w:ascii="Times New Roman" w:eastAsia="Times New Roman" w:hAnsi="Times New Roman" w:cs="Times New Roman"/>
          <w:lang w:val="ru-RU"/>
        </w:rPr>
        <w:t>ої</w:t>
      </w:r>
      <w:proofErr w:type="spellEnd"/>
      <w:r w:rsidR="001A03F7" w:rsidRPr="00851B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03F7" w:rsidRPr="00851BB2">
        <w:rPr>
          <w:rFonts w:ascii="Times New Roman" w:eastAsia="Times New Roman" w:hAnsi="Times New Roman" w:cs="Times New Roman"/>
          <w:lang w:val="ru-RU"/>
        </w:rPr>
        <w:t>державної</w:t>
      </w:r>
      <w:proofErr w:type="spellEnd"/>
      <w:r w:rsidR="001A03F7" w:rsidRPr="00851B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03F7" w:rsidRPr="00851BB2">
        <w:rPr>
          <w:rFonts w:ascii="Times New Roman" w:eastAsia="Times New Roman" w:hAnsi="Times New Roman" w:cs="Times New Roman"/>
          <w:lang w:val="ru-RU"/>
        </w:rPr>
        <w:t>адміністрації</w:t>
      </w:r>
      <w:proofErr w:type="spellEnd"/>
      <w:r w:rsidR="001A03F7" w:rsidRPr="00851BB2">
        <w:rPr>
          <w:rFonts w:ascii="Times New Roman" w:eastAsia="Times New Roman" w:hAnsi="Times New Roman" w:cs="Times New Roman"/>
        </w:rPr>
        <w:t>.</w:t>
      </w:r>
    </w:p>
    <w:p w14:paraId="26E241BA" w14:textId="30C08A0D" w:rsidR="00B62B5B" w:rsidRPr="00851BB2" w:rsidRDefault="0030345A" w:rsidP="00800438">
      <w:pPr>
        <w:spacing w:line="240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</w:rPr>
      </w:pPr>
      <w:r w:rsidRPr="00851BB2">
        <w:rPr>
          <w:rFonts w:ascii="Times New Roman" w:hAnsi="Times New Roman" w:cs="Times New Roman"/>
          <w:lang w:val="uk-UA" w:eastAsia="uk-UA"/>
        </w:rPr>
        <w:t xml:space="preserve">Оцінка результативності реалізації Плану заходів </w:t>
      </w:r>
      <w:r w:rsidR="007802CE" w:rsidRPr="00851BB2">
        <w:rPr>
          <w:rFonts w:ascii="Times New Roman" w:hAnsi="Times New Roman" w:cs="Times New Roman"/>
          <w:lang w:val="uk-UA" w:eastAsia="uk-UA"/>
        </w:rPr>
        <w:t xml:space="preserve">буде </w:t>
      </w:r>
      <w:r w:rsidRPr="00851BB2">
        <w:rPr>
          <w:rFonts w:ascii="Times New Roman" w:hAnsi="Times New Roman" w:cs="Times New Roman"/>
          <w:lang w:val="uk-UA" w:eastAsia="uk-UA"/>
        </w:rPr>
        <w:t>здійсню</w:t>
      </w:r>
      <w:r w:rsidR="007802CE" w:rsidRPr="00851BB2">
        <w:rPr>
          <w:rFonts w:ascii="Times New Roman" w:hAnsi="Times New Roman" w:cs="Times New Roman"/>
          <w:lang w:val="uk-UA" w:eastAsia="uk-UA"/>
        </w:rPr>
        <w:t>вати</w:t>
      </w:r>
      <w:r w:rsidRPr="00851BB2">
        <w:rPr>
          <w:rFonts w:ascii="Times New Roman" w:hAnsi="Times New Roman" w:cs="Times New Roman"/>
          <w:lang w:val="uk-UA" w:eastAsia="uk-UA"/>
        </w:rPr>
        <w:t>ся шляхом проведення внутрішнього та зовнішнього оцінювання відповідно до</w:t>
      </w:r>
      <w:r w:rsidR="007802CE" w:rsidRPr="00851BB2">
        <w:rPr>
          <w:rFonts w:ascii="Times New Roman" w:hAnsi="Times New Roman" w:cs="Times New Roman"/>
          <w:lang w:val="uk-UA" w:eastAsia="uk-UA"/>
        </w:rPr>
        <w:t xml:space="preserve"> </w:t>
      </w:r>
      <w:hyperlink r:id="rId19" w:anchor="n58" w:tgtFrame="_blank" w:history="1">
        <w:r w:rsidRPr="00851BB2">
          <w:rPr>
            <w:rFonts w:ascii="Times New Roman" w:hAnsi="Times New Roman" w:cs="Times New Roman"/>
            <w:lang w:val="uk-UA" w:eastAsia="uk-UA"/>
          </w:rPr>
          <w:t xml:space="preserve">Порядку </w:t>
        </w:r>
        <w:r w:rsidRPr="00851BB2">
          <w:rPr>
            <w:rStyle w:val="rvts23"/>
            <w:rFonts w:ascii="Times New Roman" w:hAnsi="Times New Roman" w:cs="Times New Roman"/>
            <w:bCs/>
            <w:shd w:val="clear" w:color="auto" w:fill="FFFFFF"/>
          </w:rPr>
          <w:t>проведення оцінювання реалізації державної регіональної політики</w:t>
        </w:r>
      </w:hyperlink>
      <w:r w:rsidRPr="00851BB2">
        <w:rPr>
          <w:rFonts w:ascii="Times New Roman" w:hAnsi="Times New Roman" w:cs="Times New Roman"/>
          <w:lang w:val="uk-UA" w:eastAsia="uk-UA"/>
        </w:rPr>
        <w:t>, затвердженого постановою Кабінету Міністрів України від 15 березня 2024</w:t>
      </w:r>
      <w:r w:rsidR="007802CE" w:rsidRPr="00851BB2">
        <w:rPr>
          <w:rFonts w:ascii="Times New Roman" w:hAnsi="Times New Roman" w:cs="Times New Roman"/>
          <w:lang w:val="uk-UA" w:eastAsia="uk-UA"/>
        </w:rPr>
        <w:t> </w:t>
      </w:r>
      <w:r w:rsidRPr="00851BB2">
        <w:rPr>
          <w:rFonts w:ascii="Times New Roman" w:hAnsi="Times New Roman" w:cs="Times New Roman"/>
          <w:lang w:val="uk-UA" w:eastAsia="uk-UA"/>
        </w:rPr>
        <w:t xml:space="preserve">року № 305 </w:t>
      </w:r>
      <w:r w:rsidR="007802CE" w:rsidRPr="00851BB2">
        <w:rPr>
          <w:rFonts w:ascii="Times New Roman" w:hAnsi="Times New Roman" w:cs="Times New Roman"/>
          <w:lang w:val="uk-UA" w:eastAsia="uk-UA"/>
        </w:rPr>
        <w:t>«</w:t>
      </w:r>
      <w:r w:rsidRPr="00851BB2">
        <w:rPr>
          <w:rFonts w:ascii="Times New Roman" w:hAnsi="Times New Roman" w:cs="Times New Roman"/>
          <w:lang w:val="uk-UA" w:eastAsia="uk-UA"/>
        </w:rPr>
        <w:t>Деякі питання проведення моніторингу та оцінювання державної регіональної політики</w:t>
      </w:r>
      <w:r w:rsidR="007802CE" w:rsidRPr="00851BB2">
        <w:rPr>
          <w:rFonts w:ascii="Times New Roman" w:hAnsi="Times New Roman" w:cs="Times New Roman"/>
          <w:lang w:val="uk-UA" w:eastAsia="uk-UA"/>
        </w:rPr>
        <w:t>»</w:t>
      </w:r>
      <w:r w:rsidR="00800438" w:rsidRPr="00851BB2">
        <w:rPr>
          <w:rFonts w:ascii="Times New Roman" w:hAnsi="Times New Roman" w:cs="Times New Roman"/>
          <w:lang w:val="uk-UA" w:eastAsia="uk-UA"/>
        </w:rPr>
        <w:t xml:space="preserve"> </w:t>
      </w:r>
      <w:r w:rsidR="00B62B5B" w:rsidRPr="00851BB2">
        <w:rPr>
          <w:rFonts w:ascii="Times New Roman" w:eastAsia="Times New Roman" w:hAnsi="Times New Roman" w:cs="Times New Roman"/>
        </w:rPr>
        <w:t>за результатами виконання другого етап</w:t>
      </w:r>
      <w:r w:rsidR="00C93746" w:rsidRPr="00851BB2">
        <w:rPr>
          <w:rFonts w:ascii="Times New Roman" w:eastAsia="Times New Roman" w:hAnsi="Times New Roman" w:cs="Times New Roman"/>
          <w:lang w:val="uk-UA"/>
        </w:rPr>
        <w:t>у</w:t>
      </w:r>
      <w:r w:rsidR="00B62B5B" w:rsidRPr="00851BB2">
        <w:rPr>
          <w:rFonts w:ascii="Times New Roman" w:eastAsia="Times New Roman" w:hAnsi="Times New Roman" w:cs="Times New Roman"/>
        </w:rPr>
        <w:t xml:space="preserve"> реалізації регіональної стратегії розвитку шляхом оцінювання індикаторів досягнення цілей, результативності, ефективності та впливу виконання регіональної стратегії розвитку і плану заходів на розвиток регіону та територіальних громад.</w:t>
      </w:r>
    </w:p>
    <w:p w14:paraId="51005236" w14:textId="1E0304AE" w:rsidR="00B62B5B" w:rsidRPr="00851BB2" w:rsidRDefault="00B62B5B" w:rsidP="00B62B5B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rPr>
          <w:rFonts w:ascii="Times New Roman" w:eastAsia="Times New Roman" w:hAnsi="Times New Roman" w:cs="Times New Roman"/>
        </w:rPr>
      </w:pPr>
      <w:bookmarkStart w:id="3" w:name="n84"/>
      <w:bookmarkEnd w:id="3"/>
      <w:r w:rsidRPr="00851BB2">
        <w:rPr>
          <w:rFonts w:ascii="Times New Roman" w:eastAsia="Times New Roman" w:hAnsi="Times New Roman" w:cs="Times New Roman"/>
        </w:rPr>
        <w:lastRenderedPageBreak/>
        <w:t>Оцінювання здійснюється на підставі моніторингових звітів про реалізацію регіональної стратегії розвитку та про виконання плану заходів з її реалізації за відповідний період, офіційної державної статистичної інформації, інформації органів, відповідальних за здійснення заходів і реалізацію про</w:t>
      </w:r>
      <w:r w:rsidR="00C93746" w:rsidRPr="00851BB2">
        <w:rPr>
          <w:rFonts w:ascii="Times New Roman" w:eastAsia="Times New Roman" w:hAnsi="Times New Roman" w:cs="Times New Roman"/>
          <w:lang w:val="uk-UA"/>
        </w:rPr>
        <w:t>є</w:t>
      </w:r>
      <w:r w:rsidRPr="00851BB2">
        <w:rPr>
          <w:rFonts w:ascii="Times New Roman" w:eastAsia="Times New Roman" w:hAnsi="Times New Roman" w:cs="Times New Roman"/>
        </w:rPr>
        <w:t>ктів регіонального розвитку, та інших суб’єктів державної регіональної політики.</w:t>
      </w:r>
    </w:p>
    <w:p w14:paraId="14D3C071" w14:textId="54F229E9" w:rsidR="00B62B5B" w:rsidRPr="00851BB2" w:rsidRDefault="00B62B5B" w:rsidP="00B62B5B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rPr>
          <w:rFonts w:ascii="Times New Roman" w:eastAsia="Times New Roman" w:hAnsi="Times New Roman" w:cs="Times New Roman"/>
        </w:rPr>
      </w:pPr>
      <w:bookmarkStart w:id="4" w:name="n85"/>
      <w:bookmarkEnd w:id="4"/>
      <w:r w:rsidRPr="00851BB2">
        <w:rPr>
          <w:rFonts w:ascii="Times New Roman" w:eastAsia="Times New Roman" w:hAnsi="Times New Roman" w:cs="Times New Roman"/>
        </w:rPr>
        <w:t>За результатами внутрішнього оцінювання готу</w:t>
      </w:r>
      <w:proofErr w:type="spellStart"/>
      <w:r w:rsidR="00C93746" w:rsidRPr="00851BB2">
        <w:rPr>
          <w:rFonts w:ascii="Times New Roman" w:eastAsia="Times New Roman" w:hAnsi="Times New Roman" w:cs="Times New Roman"/>
          <w:lang w:val="uk-UA"/>
        </w:rPr>
        <w:t>ється</w:t>
      </w:r>
      <w:proofErr w:type="spellEnd"/>
      <w:r w:rsidR="00C93746" w:rsidRPr="00851BB2">
        <w:rPr>
          <w:rFonts w:ascii="Times New Roman" w:eastAsia="Times New Roman" w:hAnsi="Times New Roman" w:cs="Times New Roman"/>
          <w:lang w:val="uk-UA"/>
        </w:rPr>
        <w:t xml:space="preserve"> </w:t>
      </w:r>
      <w:r w:rsidRPr="00851BB2">
        <w:rPr>
          <w:rFonts w:ascii="Times New Roman" w:eastAsia="Times New Roman" w:hAnsi="Times New Roman" w:cs="Times New Roman"/>
        </w:rPr>
        <w:t xml:space="preserve">відповідний звіт за визначеною </w:t>
      </w:r>
      <w:r w:rsidR="00C93746" w:rsidRPr="00851BB2">
        <w:rPr>
          <w:rFonts w:ascii="Times New Roman" w:eastAsia="Times New Roman" w:hAnsi="Times New Roman" w:cs="Times New Roman"/>
          <w:lang w:val="uk-UA"/>
        </w:rPr>
        <w:t xml:space="preserve">Київською обласною державною адміністрацією </w:t>
      </w:r>
      <w:r w:rsidRPr="00851BB2">
        <w:rPr>
          <w:rFonts w:ascii="Times New Roman" w:eastAsia="Times New Roman" w:hAnsi="Times New Roman" w:cs="Times New Roman"/>
        </w:rPr>
        <w:t xml:space="preserve">формою, </w:t>
      </w:r>
      <w:r w:rsidR="00C93746" w:rsidRPr="00851BB2">
        <w:rPr>
          <w:rFonts w:ascii="Times New Roman" w:eastAsia="Times New Roman" w:hAnsi="Times New Roman" w:cs="Times New Roman"/>
          <w:lang w:val="uk-UA"/>
        </w:rPr>
        <w:t>та подається</w:t>
      </w:r>
      <w:r w:rsidRPr="00851BB2">
        <w:rPr>
          <w:rFonts w:ascii="Times New Roman" w:eastAsia="Times New Roman" w:hAnsi="Times New Roman" w:cs="Times New Roman"/>
        </w:rPr>
        <w:t xml:space="preserve"> для затвердження Київській </w:t>
      </w:r>
      <w:r w:rsidR="00C93746" w:rsidRPr="00851BB2">
        <w:rPr>
          <w:rFonts w:ascii="Times New Roman" w:eastAsia="Times New Roman" w:hAnsi="Times New Roman" w:cs="Times New Roman"/>
          <w:lang w:val="uk-UA"/>
        </w:rPr>
        <w:t>обласній</w:t>
      </w:r>
      <w:r w:rsidRPr="00851BB2">
        <w:rPr>
          <w:rFonts w:ascii="Times New Roman" w:eastAsia="Times New Roman" w:hAnsi="Times New Roman" w:cs="Times New Roman"/>
        </w:rPr>
        <w:t xml:space="preserve"> рад</w:t>
      </w:r>
      <w:r w:rsidR="00C93746" w:rsidRPr="00851BB2">
        <w:rPr>
          <w:rFonts w:ascii="Times New Roman" w:eastAsia="Times New Roman" w:hAnsi="Times New Roman" w:cs="Times New Roman"/>
          <w:lang w:val="uk-UA"/>
        </w:rPr>
        <w:t>і</w:t>
      </w:r>
      <w:r w:rsidRPr="00851BB2">
        <w:rPr>
          <w:rFonts w:ascii="Times New Roman" w:eastAsia="Times New Roman" w:hAnsi="Times New Roman" w:cs="Times New Roman"/>
        </w:rPr>
        <w:t xml:space="preserve"> до </w:t>
      </w:r>
      <w:r w:rsidR="00C93746" w:rsidRPr="00851BB2">
        <w:rPr>
          <w:rFonts w:ascii="Times New Roman" w:eastAsia="Times New Roman" w:hAnsi="Times New Roman" w:cs="Times New Roman"/>
          <w:lang w:val="uk-UA"/>
        </w:rPr>
        <w:t>0</w:t>
      </w:r>
      <w:r w:rsidRPr="00851BB2">
        <w:rPr>
          <w:rFonts w:ascii="Times New Roman" w:eastAsia="Times New Roman" w:hAnsi="Times New Roman" w:cs="Times New Roman"/>
        </w:rPr>
        <w:t xml:space="preserve">1 червня </w:t>
      </w:r>
      <w:r w:rsidR="00C93746" w:rsidRPr="00851BB2">
        <w:rPr>
          <w:rFonts w:ascii="Times New Roman" w:eastAsia="Times New Roman" w:hAnsi="Times New Roman" w:cs="Times New Roman"/>
          <w:lang w:val="uk-UA"/>
        </w:rPr>
        <w:t xml:space="preserve">2028 </w:t>
      </w:r>
      <w:r w:rsidRPr="00851BB2">
        <w:rPr>
          <w:rFonts w:ascii="Times New Roman" w:eastAsia="Times New Roman" w:hAnsi="Times New Roman" w:cs="Times New Roman"/>
        </w:rPr>
        <w:t xml:space="preserve">року, </w:t>
      </w:r>
      <w:r w:rsidR="00C93746" w:rsidRPr="00851BB2">
        <w:rPr>
          <w:rFonts w:ascii="Times New Roman" w:eastAsia="Times New Roman" w:hAnsi="Times New Roman" w:cs="Times New Roman"/>
          <w:lang w:val="uk-UA"/>
        </w:rPr>
        <w:t>оскільки реалізація діючої регіональної стратегії завершується у 2027 році</w:t>
      </w:r>
      <w:r w:rsidRPr="00851BB2">
        <w:rPr>
          <w:rFonts w:ascii="Times New Roman" w:eastAsia="Times New Roman" w:hAnsi="Times New Roman" w:cs="Times New Roman"/>
        </w:rPr>
        <w:t>.</w:t>
      </w:r>
      <w:r w:rsidR="00C93746" w:rsidRPr="00851BB2">
        <w:rPr>
          <w:rFonts w:ascii="Times New Roman" w:eastAsia="Times New Roman" w:hAnsi="Times New Roman" w:cs="Times New Roman"/>
          <w:lang w:val="uk-UA"/>
        </w:rPr>
        <w:t xml:space="preserve"> Після затвердження звіт </w:t>
      </w:r>
      <w:bookmarkStart w:id="5" w:name="n86"/>
      <w:bookmarkEnd w:id="5"/>
      <w:r w:rsidRPr="00851BB2">
        <w:rPr>
          <w:rFonts w:ascii="Times New Roman" w:eastAsia="Times New Roman" w:hAnsi="Times New Roman" w:cs="Times New Roman"/>
        </w:rPr>
        <w:t xml:space="preserve">протягом п’яти робочих днів </w:t>
      </w:r>
      <w:r w:rsidR="00C93746" w:rsidRPr="00851BB2">
        <w:rPr>
          <w:rFonts w:ascii="Times New Roman" w:eastAsia="Times New Roman" w:hAnsi="Times New Roman" w:cs="Times New Roman"/>
          <w:lang w:val="uk-UA"/>
        </w:rPr>
        <w:t>буде</w:t>
      </w:r>
      <w:r w:rsidRPr="00851BB2">
        <w:rPr>
          <w:rFonts w:ascii="Times New Roman" w:eastAsia="Times New Roman" w:hAnsi="Times New Roman" w:cs="Times New Roman"/>
        </w:rPr>
        <w:t xml:space="preserve"> розміщен</w:t>
      </w:r>
      <w:proofErr w:type="spellStart"/>
      <w:r w:rsidR="00C93746" w:rsidRPr="00851BB2">
        <w:rPr>
          <w:rFonts w:ascii="Times New Roman" w:eastAsia="Times New Roman" w:hAnsi="Times New Roman" w:cs="Times New Roman"/>
          <w:lang w:val="uk-UA"/>
        </w:rPr>
        <w:t>ий</w:t>
      </w:r>
      <w:proofErr w:type="spellEnd"/>
      <w:r w:rsidRPr="00851BB2">
        <w:rPr>
          <w:rFonts w:ascii="Times New Roman" w:eastAsia="Times New Roman" w:hAnsi="Times New Roman" w:cs="Times New Roman"/>
        </w:rPr>
        <w:t xml:space="preserve"> на офіційн</w:t>
      </w:r>
      <w:proofErr w:type="spellStart"/>
      <w:r w:rsidR="00C93746" w:rsidRPr="00851BB2">
        <w:rPr>
          <w:rFonts w:ascii="Times New Roman" w:eastAsia="Times New Roman" w:hAnsi="Times New Roman" w:cs="Times New Roman"/>
          <w:lang w:val="uk-UA"/>
        </w:rPr>
        <w:t>ому</w:t>
      </w:r>
      <w:proofErr w:type="spellEnd"/>
      <w:r w:rsidRPr="00851BB2">
        <w:rPr>
          <w:rFonts w:ascii="Times New Roman" w:eastAsia="Times New Roman" w:hAnsi="Times New Roman" w:cs="Times New Roman"/>
        </w:rPr>
        <w:t xml:space="preserve"> веб-сайт</w:t>
      </w:r>
      <w:r w:rsidR="00C93746" w:rsidRPr="00851BB2">
        <w:rPr>
          <w:rFonts w:ascii="Times New Roman" w:eastAsia="Times New Roman" w:hAnsi="Times New Roman" w:cs="Times New Roman"/>
          <w:lang w:val="uk-UA"/>
        </w:rPr>
        <w:t>і Київської обласної державної адміністрації</w:t>
      </w:r>
      <w:r w:rsidRPr="00851BB2">
        <w:rPr>
          <w:rFonts w:ascii="Times New Roman" w:eastAsia="Times New Roman" w:hAnsi="Times New Roman" w:cs="Times New Roman"/>
        </w:rPr>
        <w:t>.</w:t>
      </w:r>
    </w:p>
    <w:p w14:paraId="1A8A684C" w14:textId="72B13D76" w:rsidR="00B62B5B" w:rsidRPr="00851BB2" w:rsidRDefault="00B62B5B" w:rsidP="00B62B5B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rPr>
          <w:rFonts w:ascii="Times New Roman" w:eastAsia="Times New Roman" w:hAnsi="Times New Roman" w:cs="Times New Roman"/>
        </w:rPr>
      </w:pPr>
      <w:bookmarkStart w:id="6" w:name="n87"/>
      <w:bookmarkEnd w:id="6"/>
      <w:r w:rsidRPr="00851BB2">
        <w:rPr>
          <w:rFonts w:ascii="Times New Roman" w:eastAsia="Times New Roman" w:hAnsi="Times New Roman" w:cs="Times New Roman"/>
        </w:rPr>
        <w:t xml:space="preserve">Зовнішнє оцінювання реалізації регіональної стратегії </w:t>
      </w:r>
      <w:r w:rsidR="00C93746" w:rsidRPr="00851BB2">
        <w:rPr>
          <w:rFonts w:ascii="Times New Roman" w:eastAsia="Times New Roman" w:hAnsi="Times New Roman" w:cs="Times New Roman"/>
          <w:lang w:val="uk-UA"/>
        </w:rPr>
        <w:t xml:space="preserve">буде </w:t>
      </w:r>
      <w:r w:rsidRPr="00851BB2">
        <w:rPr>
          <w:rFonts w:ascii="Times New Roman" w:eastAsia="Times New Roman" w:hAnsi="Times New Roman" w:cs="Times New Roman"/>
        </w:rPr>
        <w:t>пров</w:t>
      </w:r>
      <w:proofErr w:type="spellStart"/>
      <w:r w:rsidR="00C93746" w:rsidRPr="00851BB2">
        <w:rPr>
          <w:rFonts w:ascii="Times New Roman" w:eastAsia="Times New Roman" w:hAnsi="Times New Roman" w:cs="Times New Roman"/>
          <w:lang w:val="uk-UA"/>
        </w:rPr>
        <w:t>едено</w:t>
      </w:r>
      <w:proofErr w:type="spellEnd"/>
      <w:r w:rsidR="00C93746" w:rsidRPr="00851BB2">
        <w:rPr>
          <w:rFonts w:ascii="Times New Roman" w:eastAsia="Times New Roman" w:hAnsi="Times New Roman" w:cs="Times New Roman"/>
          <w:lang w:val="uk-UA"/>
        </w:rPr>
        <w:t xml:space="preserve"> </w:t>
      </w:r>
      <w:r w:rsidRPr="00851BB2">
        <w:rPr>
          <w:rFonts w:ascii="Times New Roman" w:eastAsia="Times New Roman" w:hAnsi="Times New Roman" w:cs="Times New Roman"/>
        </w:rPr>
        <w:t xml:space="preserve">із залученням незалежних організацій (експертів) протягом </w:t>
      </w:r>
      <w:r w:rsidR="00C93746" w:rsidRPr="00851BB2">
        <w:rPr>
          <w:rFonts w:ascii="Times New Roman" w:eastAsia="Times New Roman" w:hAnsi="Times New Roman" w:cs="Times New Roman"/>
          <w:lang w:val="uk-UA"/>
        </w:rPr>
        <w:t xml:space="preserve">2028 </w:t>
      </w:r>
      <w:r w:rsidRPr="00851BB2">
        <w:rPr>
          <w:rFonts w:ascii="Times New Roman" w:eastAsia="Times New Roman" w:hAnsi="Times New Roman" w:cs="Times New Roman"/>
        </w:rPr>
        <w:t>року. Звіт за результатами зовнішнього оцінювання реалізації регіональної стратегії розвитку</w:t>
      </w:r>
      <w:r w:rsidR="00C93746" w:rsidRPr="00851BB2">
        <w:rPr>
          <w:rFonts w:ascii="Times New Roman" w:eastAsia="Times New Roman" w:hAnsi="Times New Roman" w:cs="Times New Roman"/>
          <w:lang w:val="uk-UA"/>
        </w:rPr>
        <w:t xml:space="preserve"> буде</w:t>
      </w:r>
      <w:r w:rsidRPr="00851BB2">
        <w:rPr>
          <w:rFonts w:ascii="Times New Roman" w:eastAsia="Times New Roman" w:hAnsi="Times New Roman" w:cs="Times New Roman"/>
        </w:rPr>
        <w:t xml:space="preserve"> розміщ</w:t>
      </w:r>
      <w:proofErr w:type="spellStart"/>
      <w:r w:rsidR="00C93746" w:rsidRPr="00851BB2">
        <w:rPr>
          <w:rFonts w:ascii="Times New Roman" w:eastAsia="Times New Roman" w:hAnsi="Times New Roman" w:cs="Times New Roman"/>
          <w:lang w:val="uk-UA"/>
        </w:rPr>
        <w:t>ений</w:t>
      </w:r>
      <w:proofErr w:type="spellEnd"/>
      <w:r w:rsidRPr="00851BB2">
        <w:rPr>
          <w:rFonts w:ascii="Times New Roman" w:eastAsia="Times New Roman" w:hAnsi="Times New Roman" w:cs="Times New Roman"/>
        </w:rPr>
        <w:t xml:space="preserve"> на офіційному веб-сайті</w:t>
      </w:r>
      <w:r w:rsidR="00C93746" w:rsidRPr="00851BB2">
        <w:rPr>
          <w:rFonts w:ascii="Times New Roman" w:eastAsia="Times New Roman" w:hAnsi="Times New Roman" w:cs="Times New Roman"/>
          <w:lang w:val="uk-UA"/>
        </w:rPr>
        <w:t xml:space="preserve"> Київської обласної державної адміністрації</w:t>
      </w:r>
      <w:r w:rsidRPr="00851BB2">
        <w:rPr>
          <w:rFonts w:ascii="Times New Roman" w:eastAsia="Times New Roman" w:hAnsi="Times New Roman" w:cs="Times New Roman"/>
        </w:rPr>
        <w:t>.</w:t>
      </w:r>
    </w:p>
    <w:p w14:paraId="585683CC" w14:textId="27A08353" w:rsidR="0090584B" w:rsidRPr="00851BB2" w:rsidRDefault="0090584B" w:rsidP="00552DB6">
      <w:pPr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color w:val="FF0000"/>
          <w:lang w:val="uk-UA" w:eastAsia="uk-UA"/>
        </w:rPr>
      </w:pPr>
    </w:p>
    <w:p w14:paraId="53DACFFB" w14:textId="77777777" w:rsidR="0090584B" w:rsidRPr="00851BB2" w:rsidRDefault="0090584B" w:rsidP="00552DB6">
      <w:pPr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color w:val="FF0000"/>
          <w:lang w:val="uk-UA" w:eastAsia="uk-UA"/>
        </w:rPr>
        <w:sectPr w:rsidR="0090584B" w:rsidRPr="00851BB2" w:rsidSect="00230A99">
          <w:pgSz w:w="11907" w:h="16840"/>
          <w:pgMar w:top="1134" w:right="708" w:bottom="567" w:left="1701" w:header="720" w:footer="720" w:gutter="0"/>
          <w:cols w:space="720" w:equalWidth="0">
            <w:col w:w="9498"/>
          </w:cols>
          <w:titlePg/>
          <w:docGrid w:linePitch="381"/>
        </w:sectPr>
      </w:pPr>
    </w:p>
    <w:p w14:paraId="281CA91C" w14:textId="13FC5466" w:rsidR="00797A5C" w:rsidRPr="00851BB2" w:rsidRDefault="00797A5C" w:rsidP="00797A5C">
      <w:pPr>
        <w:pStyle w:val="Web1"/>
        <w:widowControl w:val="0"/>
        <w:spacing w:before="0" w:beforeAutospacing="0" w:after="0" w:afterAutospacing="0"/>
        <w:ind w:hanging="3"/>
        <w:contextualSpacing/>
        <w:jc w:val="right"/>
        <w:rPr>
          <w:bCs/>
          <w:sz w:val="28"/>
          <w:szCs w:val="28"/>
        </w:rPr>
      </w:pPr>
      <w:r w:rsidRPr="00851BB2">
        <w:rPr>
          <w:bCs/>
          <w:sz w:val="28"/>
          <w:szCs w:val="28"/>
        </w:rPr>
        <w:lastRenderedPageBreak/>
        <w:t>Додаток 1</w:t>
      </w:r>
      <w:r w:rsidR="003B0A1C" w:rsidRPr="00851BB2">
        <w:rPr>
          <w:bCs/>
          <w:sz w:val="28"/>
          <w:szCs w:val="28"/>
        </w:rPr>
        <w:t xml:space="preserve"> до Плану заходів</w:t>
      </w:r>
    </w:p>
    <w:p w14:paraId="08A04D9E" w14:textId="77777777" w:rsidR="0090584B" w:rsidRPr="00851BB2" w:rsidRDefault="0090584B" w:rsidP="0090584B">
      <w:pPr>
        <w:pStyle w:val="afc"/>
        <w:spacing w:line="240" w:lineRule="auto"/>
        <w:ind w:leftChars="0" w:left="0" w:firstLineChars="0" w:firstLine="0"/>
        <w:jc w:val="center"/>
        <w:rPr>
          <w:rFonts w:eastAsia="Antiqua" w:cs="Times New Roman"/>
          <w:lang w:eastAsia="ru-RU"/>
        </w:rPr>
      </w:pPr>
      <w:bookmarkStart w:id="7" w:name="_Hlk187217969"/>
    </w:p>
    <w:p w14:paraId="2170D328" w14:textId="3E47EE0E" w:rsidR="00973D7F" w:rsidRPr="00851BB2" w:rsidRDefault="0090584B" w:rsidP="0090584B">
      <w:pPr>
        <w:pStyle w:val="afc"/>
        <w:spacing w:line="240" w:lineRule="auto"/>
        <w:ind w:leftChars="0" w:left="0" w:firstLineChars="0" w:firstLine="0"/>
        <w:jc w:val="center"/>
        <w:rPr>
          <w:rFonts w:eastAsia="Antiqua" w:cs="Times New Roman"/>
          <w:b/>
          <w:lang w:eastAsia="ru-RU"/>
        </w:rPr>
      </w:pPr>
      <w:r w:rsidRPr="00851BB2">
        <w:rPr>
          <w:rFonts w:eastAsia="Antiqua" w:cs="Times New Roman"/>
          <w:b/>
          <w:lang w:eastAsia="ru-RU"/>
        </w:rPr>
        <w:t xml:space="preserve">Середньострокові заходи, </w:t>
      </w:r>
    </w:p>
    <w:p w14:paraId="49E4C01D" w14:textId="7D365451" w:rsidR="0090584B" w:rsidRPr="00851BB2" w:rsidRDefault="0090584B" w:rsidP="0090584B">
      <w:pPr>
        <w:pStyle w:val="afc"/>
        <w:spacing w:line="240" w:lineRule="auto"/>
        <w:ind w:leftChars="0" w:left="0" w:firstLineChars="0" w:firstLine="0"/>
        <w:jc w:val="center"/>
        <w:rPr>
          <w:rFonts w:cs="Times New Roman"/>
          <w:b/>
        </w:rPr>
      </w:pPr>
      <w:r w:rsidRPr="00851BB2">
        <w:rPr>
          <w:rFonts w:eastAsia="Antiqua" w:cs="Times New Roman"/>
          <w:b/>
          <w:lang w:eastAsia="ru-RU"/>
        </w:rPr>
        <w:t xml:space="preserve">необхідні для реалізації </w:t>
      </w:r>
      <w:r w:rsidR="009201F2" w:rsidRPr="00851BB2">
        <w:rPr>
          <w:rFonts w:eastAsia="Antiqua" w:cs="Times New Roman"/>
          <w:b/>
          <w:lang w:eastAsia="ru-RU"/>
        </w:rPr>
        <w:t xml:space="preserve">у 2025-2027 роках </w:t>
      </w:r>
      <w:r w:rsidRPr="00851BB2">
        <w:rPr>
          <w:rFonts w:cs="Times New Roman"/>
          <w:b/>
        </w:rPr>
        <w:t>Стратегії розвитку К</w:t>
      </w:r>
      <w:r w:rsidR="00973D7F" w:rsidRPr="00851BB2">
        <w:rPr>
          <w:rFonts w:cs="Times New Roman"/>
          <w:b/>
        </w:rPr>
        <w:t>иївської області на 2021</w:t>
      </w:r>
      <w:r w:rsidRPr="00851BB2">
        <w:rPr>
          <w:rFonts w:cs="Times New Roman"/>
          <w:b/>
        </w:rPr>
        <w:t>-2027 роки</w:t>
      </w:r>
      <w:bookmarkEnd w:id="7"/>
    </w:p>
    <w:p w14:paraId="67AB00D5" w14:textId="77777777" w:rsidR="0090584B" w:rsidRPr="00851BB2" w:rsidRDefault="0090584B" w:rsidP="0090584B">
      <w:pPr>
        <w:pStyle w:val="1a"/>
        <w:tabs>
          <w:tab w:val="left" w:pos="567"/>
        </w:tabs>
        <w:spacing w:line="240" w:lineRule="auto"/>
        <w:ind w:leftChars="0" w:left="0" w:firstLineChars="0" w:hanging="73"/>
        <w:jc w:val="both"/>
        <w:rPr>
          <w:rFonts w:cs="Times New Roman"/>
          <w:b/>
          <w:lang w:val="hr-HR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2552"/>
        <w:gridCol w:w="2546"/>
        <w:gridCol w:w="1418"/>
        <w:gridCol w:w="2268"/>
        <w:gridCol w:w="1275"/>
        <w:gridCol w:w="1133"/>
        <w:gridCol w:w="1135"/>
      </w:tblGrid>
      <w:tr w:rsidR="0090584B" w:rsidRPr="00851BB2" w14:paraId="42930D71" w14:textId="77777777" w:rsidTr="0090584B">
        <w:trPr>
          <w:tblHeader/>
        </w:trPr>
        <w:tc>
          <w:tcPr>
            <w:tcW w:w="3266" w:type="dxa"/>
            <w:vMerge w:val="restart"/>
            <w:vAlign w:val="center"/>
            <w:hideMark/>
          </w:tcPr>
          <w:p w14:paraId="264BE59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/>
                <w:sz w:val="22"/>
                <w:szCs w:val="22"/>
              </w:rPr>
              <w:t>Найменування завдання Стратегії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48B38F2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/>
                <w:sz w:val="22"/>
                <w:szCs w:val="22"/>
              </w:rPr>
              <w:t>Найменування заходу</w:t>
            </w:r>
          </w:p>
        </w:tc>
        <w:tc>
          <w:tcPr>
            <w:tcW w:w="2546" w:type="dxa"/>
            <w:vMerge w:val="restart"/>
            <w:vAlign w:val="center"/>
            <w:hideMark/>
          </w:tcPr>
          <w:p w14:paraId="2B876E9C" w14:textId="77777777" w:rsidR="0090584B" w:rsidRPr="00851BB2" w:rsidRDefault="0090584B" w:rsidP="0090584B">
            <w:pPr>
              <w:spacing w:before="60"/>
              <w:ind w:right="-57" w:hanging="2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/>
                <w:sz w:val="22"/>
                <w:szCs w:val="22"/>
              </w:rPr>
              <w:t>Відповідальні за виконання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05AB2D4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/>
                <w:sz w:val="22"/>
                <w:szCs w:val="22"/>
              </w:rPr>
              <w:t>Строки здійснення заходу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12F548D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/>
                <w:sz w:val="22"/>
                <w:szCs w:val="22"/>
              </w:rPr>
              <w:t>Індикатори здійснення заходу</w:t>
            </w:r>
          </w:p>
        </w:tc>
        <w:tc>
          <w:tcPr>
            <w:tcW w:w="3543" w:type="dxa"/>
            <w:gridSpan w:val="3"/>
            <w:vAlign w:val="center"/>
            <w:hideMark/>
          </w:tcPr>
          <w:p w14:paraId="66F7916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/>
                <w:sz w:val="22"/>
                <w:szCs w:val="22"/>
              </w:rPr>
              <w:t>Індикативні обсяги і джерела фінансування, тис. гривень</w:t>
            </w:r>
          </w:p>
        </w:tc>
      </w:tr>
      <w:tr w:rsidR="0090584B" w:rsidRPr="00851BB2" w14:paraId="3B0AD648" w14:textId="77777777" w:rsidTr="0090584B">
        <w:trPr>
          <w:tblHeader/>
        </w:trPr>
        <w:tc>
          <w:tcPr>
            <w:tcW w:w="3266" w:type="dxa"/>
            <w:vMerge/>
            <w:vAlign w:val="center"/>
            <w:hideMark/>
          </w:tcPr>
          <w:p w14:paraId="1E7771C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754D54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46" w:type="dxa"/>
            <w:vMerge/>
            <w:hideMark/>
          </w:tcPr>
          <w:p w14:paraId="3C87EE66" w14:textId="77777777" w:rsidR="0090584B" w:rsidRPr="00851BB2" w:rsidRDefault="0090584B" w:rsidP="0090584B">
            <w:pPr>
              <w:spacing w:before="60"/>
              <w:ind w:right="-57" w:hanging="2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5D1897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93358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  <w:hideMark/>
          </w:tcPr>
          <w:p w14:paraId="3478743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державний</w:t>
            </w:r>
            <w:r w:rsidRPr="00851B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1133" w:type="dxa"/>
            <w:vAlign w:val="center"/>
            <w:hideMark/>
          </w:tcPr>
          <w:p w14:paraId="0C0E964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/>
                <w:sz w:val="22"/>
                <w:szCs w:val="22"/>
              </w:rPr>
              <w:t>місцевий бюджет</w:t>
            </w:r>
          </w:p>
        </w:tc>
        <w:tc>
          <w:tcPr>
            <w:tcW w:w="1135" w:type="dxa"/>
            <w:vAlign w:val="center"/>
            <w:hideMark/>
          </w:tcPr>
          <w:p w14:paraId="26A8F6A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/>
                <w:sz w:val="22"/>
                <w:szCs w:val="22"/>
              </w:rPr>
              <w:t>інші джерела</w:t>
            </w:r>
          </w:p>
        </w:tc>
      </w:tr>
      <w:tr w:rsidR="0090584B" w:rsidRPr="00851BB2" w14:paraId="7B333D07" w14:textId="77777777" w:rsidTr="0090584B">
        <w:trPr>
          <w:trHeight w:val="347"/>
        </w:trPr>
        <w:tc>
          <w:tcPr>
            <w:tcW w:w="15593" w:type="dxa"/>
            <w:gridSpan w:val="8"/>
            <w:vAlign w:val="center"/>
          </w:tcPr>
          <w:p w14:paraId="29CB66CB" w14:textId="77777777" w:rsidR="0090584B" w:rsidRPr="00851BB2" w:rsidRDefault="0090584B" w:rsidP="0090584B">
            <w:pPr>
              <w:spacing w:before="60"/>
              <w:ind w:left="0" w:right="-57" w:hanging="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BB2">
              <w:rPr>
                <w:rFonts w:ascii="Times New Roman" w:hAnsi="Times New Roman" w:cs="Times New Roman"/>
                <w:b/>
              </w:rPr>
              <w:t>Стратегічна ціль 1 «Розвиток людського капіталу»</w:t>
            </w:r>
          </w:p>
        </w:tc>
      </w:tr>
      <w:tr w:rsidR="0090584B" w:rsidRPr="00851BB2" w14:paraId="6365A071" w14:textId="77777777" w:rsidTr="0090584B">
        <w:trPr>
          <w:trHeight w:val="214"/>
        </w:trPr>
        <w:tc>
          <w:tcPr>
            <w:tcW w:w="15593" w:type="dxa"/>
            <w:gridSpan w:val="8"/>
            <w:vAlign w:val="center"/>
          </w:tcPr>
          <w:p w14:paraId="77B93A17" w14:textId="77777777" w:rsidR="0090584B" w:rsidRPr="00851BB2" w:rsidRDefault="0090584B" w:rsidP="0090584B">
            <w:pPr>
              <w:spacing w:before="60"/>
              <w:ind w:left="0" w:right="-57" w:hanging="3"/>
              <w:contextualSpacing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51BB2">
              <w:rPr>
                <w:rFonts w:ascii="Times New Roman" w:hAnsi="Times New Roman" w:cs="Times New Roman"/>
                <w:b/>
              </w:rPr>
              <w:t xml:space="preserve">Оперативна ціль 1.1. </w:t>
            </w:r>
            <w:r w:rsidRPr="00851BB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Розбудова освіченого, інклюзивного суспільства, в якому кожен громадянин має рівні можливості </w:t>
            </w:r>
          </w:p>
          <w:p w14:paraId="17F66AA3" w14:textId="77777777" w:rsidR="0090584B" w:rsidRPr="00851BB2" w:rsidRDefault="0090584B" w:rsidP="0090584B">
            <w:pPr>
              <w:spacing w:before="60"/>
              <w:ind w:left="0" w:right="-57" w:hanging="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BB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для навчання та розвитку</w:t>
            </w:r>
          </w:p>
        </w:tc>
      </w:tr>
      <w:tr w:rsidR="0090584B" w:rsidRPr="00851BB2" w14:paraId="28C39DCB" w14:textId="77777777" w:rsidTr="0090584B">
        <w:trPr>
          <w:trHeight w:val="5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F5D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1.1.1. Забезпечення функціонування оптимальної мережі різних типів надавачів освітніх послуг для дітей раннього і дошкільного віку у безпечних умовах.</w:t>
            </w:r>
          </w:p>
        </w:tc>
        <w:tc>
          <w:tcPr>
            <w:tcW w:w="2552" w:type="dxa"/>
            <w:shd w:val="clear" w:color="auto" w:fill="auto"/>
          </w:tcPr>
          <w:p w14:paraId="548C8E2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Забезпечення доступності дошкільної освіти</w:t>
            </w:r>
          </w:p>
        </w:tc>
        <w:tc>
          <w:tcPr>
            <w:tcW w:w="2546" w:type="dxa"/>
          </w:tcPr>
          <w:p w14:paraId="2F354AFA" w14:textId="77777777" w:rsidR="0090584B" w:rsidRPr="00851BB2" w:rsidRDefault="0090584B" w:rsidP="0090584B">
            <w:pPr>
              <w:ind w:hanging="2"/>
              <w:rPr>
                <w:rFonts w:ascii="Times New Roman" w:eastAsia="Calibri" w:hAnsi="Times New Roman" w:cs="Times New Roman"/>
                <w:sz w:val="22"/>
              </w:rPr>
            </w:pPr>
            <w:r w:rsidRPr="00851BB2">
              <w:rPr>
                <w:rFonts w:ascii="Times New Roman" w:eastAsia="Calibri" w:hAnsi="Times New Roman" w:cs="Times New Roman"/>
                <w:sz w:val="22"/>
              </w:rPr>
              <w:t>Департамент освіти і науки Київської обласної державної адміністрації</w:t>
            </w:r>
          </w:p>
          <w:p w14:paraId="2A8A1B2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</w:p>
          <w:p w14:paraId="0F3FB7A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1A7636E6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4424E13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55E17FCE" w14:textId="77777777" w:rsidR="0090584B" w:rsidRPr="00851BB2" w:rsidRDefault="0090584B" w:rsidP="0090584B">
            <w:pPr>
              <w:suppressLineNumbers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Удосконалено мережу закладів дошкільної освіти та розширено мережу суб’єктів освітньої діяльності (комунальних, приватних, корпоративних).</w:t>
            </w:r>
          </w:p>
          <w:p w14:paraId="46F0E6D7" w14:textId="77777777" w:rsidR="0090584B" w:rsidRPr="00851BB2" w:rsidRDefault="0090584B" w:rsidP="0090584B">
            <w:pPr>
              <w:suppressLineNumbers/>
              <w:ind w:hanging="2"/>
              <w:rPr>
                <w:rFonts w:ascii="Times New Roman" w:hAnsi="Times New Roman" w:cs="Times New Roman"/>
                <w:spacing w:val="6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 Побудовано (реконструйовано, відремонтовано) 8 </w:t>
            </w:r>
            <w:r w:rsidRPr="00851BB2">
              <w:rPr>
                <w:rFonts w:ascii="Times New Roman" w:hAnsi="Times New Roman" w:cs="Times New Roman"/>
                <w:spacing w:val="6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pacing w:val="6"/>
                <w:sz w:val="22"/>
                <w:szCs w:val="22"/>
              </w:rPr>
              <w:t xml:space="preserve">закладів дошкільної освіти. </w:t>
            </w:r>
          </w:p>
          <w:p w14:paraId="22D49A41" w14:textId="77777777" w:rsidR="0090584B" w:rsidRPr="00851BB2" w:rsidRDefault="0090584B" w:rsidP="0090584B">
            <w:pPr>
              <w:suppressLineNumbers/>
              <w:ind w:hanging="2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3. Забезпечено розвиток мережі </w:t>
            </w:r>
            <w:r w:rsidRPr="00851BB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альтернативних закладів освіти (міні-садок, сімейний (родинний) садок, центр педагогічного партнерства, тощо) </w:t>
            </w:r>
            <w:r w:rsidRPr="00851BB2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відповідно до запитів батьків.</w:t>
            </w:r>
          </w:p>
          <w:p w14:paraId="512E626A" w14:textId="77777777" w:rsidR="0090584B" w:rsidRPr="00851BB2" w:rsidRDefault="0090584B" w:rsidP="0090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 Запроваджено різні форми здобуття дошкільної освіти з урахуванням потреб вихованців та вибору батьків (мережева, дистанційна, змішана тощо) та забезпечено гнучкий та індивідуальний підхід до догляду та розвитку новонароджених дітей, а також дітей раннього та дошкільного віку.</w:t>
            </w:r>
          </w:p>
          <w:p w14:paraId="7B825C30" w14:textId="77777777" w:rsidR="0090584B" w:rsidRPr="00851BB2" w:rsidRDefault="0090584B" w:rsidP="0090584B">
            <w:pPr>
              <w:suppressLineNumbers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5.Створено 12 інклюзивних груп для забезпечення освітою дітей з особливими освітніми потребами.</w:t>
            </w:r>
          </w:p>
          <w:p w14:paraId="53179BEA" w14:textId="77777777" w:rsidR="0090584B" w:rsidRPr="00851BB2" w:rsidRDefault="0090584B" w:rsidP="0090584B">
            <w:pPr>
              <w:suppressLineNumbers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6.Створено безпечне, здорове, безбар’єрне та інклюзивне освітнє середовище, в якому забезпечується розвиток кожної дитини відповідно до вимог державного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стандарту дошкільної освіти.</w:t>
            </w:r>
          </w:p>
          <w:p w14:paraId="4BC55139" w14:textId="77777777" w:rsidR="0090584B" w:rsidRPr="00851BB2" w:rsidRDefault="0090584B" w:rsidP="0090584B">
            <w:pPr>
              <w:suppressLineNumbers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7. Забезпечено підготовку та професійний розвиток 100% педагогічних кадрів закладів дошкільної освіти.</w:t>
            </w:r>
          </w:p>
          <w:p w14:paraId="6BC9E32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8. Проведено 3 регіональні форуми для територіальних громад щодо обміну досвідом та кращими практиками упровадження різних форм дошкільної освіти.</w:t>
            </w:r>
          </w:p>
        </w:tc>
        <w:tc>
          <w:tcPr>
            <w:tcW w:w="1275" w:type="dxa"/>
          </w:tcPr>
          <w:p w14:paraId="3B1C3B24" w14:textId="77777777" w:rsidR="0090584B" w:rsidRPr="00851BB2" w:rsidRDefault="0090584B" w:rsidP="0090584B">
            <w:pPr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80114,4</w:t>
            </w:r>
          </w:p>
          <w:p w14:paraId="4515A42D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6A4832DA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6ED3D399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F697ED4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1D337ABC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5AF85177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035A33E7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3685C716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5336A3D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607F786E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153BFEBD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39A845EB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078F1720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1776D66F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14:paraId="450D0F74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00B">
              <w:rPr>
                <w:rFonts w:ascii="Times New Roman" w:hAnsi="Times New Roman" w:cs="Times New Roman"/>
                <w:sz w:val="22"/>
                <w:szCs w:val="22"/>
              </w:rPr>
              <w:t>Обласний бюджет – 30000,0</w:t>
            </w:r>
          </w:p>
          <w:p w14:paraId="2116B8A6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00B">
              <w:rPr>
                <w:rFonts w:ascii="Times New Roman" w:hAnsi="Times New Roman" w:cs="Times New Roman"/>
                <w:sz w:val="22"/>
                <w:szCs w:val="22"/>
              </w:rPr>
              <w:t>Бюджети громад –</w:t>
            </w:r>
          </w:p>
          <w:p w14:paraId="7FB6742B" w14:textId="77777777" w:rsidR="0090584B" w:rsidRPr="002C000B" w:rsidRDefault="0090584B" w:rsidP="0090584B">
            <w:pPr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2C000B">
              <w:rPr>
                <w:rFonts w:ascii="Times New Roman" w:hAnsi="Times New Roman" w:cs="Times New Roman"/>
                <w:sz w:val="22"/>
                <w:szCs w:val="22"/>
              </w:rPr>
              <w:t>345648,8</w:t>
            </w:r>
          </w:p>
          <w:p w14:paraId="15939AD9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A828CF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26CF6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8AD217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A8317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73DD34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9D12E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AC1E1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CAB6F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97ADF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</w:tcPr>
          <w:p w14:paraId="5CCB83AB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00B">
              <w:rPr>
                <w:rFonts w:ascii="Times New Roman" w:hAnsi="Times New Roman" w:cs="Times New Roman"/>
                <w:sz w:val="22"/>
                <w:szCs w:val="22"/>
              </w:rPr>
              <w:t>Міжнародна допомога – 780</w:t>
            </w:r>
            <w:r w:rsidRPr="002C00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  <w:r w:rsidRPr="002C000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14:paraId="06871BFA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490C08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F49F2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4CE36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7CCDA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CA9BDE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FCA50DC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F8D177D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2CACAC9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8D25996" w14:textId="77777777" w:rsidR="0090584B" w:rsidRPr="002C000B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90584B" w:rsidRPr="00851BB2" w14:paraId="340BCFF2" w14:textId="77777777" w:rsidTr="0090584B">
        <w:trPr>
          <w:trHeight w:val="59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477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1.1.2. Створення з урахуванням демографічних прогнозів оптимальної мережі закладів загальної середньої освіти, яка забезпечить здобуття повної загальної середньої освіти.</w:t>
            </w:r>
          </w:p>
        </w:tc>
        <w:tc>
          <w:tcPr>
            <w:tcW w:w="2552" w:type="dxa"/>
          </w:tcPr>
          <w:p w14:paraId="74878E7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безпечного, мотивуючого, цифрового, профільно-орієнтованого освітнього простору</w:t>
            </w:r>
          </w:p>
        </w:tc>
        <w:tc>
          <w:tcPr>
            <w:tcW w:w="2546" w:type="dxa"/>
          </w:tcPr>
          <w:p w14:paraId="0F70B31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науки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</w:p>
          <w:p w14:paraId="71941136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Міністерство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науки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</w:p>
          <w:p w14:paraId="58652ED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</w:p>
          <w:p w14:paraId="3CC3C40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3D432D8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</w:p>
          <w:p w14:paraId="5536AC1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Асоціація міст України</w:t>
            </w:r>
          </w:p>
          <w:p w14:paraId="2D741D6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Швейцарсько-український проєкт </w:t>
            </w:r>
            <w:r w:rsidRPr="00851BB2">
              <w:rPr>
                <w:rFonts w:cs="Times New Roman"/>
                <w:sz w:val="22"/>
                <w:szCs w:val="22"/>
              </w:rPr>
              <w:t>DECIDE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 – «Децентралізація для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lastRenderedPageBreak/>
              <w:t>розвитку демократичної освіти»</w:t>
            </w:r>
          </w:p>
          <w:p w14:paraId="5A99FE9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en-US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Компанія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en-US"/>
              </w:rPr>
              <w:t xml:space="preserve"> Franklin Covey Education </w:t>
            </w:r>
            <w:r w:rsidRPr="00851BB2">
              <w:rPr>
                <w:rFonts w:cs="Times New Roman"/>
                <w:sz w:val="22"/>
                <w:szCs w:val="22"/>
              </w:rPr>
              <w:t>в</w:t>
            </w:r>
            <w:r w:rsidRPr="00851BB2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Україні</w:t>
            </w:r>
            <w:proofErr w:type="spellEnd"/>
          </w:p>
          <w:p w14:paraId="60C7F94F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Фонд освітніх ініціатив - провідний системний інтегратор України, компанії Accord Group (Ukrainian digital company for winners)</w:t>
            </w:r>
          </w:p>
        </w:tc>
        <w:tc>
          <w:tcPr>
            <w:tcW w:w="1418" w:type="dxa"/>
          </w:tcPr>
          <w:p w14:paraId="72B4367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069A939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 Сформовано ефективну мережу закладів старшої профільної школи (академічні та професійні ліцеї), яка забезпечує потреби територіальних громад в освітніх послугах.</w:t>
            </w:r>
          </w:p>
          <w:p w14:paraId="731C638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 Побудовано (реконструйовано, відремонтовано) 32 заклади освіти (старшої профільної школи) відповідно до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потреб територіальних громад, зокрема в пристоличному регіоні області.</w:t>
            </w:r>
          </w:p>
          <w:p w14:paraId="2322951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3. Забезпечено створення мережі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енегроефективних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закладів освіти з встановлення сонячних панелей у 35 закладах освіти.</w:t>
            </w:r>
          </w:p>
          <w:p w14:paraId="00BF9BE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4. Проведення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термомодернізації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24 закладах освіти.</w:t>
            </w:r>
          </w:p>
          <w:p w14:paraId="51CCDE5C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5</w:t>
            </w:r>
            <w:r w:rsidRPr="00851BB2">
              <w:rPr>
                <w:rFonts w:cs="Times New Roman"/>
                <w:sz w:val="22"/>
                <w:szCs w:val="22"/>
              </w:rPr>
              <w:t>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100% потреб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територіальних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громад в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освітніх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послугах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старшої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профільної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школи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3B7B496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6</w:t>
            </w:r>
            <w:r w:rsidRPr="00851BB2">
              <w:rPr>
                <w:rFonts w:cs="Times New Roman"/>
                <w:sz w:val="22"/>
                <w:szCs w:val="22"/>
              </w:rPr>
              <w:t>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100%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кабінетів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природничої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;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математичної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освітньої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галузі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;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міжгалузевих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інтегрованих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курсів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03BC2C3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. Створено електронну освітню платформу (LMS) для навчання і професійного розвитку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педагогічних працівників, які реалізують завдання профільної школи.</w:t>
            </w:r>
          </w:p>
          <w:p w14:paraId="64F9297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. Придбано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0 шкільних автобусів.</w:t>
            </w:r>
          </w:p>
          <w:p w14:paraId="45B8EB9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. Проведено підвищення кваліфікації 100% педагогічних працівників за усіма освітніми галузями.</w:t>
            </w:r>
          </w:p>
        </w:tc>
        <w:tc>
          <w:tcPr>
            <w:tcW w:w="1275" w:type="dxa"/>
          </w:tcPr>
          <w:p w14:paraId="6232B128" w14:textId="77777777" w:rsidR="0090584B" w:rsidRPr="00851BB2" w:rsidRDefault="0090584B" w:rsidP="0090584B">
            <w:pPr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1221378,0</w:t>
            </w:r>
          </w:p>
          <w:p w14:paraId="4DC3394D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557A1CC8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8AF0E61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7EC7846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72ED269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6A4AD724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542C677A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68AA6A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50278398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16F049E5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1B4F8A58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557B15A1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6DF99C26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1BE855C4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3B2F12B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17ED3658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024A953B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024BA1F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2A908C85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066B9F5C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69CD3E79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01E28EB0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6B88AA89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7503373D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176B1E77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037C8616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5B30BF1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14:paraId="781F27DF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Обласний бюджет – 75000,0</w:t>
            </w:r>
          </w:p>
          <w:p w14:paraId="5E498C66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</w:t>
            </w:r>
          </w:p>
          <w:p w14:paraId="469BFE98" w14:textId="77777777" w:rsidR="0090584B" w:rsidRPr="00851BB2" w:rsidRDefault="0090584B" w:rsidP="0090584B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1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  <w:r w:rsidRPr="00851BB2"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  <w:p w14:paraId="6982E961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0181C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E9DD4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A2D2E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040F6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CEFBFE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A60D80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0B340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C99097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3BCD1E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DCCD3ED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5EAD224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C8C548B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E942B71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5536AD0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C358276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BDA949F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B849AF7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939AB4D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46DA44E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D451D9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F8C770F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</w:tcPr>
          <w:p w14:paraId="1AC0283C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Міжнародна техдопомога – 3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70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14:paraId="58D43899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8C2544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E79D1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143825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AA89A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E2E886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FF2894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C4B60B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89CA2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DEE7C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E2D9A5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47D8A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0CE81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CF0D9E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4A4FAC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F5B31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A3B3E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FAE8F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899A9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90584B" w:rsidRPr="00851BB2" w14:paraId="6E66E5A5" w14:textId="77777777" w:rsidTr="0090584B">
        <w:trPr>
          <w:trHeight w:val="5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51F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1.1.3. Забезпечення доступності, розумного пристосування та універсального дизайну для задоволення освітніх потреб дітей з особливими освітніми потребами.</w:t>
            </w:r>
          </w:p>
        </w:tc>
        <w:tc>
          <w:tcPr>
            <w:tcW w:w="2552" w:type="dxa"/>
          </w:tcPr>
          <w:p w14:paraId="4C95CBB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в закладах освіти безпечного освітнього середовища з урахуванням принципів безбар’єрності (назва, що пропонується)</w:t>
            </w:r>
          </w:p>
        </w:tc>
        <w:tc>
          <w:tcPr>
            <w:tcW w:w="2546" w:type="dxa"/>
          </w:tcPr>
          <w:p w14:paraId="29B50FA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науки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</w:p>
          <w:p w14:paraId="22269A9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Міністерство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науки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</w:p>
          <w:p w14:paraId="3E06592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Головне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управління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поліції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1497A23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1835BD9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60B62B0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i/>
                <w:iCs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Міжнародні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партнери</w:t>
            </w:r>
            <w:proofErr w:type="spellEnd"/>
          </w:p>
          <w:p w14:paraId="479CC29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jc w:val="both"/>
              <w:textAlignment w:val="baseline"/>
              <w:rPr>
                <w:rFonts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63E1228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EF62D1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leftChars="0" w:left="0" w:firstLineChars="0" w:firstLine="0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25</w:t>
            </w:r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спорудами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фонду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цивільного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захисту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шляхом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їх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будівництва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/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реконструкції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за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рахунок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проведення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їх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капітальних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ремонтів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552CD75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2. 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Відкрито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150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класів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безпеки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851BB2">
              <w:rPr>
                <w:rFonts w:cs="Times New Roman"/>
                <w:sz w:val="22"/>
                <w:szCs w:val="22"/>
              </w:rPr>
              <w:t>у закладах</w:t>
            </w:r>
            <w:proofErr w:type="gram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необхідним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обладнанням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344D4A5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3. 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90%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приладами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оповіщення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про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можливі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небезпеки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разом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із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протипожежними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сигналізаціями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1428E3F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4. 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Встановлено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стаціонарні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рамкові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металодетектори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у 60 закладах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7FBF1D3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5. 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Встановлено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кнопки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тривожної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сигналізації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наступним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підключенням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пультів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охорони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100%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61D11C6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6. 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94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офіцерами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Служби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освітньої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безпеки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» з числа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працівників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поліції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E3A74B4" w14:textId="77777777" w:rsidR="0090584B" w:rsidRPr="00851BB2" w:rsidRDefault="0090584B" w:rsidP="0090584B">
            <w:pPr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517315,5</w:t>
            </w:r>
          </w:p>
          <w:p w14:paraId="139BF17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608B0E1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51A75F9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1D0C082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71A11B7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CA70AD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3F57513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13D2870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0E9353F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EE0000"/>
                <w:spacing w:val="-4"/>
                <w:sz w:val="22"/>
                <w:szCs w:val="22"/>
                <w:lang w:val="uk-UA"/>
              </w:rPr>
            </w:pPr>
          </w:p>
          <w:p w14:paraId="4509E41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7FC4EF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39000,0</w:t>
            </w:r>
          </w:p>
          <w:p w14:paraId="6BB2CD5A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</w:t>
            </w:r>
          </w:p>
          <w:p w14:paraId="457CEF4E" w14:textId="77777777" w:rsidR="0090584B" w:rsidRPr="00851BB2" w:rsidRDefault="0090584B" w:rsidP="0090584B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800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296,4</w:t>
            </w:r>
          </w:p>
          <w:p w14:paraId="64F555A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E4E5F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6912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0AE13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E5A8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  <w:lang w:val="uk-UA"/>
              </w:rPr>
            </w:pPr>
          </w:p>
          <w:p w14:paraId="7E94210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</w:tcPr>
          <w:p w14:paraId="13C3A23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Міжнародна техдопомога – 300000,0</w:t>
            </w:r>
          </w:p>
          <w:p w14:paraId="533228D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5671D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5915F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ADC4E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90584B" w:rsidRPr="00851BB2" w14:paraId="014BF7C8" w14:textId="77777777" w:rsidTr="0090584B">
        <w:trPr>
          <w:trHeight w:val="5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D91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1.1.4. Покращення ресурсного забезпечення закладів освіти та формування стратегії підвищення якості надання освітніх послуг в територіальних громадах.</w:t>
            </w:r>
          </w:p>
        </w:tc>
        <w:tc>
          <w:tcPr>
            <w:tcW w:w="2552" w:type="dxa"/>
          </w:tcPr>
          <w:p w14:paraId="0F88FB6F" w14:textId="77777777" w:rsidR="0090584B" w:rsidRPr="00851BB2" w:rsidRDefault="0090584B" w:rsidP="0090584B">
            <w:pPr>
              <w:pStyle w:val="a6"/>
              <w:spacing w:before="0" w:beforeAutospacing="0" w:after="20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Організація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якісного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безпечного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здорового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харчування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учнів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та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вихованців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збереження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їхнього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здоров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>’</w:t>
            </w:r>
            <w:r w:rsidRPr="00851BB2">
              <w:rPr>
                <w:rFonts w:cs="Times New Roman"/>
                <w:sz w:val="22"/>
                <w:szCs w:val="22"/>
              </w:rPr>
              <w:t>я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зміцнення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матеріально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>-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технічної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бази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харчоблоків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та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їдалень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>.</w:t>
            </w:r>
          </w:p>
          <w:p w14:paraId="15228E18" w14:textId="77777777" w:rsidR="0090584B" w:rsidRPr="00851BB2" w:rsidRDefault="0090584B" w:rsidP="0090584B">
            <w:pPr>
              <w:pStyle w:val="a6"/>
              <w:spacing w:before="0" w:beforeAutospacing="0" w:after="200" w:afterAutospacing="0"/>
              <w:ind w:hanging="2"/>
              <w:rPr>
                <w:rFonts w:cs="Times New Roman"/>
                <w:lang w:val="hr-HR"/>
              </w:rPr>
            </w:pPr>
          </w:p>
        </w:tc>
        <w:tc>
          <w:tcPr>
            <w:tcW w:w="2546" w:type="dxa"/>
          </w:tcPr>
          <w:p w14:paraId="69B1EE1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науки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</w:p>
          <w:p w14:paraId="6A08754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6187D4B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32F986D1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29B5DB3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0A6A36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Розроблено 69 місцевих програм щодо реформування системи харчування дітей у закладах освіти. </w:t>
            </w:r>
          </w:p>
          <w:p w14:paraId="53D817B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 Реалізовано 2 проєкти у сфері постачання та логістики для шкільного харчування із застосуванням механізму державно-приватного партнерства. </w:t>
            </w:r>
          </w:p>
          <w:p w14:paraId="2411904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 Модернізовано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18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харчоблоків / оновлено технологічне обладнання. </w:t>
            </w:r>
          </w:p>
          <w:p w14:paraId="50D8EFB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4. Створено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опорних кухні,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базових кухонь,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5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кухонь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-отримувачів,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1 фабрика-кухня. </w:t>
            </w:r>
          </w:p>
          <w:p w14:paraId="2D7176A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5. Проведено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підготовку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підвищення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фахової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майстерності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750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кухарів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відповідними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програмами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74E2CF5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6. Створено 4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кулінарних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ХАБи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базі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професійно-технічної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3C385C06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921850,7</w:t>
            </w:r>
          </w:p>
          <w:p w14:paraId="592F26EC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0F51649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64AD3C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256B1EA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2F41827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94F6836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5DA381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1565512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EE0000"/>
                <w:spacing w:val="-4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3" w:type="dxa"/>
          </w:tcPr>
          <w:p w14:paraId="380A58C6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303300,0</w:t>
            </w:r>
          </w:p>
          <w:p w14:paraId="7FFC7779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</w:p>
          <w:p w14:paraId="13804B1B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</w:p>
          <w:p w14:paraId="3BCDFEE2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8B80728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Міжнародна техдопомога – 56705,7</w:t>
            </w:r>
          </w:p>
          <w:p w14:paraId="76F76850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9BCA7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7023F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9E11D7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F2E9D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84B" w:rsidRPr="00851BB2" w14:paraId="1BA014B9" w14:textId="77777777" w:rsidTr="0090584B">
        <w:trPr>
          <w:trHeight w:val="59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76B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1.1.5. Розвиток позашкільної освіти відповідно до вільного, різнобічного розвитку особистості, інтелектуальних і творчих здібностей, фізичних якостей вихованців, учнів і слухачів та принципу гендерної рівності.</w:t>
            </w:r>
          </w:p>
        </w:tc>
        <w:tc>
          <w:tcPr>
            <w:tcW w:w="2552" w:type="dxa"/>
            <w:shd w:val="clear" w:color="auto" w:fill="auto"/>
          </w:tcPr>
          <w:p w14:paraId="3470511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Формування громадянських компетентностей</w:t>
            </w:r>
          </w:p>
        </w:tc>
        <w:tc>
          <w:tcPr>
            <w:tcW w:w="2546" w:type="dxa"/>
          </w:tcPr>
          <w:p w14:paraId="53E4E8A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науки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</w:p>
          <w:p w14:paraId="0FBE391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Міністерство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науки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FA0185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КЗ КОР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центр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підготовки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населення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національного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спротиву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»</w:t>
            </w:r>
          </w:p>
          <w:p w14:paraId="0BD1BEC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КЗ КОР «Центр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творчості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дітей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юнацтва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Київщини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»</w:t>
            </w:r>
          </w:p>
          <w:p w14:paraId="0890D2F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КЗ КОР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молодіжний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центр»</w:t>
            </w:r>
          </w:p>
          <w:p w14:paraId="36F99B6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КЗ КОР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Пластовий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вишкільний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центр»</w:t>
            </w:r>
          </w:p>
          <w:p w14:paraId="20CAAFA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AC27F1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3291E614" w14:textId="77777777" w:rsidR="0090584B" w:rsidRPr="00851BB2" w:rsidRDefault="0090584B" w:rsidP="0090584B">
            <w:pPr>
              <w:widowControl w:val="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22344F8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BDAD13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1. Забезпечено100%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викладання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предмета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Захист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» для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учнів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10-11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класів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студентів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професійно-технічної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)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фахової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передвищої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осередках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2499248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lastRenderedPageBreak/>
              <w:t xml:space="preserve">2.Збільшено на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15</w:t>
            </w:r>
            <w:r w:rsidRPr="00851BB2">
              <w:rPr>
                <w:rFonts w:cs="Times New Roman"/>
                <w:sz w:val="22"/>
                <w:szCs w:val="22"/>
              </w:rPr>
              <w:t xml:space="preserve">%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показник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охоплення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учасників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освітнього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процесу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гуртковою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роботою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національно-патріотичного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виховання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межах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221AA74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3.Розширено мережу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осередків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викладання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предмета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Захист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»,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облаштовано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спеціальним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навчальним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обладнанням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проведено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ремонтні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роботи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100%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осередків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вивчення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інтегрованого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курсу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Захист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». </w:t>
            </w:r>
          </w:p>
          <w:p w14:paraId="738F578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4. Проведено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реконструкцію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модернізацію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Комунального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закладу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ради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Переяславський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військово-спортивний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ліцей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Патріот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»»,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належний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матеріально-технічний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стан в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можливість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особистісного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розвитку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кожного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учня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5D1CE97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5.Забезпечено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популяризацію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довійськової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1BB2">
              <w:rPr>
                <w:rFonts w:cs="Times New Roman"/>
                <w:sz w:val="22"/>
                <w:szCs w:val="22"/>
              </w:rPr>
              <w:t>підготовки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серед</w:t>
            </w:r>
            <w:proofErr w:type="spellEnd"/>
            <w:proofErr w:type="gram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учнів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студентів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3935994E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6. Проведено 150 заходів національно-патріотичного спрямування, симуляційні тренінги, тактичні ігри та семінари з виживання. </w:t>
            </w:r>
          </w:p>
          <w:p w14:paraId="584710B6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7.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Облаштовано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майданчиків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смуг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перешкод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початкової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військової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1BB2">
              <w:rPr>
                <w:rFonts w:cs="Times New Roman"/>
                <w:sz w:val="22"/>
                <w:szCs w:val="22"/>
              </w:rPr>
              <w:t>підготовки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здобувачів</w:t>
            </w:r>
            <w:proofErr w:type="spellEnd"/>
            <w:proofErr w:type="gram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39590BF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8. Проведено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курси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підвищення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кваліфікації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педагогічних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працівників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які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забезпечують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1BB2">
              <w:rPr>
                <w:rFonts w:cs="Times New Roman"/>
                <w:sz w:val="22"/>
                <w:szCs w:val="22"/>
              </w:rPr>
              <w:t>здобуття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початкових</w:t>
            </w:r>
            <w:proofErr w:type="spellEnd"/>
            <w:proofErr w:type="gram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фахових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компетентностей.</w:t>
            </w:r>
          </w:p>
          <w:p w14:paraId="282D6B4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9. Сформовано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ціннісне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ставлення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особистості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українського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народу,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Батьківщини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створено банк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даних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захисників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захисниць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 числа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педагогічних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працівників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717A885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90000,0</w:t>
            </w:r>
          </w:p>
        </w:tc>
        <w:tc>
          <w:tcPr>
            <w:tcW w:w="1133" w:type="dxa"/>
          </w:tcPr>
          <w:p w14:paraId="04CD7F3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 - 60000,0</w:t>
            </w:r>
          </w:p>
          <w:p w14:paraId="5A966CD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 130000,0</w:t>
            </w:r>
          </w:p>
        </w:tc>
        <w:tc>
          <w:tcPr>
            <w:tcW w:w="1135" w:type="dxa"/>
          </w:tcPr>
          <w:p w14:paraId="57DB859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32002084" w14:textId="77777777" w:rsidTr="0090584B">
        <w:trPr>
          <w:trHeight w:val="59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B92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1.1.6. Задоволення потреб регіонального ринку праці у кваліфікованих кадрах для розвитку економіки та відновлення інфраструктури через  реформування мережі закладів професійної (професійно-технічної) освіти, розширення  дуальної освіти та співпраці з роботодавцями, проведення профорієнтаційних та комунікаційних кампаній.</w:t>
            </w:r>
          </w:p>
        </w:tc>
        <w:tc>
          <w:tcPr>
            <w:tcW w:w="2552" w:type="dxa"/>
          </w:tcPr>
          <w:p w14:paraId="4596CCA2" w14:textId="77777777" w:rsidR="0090584B" w:rsidRPr="00851BB2" w:rsidRDefault="0090584B" w:rsidP="0090584B">
            <w:pPr>
              <w:pStyle w:val="a6"/>
              <w:shd w:val="clear" w:color="auto" w:fill="FFFFFF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Створення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умов для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підготовки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кваліфікованих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кадрів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які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володіють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сучасними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виробничими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технологіями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необхідними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знаннями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навичками</w:t>
            </w:r>
            <w:proofErr w:type="spellEnd"/>
          </w:p>
          <w:p w14:paraId="453536E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</w:p>
        </w:tc>
        <w:tc>
          <w:tcPr>
            <w:tcW w:w="2546" w:type="dxa"/>
          </w:tcPr>
          <w:p w14:paraId="2588CDE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науки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 </w:t>
            </w:r>
          </w:p>
          <w:p w14:paraId="0C51074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економіки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 </w:t>
            </w:r>
          </w:p>
          <w:p w14:paraId="1B90937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центр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зайнятості</w:t>
            </w:r>
            <w:proofErr w:type="spellEnd"/>
          </w:p>
          <w:p w14:paraId="14754AC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72C3011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3E0CF9A3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2D1C3D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Роботодавці</w:t>
            </w:r>
            <w:proofErr w:type="spellEnd"/>
          </w:p>
          <w:p w14:paraId="1453295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Бізнес-партнери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партнери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зарубіжних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країн</w:t>
            </w:r>
            <w:proofErr w:type="spellEnd"/>
          </w:p>
          <w:p w14:paraId="55648E7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0DBB6CF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6A4FF68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Оновлено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матеріально-технічну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базу </w:t>
            </w:r>
            <w:r w:rsidRPr="00851BB2">
              <w:rPr>
                <w:rFonts w:cs="Times New Roman"/>
                <w:sz w:val="22"/>
                <w:szCs w:val="22"/>
              </w:rPr>
              <w:t>(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обладнано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кабінети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навчальні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лабораторії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навчально-виробничі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майстерні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) </w:t>
            </w:r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21 ЗП(ПТ)О.</w:t>
            </w:r>
          </w:p>
          <w:p w14:paraId="18B0843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2.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Впроваджено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елементи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дуальної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форми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підготовки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робітничих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кадрів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в 6 </w:t>
            </w:r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ЗП(ПТ)О.</w:t>
            </w:r>
          </w:p>
          <w:p w14:paraId="46CDD5A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3. Створено 10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навчально-практичних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центрів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галузевим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спрямуванням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618B2C8E" w14:textId="77777777" w:rsidR="0090584B" w:rsidRPr="00851BB2" w:rsidRDefault="0090584B" w:rsidP="0090584B">
            <w:pPr>
              <w:pStyle w:val="a6"/>
              <w:shd w:val="clear" w:color="auto" w:fill="FFFFFF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lastRenderedPageBreak/>
              <w:t xml:space="preserve">4.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Побудовано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/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реконструйовано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відремонтовано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укриття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10 ЗП(ПТ)О.</w:t>
            </w:r>
          </w:p>
          <w:p w14:paraId="33393434" w14:textId="77777777" w:rsidR="0090584B" w:rsidRPr="00851BB2" w:rsidRDefault="0090584B" w:rsidP="0090584B">
            <w:pPr>
              <w:pStyle w:val="a6"/>
              <w:shd w:val="clear" w:color="auto" w:fill="FFFFFF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5. 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архітектурну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доступність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приміщень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будівель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10 ЗП(ПТ)О.</w:t>
            </w:r>
          </w:p>
          <w:p w14:paraId="349488F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6.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Кількість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роботодавців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, з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якими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співпрацюють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заклади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професійної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–</w:t>
            </w:r>
            <w:proofErr w:type="gram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1050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підприємств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75" w:type="dxa"/>
          </w:tcPr>
          <w:p w14:paraId="4156DF38" w14:textId="77777777" w:rsidR="0090584B" w:rsidRPr="002C000B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0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60</w:t>
            </w:r>
            <w:r w:rsidRPr="002C000B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14:paraId="3CBE345F" w14:textId="77777777" w:rsidR="0090584B" w:rsidRPr="002C000B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7EBEFDC" w14:textId="77777777" w:rsidR="0090584B" w:rsidRPr="002C000B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00B">
              <w:rPr>
                <w:rFonts w:ascii="Times New Roman" w:hAnsi="Times New Roman" w:cs="Times New Roman"/>
                <w:sz w:val="22"/>
                <w:szCs w:val="22"/>
              </w:rPr>
              <w:t>Обласний бюджет – 15000,0</w:t>
            </w:r>
          </w:p>
          <w:p w14:paraId="615DB279" w14:textId="77777777" w:rsidR="0090584B" w:rsidRPr="002C000B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294A6D8" w14:textId="77777777" w:rsidR="0090584B" w:rsidRPr="002C000B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00B">
              <w:rPr>
                <w:rFonts w:ascii="Times New Roman" w:hAnsi="Times New Roman" w:cs="Times New Roman"/>
                <w:sz w:val="22"/>
                <w:szCs w:val="22"/>
              </w:rPr>
              <w:t>Міжнародна техдопомога – 22300,0</w:t>
            </w:r>
          </w:p>
          <w:p w14:paraId="7BD192F8" w14:textId="77777777" w:rsidR="0090584B" w:rsidRPr="002C000B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84B" w:rsidRPr="00851BB2" w14:paraId="6D4DD8F2" w14:textId="77777777" w:rsidTr="0090584B">
        <w:trPr>
          <w:trHeight w:val="59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3B7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1.1.7. Створення рівних можливостей для особистісного та професійного розвитку особи протягом життя.</w:t>
            </w:r>
          </w:p>
        </w:tc>
        <w:tc>
          <w:tcPr>
            <w:tcW w:w="2552" w:type="dxa"/>
          </w:tcPr>
          <w:p w14:paraId="06B3654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Забезпезчення доступності до здобуття якісної професійної освіти упродовж життя, у тому числі для ВПО, ветеранів війни та осіб з інвалідністю, маломобільних груп населення</w:t>
            </w:r>
          </w:p>
          <w:p w14:paraId="2B415572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477CB8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науки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 </w:t>
            </w:r>
          </w:p>
          <w:p w14:paraId="02C8077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економіки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 </w:t>
            </w:r>
          </w:p>
          <w:p w14:paraId="4ED1FDCC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соціального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захисту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населення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 </w:t>
            </w:r>
          </w:p>
          <w:p w14:paraId="6902581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Управління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ветеранської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політики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 </w:t>
            </w:r>
          </w:p>
          <w:p w14:paraId="19FA9186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центр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зайнятості</w:t>
            </w:r>
            <w:proofErr w:type="spellEnd"/>
          </w:p>
          <w:p w14:paraId="3CAD7E5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66D5E14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3630F1D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EBA4E53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Роботодавці</w:t>
            </w:r>
            <w:proofErr w:type="spellEnd"/>
          </w:p>
          <w:p w14:paraId="1C5B86B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noProof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Бізнес-партнери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партнери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зарубіжних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країн</w:t>
            </w:r>
            <w:proofErr w:type="spellEnd"/>
          </w:p>
        </w:tc>
        <w:tc>
          <w:tcPr>
            <w:tcW w:w="1418" w:type="dxa"/>
          </w:tcPr>
          <w:p w14:paraId="7E4CF08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68B44C26" w14:textId="77777777" w:rsidR="0090584B" w:rsidRPr="00851BB2" w:rsidRDefault="0090584B" w:rsidP="0090584B">
            <w:pPr>
              <w:pStyle w:val="a6"/>
              <w:shd w:val="clear" w:color="auto" w:fill="FFFFFF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1. Проведено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підготовку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підвищення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кваліфікації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професійне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1200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осіб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 числа ВПО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серед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дорослого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населення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67DA373A" w14:textId="77777777" w:rsidR="0090584B" w:rsidRPr="00851BB2" w:rsidRDefault="0090584B" w:rsidP="0090584B">
            <w:pPr>
              <w:pStyle w:val="a6"/>
              <w:shd w:val="clear" w:color="auto" w:fill="FFFFFF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2. Проведено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перекваліфікацію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професійне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короткотерміновими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програмами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400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ветеранів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війни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39859BB7" w14:textId="77777777" w:rsidR="0090584B" w:rsidRPr="00851BB2" w:rsidRDefault="0090584B" w:rsidP="0090584B">
            <w:pPr>
              <w:pStyle w:val="a6"/>
              <w:shd w:val="clear" w:color="auto" w:fill="FFFFFF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3.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Облаштовано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15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ветеранських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ХАБів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55B387AE" w14:textId="77777777" w:rsidR="0090584B" w:rsidRPr="00851BB2" w:rsidRDefault="0090584B" w:rsidP="0090584B">
            <w:pPr>
              <w:pStyle w:val="a6"/>
              <w:shd w:val="clear" w:color="auto" w:fill="FFFFFF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4.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Відкрито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кваліфікаційних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центрів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проведення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процедури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оцінювання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результатів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здобутих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шляхом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формальної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неформальної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інформальної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636913F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51310C2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7500,0</w:t>
            </w:r>
          </w:p>
          <w:p w14:paraId="61AC314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5EC177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Міжнародна техдопомога – 15000</w:t>
            </w:r>
          </w:p>
        </w:tc>
      </w:tr>
      <w:tr w:rsidR="0090584B" w:rsidRPr="00851BB2" w14:paraId="205F23E9" w14:textId="77777777" w:rsidTr="0090584B">
        <w:trPr>
          <w:trHeight w:val="59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A12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9ACB34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Cs/>
                <w:sz w:val="22"/>
                <w:szCs w:val="22"/>
              </w:rPr>
              <w:t>Посилення потенціалу закладів вищої освіти з метою формування передумов для створення регіонального інноваційного кластеру</w:t>
            </w:r>
          </w:p>
          <w:p w14:paraId="5F725DA9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</w:tcPr>
          <w:p w14:paraId="417FF91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Білоцерківський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національний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аграрний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університет</w:t>
            </w:r>
            <w:proofErr w:type="spellEnd"/>
          </w:p>
          <w:p w14:paraId="6583688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</w:rPr>
              <w:t>Департамент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і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науки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> </w:t>
            </w:r>
          </w:p>
          <w:p w14:paraId="7D4EE5D3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</w:rPr>
              <w:t>Департамент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економіки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> </w:t>
            </w:r>
          </w:p>
          <w:p w14:paraId="56D3D27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173E71D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51A2A8B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Аграрні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підприємства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підприємства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харчової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індустрії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фермерські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господарства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товарні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селянські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господарства</w:t>
            </w:r>
            <w:proofErr w:type="spellEnd"/>
          </w:p>
        </w:tc>
        <w:tc>
          <w:tcPr>
            <w:tcW w:w="1418" w:type="dxa"/>
          </w:tcPr>
          <w:p w14:paraId="68302DC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1B582FD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Розроблено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засади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формування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функціонування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науково-освітніх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мереж в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пілотних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громадах з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урахуванням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смарт-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спеціалізації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212F0B3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2. Створено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дослідницько-бізнесовий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центр 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Білоцерківському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національному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аграрному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університеті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ReHub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)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Лабораторію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геномних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технологій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біомедицині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сільському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господарстві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24CE0FD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3. 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Розроблено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нові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продукти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питань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комерціалізації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досліджень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розвитку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підприємництв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удосконалення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дослідницької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складової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них.</w:t>
            </w:r>
          </w:p>
          <w:p w14:paraId="1042F3F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4. 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Впроваджено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результати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наукових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досліджень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діяльність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бізнесових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структур, громад,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надано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послуги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наукового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супроводу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діяльності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консультативної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підтримки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суб'єктів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господарювання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громади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739709E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1600,0</w:t>
            </w:r>
          </w:p>
        </w:tc>
        <w:tc>
          <w:tcPr>
            <w:tcW w:w="1133" w:type="dxa"/>
          </w:tcPr>
          <w:p w14:paraId="04649AD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14280,0</w:t>
            </w:r>
          </w:p>
          <w:p w14:paraId="229530E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 4000,0</w:t>
            </w:r>
          </w:p>
        </w:tc>
        <w:tc>
          <w:tcPr>
            <w:tcW w:w="1135" w:type="dxa"/>
          </w:tcPr>
          <w:p w14:paraId="5081DEF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jc w:val="center"/>
              <w:rPr>
                <w:rFonts w:cs="Times New Roman"/>
              </w:rPr>
            </w:pPr>
            <w:proofErr w:type="spellStart"/>
            <w:r w:rsidRPr="00851BB2">
              <w:rPr>
                <w:rFonts w:cs="Times New Roman"/>
                <w:sz w:val="20"/>
                <w:szCs w:val="20"/>
              </w:rPr>
              <w:t>Білоцерківський</w:t>
            </w:r>
            <w:proofErr w:type="spellEnd"/>
            <w:r w:rsidRPr="00851BB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0"/>
                <w:szCs w:val="20"/>
              </w:rPr>
              <w:t>національний</w:t>
            </w:r>
            <w:proofErr w:type="spellEnd"/>
            <w:r w:rsidRPr="00851BB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0"/>
                <w:szCs w:val="20"/>
              </w:rPr>
              <w:t>аграрний</w:t>
            </w:r>
            <w:proofErr w:type="spellEnd"/>
            <w:r w:rsidRPr="00851BB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0"/>
                <w:szCs w:val="20"/>
              </w:rPr>
              <w:t>університет</w:t>
            </w:r>
            <w:proofErr w:type="spellEnd"/>
            <w:r w:rsidRPr="00851BB2">
              <w:rPr>
                <w:rFonts w:cs="Times New Roman"/>
                <w:sz w:val="20"/>
                <w:szCs w:val="20"/>
              </w:rPr>
              <w:t xml:space="preserve"> – 3030,0</w:t>
            </w:r>
          </w:p>
          <w:p w14:paraId="21547E4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jc w:val="center"/>
              <w:rPr>
                <w:rFonts w:cs="Times New Roman"/>
              </w:rPr>
            </w:pPr>
            <w:r w:rsidRPr="00851BB2">
              <w:rPr>
                <w:rFonts w:cs="Times New Roman"/>
                <w:sz w:val="20"/>
                <w:szCs w:val="20"/>
              </w:rPr>
              <w:t xml:space="preserve">Проєкт </w:t>
            </w:r>
            <w:proofErr w:type="spellStart"/>
            <w:r w:rsidRPr="00851BB2">
              <w:rPr>
                <w:rFonts w:cs="Times New Roman"/>
                <w:sz w:val="20"/>
                <w:szCs w:val="20"/>
              </w:rPr>
              <w:t>Еразмуз</w:t>
            </w:r>
            <w:proofErr w:type="spellEnd"/>
            <w:r w:rsidRPr="00851BB2">
              <w:rPr>
                <w:rFonts w:cs="Times New Roman"/>
                <w:sz w:val="20"/>
                <w:szCs w:val="20"/>
              </w:rPr>
              <w:t xml:space="preserve"> К2 – 500,0</w:t>
            </w:r>
          </w:p>
          <w:p w14:paraId="417D58F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jc w:val="center"/>
              <w:rPr>
                <w:rFonts w:cs="Times New Roman"/>
              </w:rPr>
            </w:pPr>
            <w:r w:rsidRPr="00851BB2">
              <w:rPr>
                <w:rFonts w:cs="Times New Roman"/>
                <w:sz w:val="20"/>
                <w:szCs w:val="20"/>
              </w:rPr>
              <w:t xml:space="preserve">Проєкт </w:t>
            </w:r>
            <w:proofErr w:type="spellStart"/>
            <w:r w:rsidRPr="00851BB2">
              <w:rPr>
                <w:rFonts w:cs="Times New Roman"/>
                <w:sz w:val="20"/>
                <w:szCs w:val="20"/>
              </w:rPr>
              <w:t>Cosme</w:t>
            </w:r>
            <w:proofErr w:type="spellEnd"/>
            <w:r w:rsidRPr="00851BB2">
              <w:rPr>
                <w:rFonts w:cs="Times New Roman"/>
                <w:sz w:val="20"/>
                <w:szCs w:val="20"/>
              </w:rPr>
              <w:t xml:space="preserve"> – 510,0</w:t>
            </w:r>
          </w:p>
          <w:p w14:paraId="00CBAAA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0584B" w:rsidRPr="00851BB2" w14:paraId="59149D9B" w14:textId="77777777" w:rsidTr="0090584B">
        <w:trPr>
          <w:trHeight w:val="59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678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1.1.8. Забезпечення реалізації права здобувачів освіти, які перебували (-ють) за кордоном, та внутрішньо переміщених осіб на здобуття або продовження здобуття дошкільної, позашкільної, загальної середньої, професійної (професійно-технічної), фахової передвищої та вищої освіти за будь-якою формою здобуття освіти, визначеною законодавством.</w:t>
            </w:r>
          </w:p>
        </w:tc>
        <w:tc>
          <w:tcPr>
            <w:tcW w:w="2552" w:type="dxa"/>
          </w:tcPr>
          <w:p w14:paraId="541E839F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Створення безпечних і комфортних умов використання змішаної та очної форм організації освітнього процесу в закладах дошкільної, загальної середньої, позашкільної освіти за відповідними сценаріями</w:t>
            </w:r>
          </w:p>
          <w:p w14:paraId="31AC4281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8801D3D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Департамент освіти і науки Київської обласної державної адміністрації.</w:t>
            </w:r>
          </w:p>
          <w:p w14:paraId="25EE86D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4AB81CE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143AB818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КНЗ КОР «Київський обласний інститут післядипломної освіти педагогічних кадрів»</w:t>
            </w:r>
          </w:p>
        </w:tc>
        <w:tc>
          <w:tcPr>
            <w:tcW w:w="1418" w:type="dxa"/>
          </w:tcPr>
          <w:p w14:paraId="2BB53E3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631FD6F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1.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Підготовлено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1500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осіб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з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числа</w:t>
            </w:r>
          </w:p>
          <w:p w14:paraId="57866A3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hr-HR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керівників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і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педагогічних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працівників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дошкільної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загальної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середньої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позашкільної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щодо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використання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різних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форм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організації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освітнього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процесу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за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відповідними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сценаріями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(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змішана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та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очна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форма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>).</w:t>
            </w:r>
          </w:p>
          <w:p w14:paraId="5AA4B6E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  <w:lang w:val="hr-HR"/>
              </w:rPr>
              <w:lastRenderedPageBreak/>
              <w:t xml:space="preserve">2. </w:t>
            </w:r>
            <w:r w:rsidRPr="00851BB2">
              <w:rPr>
                <w:rFonts w:cs="Times New Roman"/>
                <w:sz w:val="22"/>
                <w:szCs w:val="22"/>
              </w:rPr>
              <w:t>Проведено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120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занять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на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курсах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підвищення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кваліфікації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r w:rsidRPr="00851BB2">
              <w:rPr>
                <w:rFonts w:cs="Times New Roman"/>
                <w:sz w:val="22"/>
                <w:szCs w:val="22"/>
              </w:rPr>
              <w:t>для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керівників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і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педагогічних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працівників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дошкільної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загальної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середньої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позашкільної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щодо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використання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різних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форм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організації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освітнього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процесу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за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відповідними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сценаріями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(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змішана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та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очна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форма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>).</w:t>
            </w:r>
          </w:p>
          <w:p w14:paraId="7C0AE68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3.  Проведено 10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презентацій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кращих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педагогічних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практик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створення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безпечних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комфортних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умов для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використання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різних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форм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організації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освітнього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процесу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відповідними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сценаріями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493BDFD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1906A6C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120000,0</w:t>
            </w:r>
          </w:p>
        </w:tc>
        <w:tc>
          <w:tcPr>
            <w:tcW w:w="1135" w:type="dxa"/>
          </w:tcPr>
          <w:p w14:paraId="2F39D7B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Міжнародна техдопомога – 3000,0</w:t>
            </w:r>
          </w:p>
        </w:tc>
      </w:tr>
      <w:tr w:rsidR="0090584B" w:rsidRPr="00851BB2" w14:paraId="203515D9" w14:textId="77777777" w:rsidTr="0090584B">
        <w:trPr>
          <w:trHeight w:val="59"/>
        </w:trPr>
        <w:tc>
          <w:tcPr>
            <w:tcW w:w="155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EF2A4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</w:rPr>
              <w:t xml:space="preserve">Оперативна ціль 1.2. </w:t>
            </w:r>
            <w:r w:rsidRPr="00851BB2">
              <w:rPr>
                <w:rFonts w:ascii="Times New Roman" w:hAnsi="Times New Roman" w:cs="Times New Roman"/>
                <w:b/>
                <w:bCs/>
              </w:rPr>
              <w:t>Посилення стійкості системи охорони здоров’я до викликів у воєнний та післявоєнний час</w:t>
            </w:r>
          </w:p>
        </w:tc>
      </w:tr>
      <w:tr w:rsidR="0090584B" w:rsidRPr="00851BB2" w14:paraId="392FC611" w14:textId="77777777" w:rsidTr="0090584B">
        <w:trPr>
          <w:trHeight w:val="5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E09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1.2.1. Моніторинг потреб населення Київської області в медичних послугах, оцінка рівня захворюваності в розрізі територіальних громад шляхом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створення інформаційно-аналітичного центру в Київської області.</w:t>
            </w:r>
          </w:p>
        </w:tc>
        <w:tc>
          <w:tcPr>
            <w:tcW w:w="2552" w:type="dxa"/>
          </w:tcPr>
          <w:p w14:paraId="571B50D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Створення платформи аналітики та стратегії Київщини</w:t>
            </w:r>
          </w:p>
        </w:tc>
        <w:tc>
          <w:tcPr>
            <w:tcW w:w="2546" w:type="dxa"/>
          </w:tcPr>
          <w:p w14:paraId="4DF89E4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охорони здоров’я Київської обласної державної адміністрація </w:t>
            </w:r>
          </w:p>
          <w:p w14:paraId="55DD95CF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Органи місцевого 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lastRenderedPageBreak/>
              <w:t>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30C91BF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2E43811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Громадські організації</w:t>
            </w:r>
          </w:p>
        </w:tc>
        <w:tc>
          <w:tcPr>
            <w:tcW w:w="1418" w:type="dxa"/>
          </w:tcPr>
          <w:p w14:paraId="6EBB3FF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2090E76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Розроблено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851BB2">
              <w:rPr>
                <w:rFonts w:cs="Times New Roman"/>
                <w:sz w:val="22"/>
                <w:szCs w:val="22"/>
              </w:rPr>
              <w:t>впроваджено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 систему</w:t>
            </w:r>
            <w:proofErr w:type="gram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регулярної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оцінки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стану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ключових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медичних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соціально-економічних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показників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що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дозволить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виявляти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ризики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проблемні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зони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ранніх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стадіях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720B299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2. Створено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централізовану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базу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даних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що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забезпечить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прозорість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доступність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інформації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ухвалення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рішень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3146B23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3.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Автоматизовано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збір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обробку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даних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із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реєстрів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комунальних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муніципальних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установ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відкритих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джерел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що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зменшить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навантаження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службовців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знизить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ймовірність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людських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помилок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>.</w:t>
            </w:r>
          </w:p>
          <w:p w14:paraId="00308CB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4.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Розроблено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аналітичні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панелі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619388BF" w14:textId="3D7315C2" w:rsidR="0090584B" w:rsidRPr="001C29AC" w:rsidRDefault="001C29AC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1133" w:type="dxa"/>
          </w:tcPr>
          <w:p w14:paraId="73F1E4A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Обласний бюджет –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70000,0</w:t>
            </w:r>
          </w:p>
        </w:tc>
        <w:tc>
          <w:tcPr>
            <w:tcW w:w="1135" w:type="dxa"/>
          </w:tcPr>
          <w:p w14:paraId="21DE882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Міжнародні </w:t>
            </w:r>
            <w:proofErr w:type="spellStart"/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проєкти</w:t>
            </w:r>
            <w:proofErr w:type="spellEnd"/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6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0001,5</w:t>
            </w:r>
          </w:p>
          <w:p w14:paraId="711B238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84B" w:rsidRPr="00851BB2" w14:paraId="20092BC8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5F1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1.2.2. Формування спроможної мережі кластерних,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надкластерних закладів охорони здоров’я Київської області. </w:t>
            </w:r>
          </w:p>
          <w:p w14:paraId="20235BFD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78CAFF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Розвиток системи телемедицини та дистанційного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консультування: впровадження телемедичних технологій для полегшення доступу до консультацій лікарів у віддалених громадах</w:t>
            </w:r>
          </w:p>
        </w:tc>
        <w:tc>
          <w:tcPr>
            <w:tcW w:w="2546" w:type="dxa"/>
          </w:tcPr>
          <w:p w14:paraId="3B481D6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Департамент охорони здоров’я Київської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обласної державної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адміністрації</w:t>
            </w:r>
          </w:p>
          <w:p w14:paraId="589DD85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Заклади охорони здоров’я Київської області</w:t>
            </w:r>
          </w:p>
          <w:p w14:paraId="3A81FB4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2791423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0AA6CC2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Громадські організації</w:t>
            </w:r>
          </w:p>
        </w:tc>
        <w:tc>
          <w:tcPr>
            <w:tcW w:w="1418" w:type="dxa"/>
          </w:tcPr>
          <w:p w14:paraId="3BF3555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011D4AD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1. Закуплено 252 од.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обладнання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телемедицини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lastRenderedPageBreak/>
              <w:t>(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сервери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вебкамери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програмне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забезпечення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).</w:t>
            </w:r>
          </w:p>
          <w:p w14:paraId="5BCCCCF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E09FD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19000,0</w:t>
            </w:r>
          </w:p>
        </w:tc>
        <w:tc>
          <w:tcPr>
            <w:tcW w:w="1133" w:type="dxa"/>
          </w:tcPr>
          <w:p w14:paraId="7660B43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</w:t>
            </w:r>
          </w:p>
          <w:p w14:paraId="76EDF21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24243,3</w:t>
            </w:r>
          </w:p>
          <w:p w14:paraId="216DA6B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Бюджети громад – 4524,0</w:t>
            </w:r>
          </w:p>
        </w:tc>
        <w:tc>
          <w:tcPr>
            <w:tcW w:w="1135" w:type="dxa"/>
          </w:tcPr>
          <w:p w14:paraId="06A26BAB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0584B" w:rsidRPr="00851BB2" w14:paraId="43D878B2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550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8797F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Модернізація та адаптація інфраструктури закладів охорони здоров’я Київської області до сучасних потреб та вимог.</w:t>
            </w:r>
          </w:p>
          <w:p w14:paraId="59DD3E2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46" w:type="dxa"/>
          </w:tcPr>
          <w:p w14:paraId="17A59E0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Київської обласної державної адміністрації,</w:t>
            </w:r>
          </w:p>
          <w:p w14:paraId="47AC602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3AF1FB2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703C12F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Заклади охорони здоров’я Київської області</w:t>
            </w:r>
          </w:p>
          <w:p w14:paraId="4BAFFF0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D8321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607A30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1. Проведено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реконструкцію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uk-UA"/>
              </w:rPr>
              <w:t>в закладах охорони здоров’я у 7 закладах охорони здоров’я.</w:t>
            </w:r>
          </w:p>
          <w:p w14:paraId="5E06469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  <w:lang w:val="uk-UA"/>
              </w:rPr>
              <w:t>2.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uk-UA"/>
              </w:rPr>
              <w:t xml:space="preserve"> Проведено капітальний ремонт у трьох закладах охорони здоров’я.</w:t>
            </w:r>
          </w:p>
          <w:p w14:paraId="31CF032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  <w:lang w:val="uk-UA"/>
              </w:rPr>
              <w:t>3. П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>обудовано протирадіаційн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uk-UA"/>
              </w:rPr>
              <w:t>е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укриття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uk-UA"/>
              </w:rPr>
              <w:t>.</w:t>
            </w:r>
          </w:p>
          <w:p w14:paraId="6DB878A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AAE09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t>382486,7</w:t>
            </w:r>
          </w:p>
          <w:p w14:paraId="23F36ECE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CEE9F04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14:paraId="79572F8C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20C7F88F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395106,90</w:t>
            </w:r>
          </w:p>
          <w:p w14:paraId="3297529A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7248B0D0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</w:t>
            </w:r>
          </w:p>
          <w:p w14:paraId="69B417B7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503911,80</w:t>
            </w:r>
          </w:p>
          <w:p w14:paraId="3CFEC6EF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1522978B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</w:tcPr>
          <w:p w14:paraId="6B1C655E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Міжнародна допомога -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483970,06</w:t>
            </w:r>
          </w:p>
          <w:p w14:paraId="3B69B7FE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C45407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90584B" w:rsidRPr="00851BB2" w14:paraId="1C393938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0A9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1.2.3. Забезпечення населення області медичною допомогою та доступом до необхідних медичних послуг, лікарських засобів і медичних виробів у рамках програми медичних гарантій.</w:t>
            </w:r>
          </w:p>
        </w:tc>
        <w:tc>
          <w:tcPr>
            <w:tcW w:w="2552" w:type="dxa"/>
          </w:tcPr>
          <w:p w14:paraId="70F16EEF" w14:textId="77777777" w:rsidR="0090584B" w:rsidRPr="00851BB2" w:rsidRDefault="0090584B" w:rsidP="0090584B">
            <w:pPr>
              <w:pStyle w:val="Default"/>
              <w:ind w:left="-1" w:hanging="2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Забезпечення медичних закладів сучасним обладнанням та витратними матеріалами </w:t>
            </w:r>
          </w:p>
          <w:p w14:paraId="7939B63D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6" w:type="dxa"/>
          </w:tcPr>
          <w:p w14:paraId="3611464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Київської обласної державної адміністрації</w:t>
            </w:r>
          </w:p>
          <w:p w14:paraId="4FC134C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Заклади охорони здоров’я Київської області </w:t>
            </w:r>
          </w:p>
          <w:p w14:paraId="4213B31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Постачальники медичного обладнання та витратних матеріалів</w:t>
            </w:r>
          </w:p>
          <w:p w14:paraId="08C9E3D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Київської області</w:t>
            </w:r>
          </w:p>
          <w:p w14:paraId="4436F70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0BAF1F9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  <w:t>Громадські організації</w:t>
            </w:r>
          </w:p>
        </w:tc>
        <w:tc>
          <w:tcPr>
            <w:tcW w:w="1418" w:type="dxa"/>
          </w:tcPr>
          <w:p w14:paraId="585C5E4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6A99323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1. Закуплено 250 од.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сучасного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діагностичного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лікувального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обладнання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  <w:lang w:val="uk-UA"/>
              </w:rPr>
              <w:t>ю</w:t>
            </w: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2275353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2. 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витратними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матеріалами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охорони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здоров’я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14:paraId="09B4629C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3. Створено 10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мобільних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медичних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бригад для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обслуговування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віддалених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громад.</w:t>
            </w:r>
          </w:p>
        </w:tc>
        <w:tc>
          <w:tcPr>
            <w:tcW w:w="1275" w:type="dxa"/>
          </w:tcPr>
          <w:p w14:paraId="6837AAC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lastRenderedPageBreak/>
              <w:t>19000,0</w:t>
            </w:r>
          </w:p>
        </w:tc>
        <w:tc>
          <w:tcPr>
            <w:tcW w:w="1133" w:type="dxa"/>
          </w:tcPr>
          <w:p w14:paraId="3A9F5F4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 бюджет – 95674,3</w:t>
            </w:r>
          </w:p>
        </w:tc>
        <w:tc>
          <w:tcPr>
            <w:tcW w:w="1135" w:type="dxa"/>
          </w:tcPr>
          <w:p w14:paraId="0F17B9A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90584B" w:rsidRPr="00851BB2" w14:paraId="28E71DCB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EA1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6A65366" w14:textId="77777777" w:rsidR="0090584B" w:rsidRPr="00851BB2" w:rsidRDefault="0090584B" w:rsidP="0090584B">
            <w:pPr>
              <w:pStyle w:val="Default"/>
              <w:ind w:left="-1" w:hanging="2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Забезпечення населення доступом до лікарських засобів та виробів медичного призначення </w:t>
            </w:r>
          </w:p>
          <w:p w14:paraId="35DA2302" w14:textId="77777777" w:rsidR="0090584B" w:rsidRPr="00851BB2" w:rsidRDefault="0090584B" w:rsidP="0090584B">
            <w:pPr>
              <w:pStyle w:val="Default"/>
              <w:ind w:left="-1" w:hanging="2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</w:tcPr>
          <w:p w14:paraId="0C7DCAFD" w14:textId="77777777" w:rsidR="0090584B" w:rsidRPr="00851BB2" w:rsidRDefault="0090584B" w:rsidP="0090584B">
            <w:pPr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охорони здоров’я Київської обласної державної адміністрації</w:t>
            </w:r>
          </w:p>
          <w:p w14:paraId="50E0F56B" w14:textId="77777777" w:rsidR="0090584B" w:rsidRPr="00851BB2" w:rsidRDefault="0090584B" w:rsidP="0090584B">
            <w:pPr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Заклади охорони здоров’я Київської області </w:t>
            </w:r>
          </w:p>
          <w:p w14:paraId="6133FBD6" w14:textId="77777777" w:rsidR="0090584B" w:rsidRPr="00851BB2" w:rsidRDefault="0090584B" w:rsidP="0090584B">
            <w:pPr>
              <w:spacing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Органи місцевого самоврядування Київської області (за згодою)</w:t>
            </w:r>
          </w:p>
        </w:tc>
        <w:tc>
          <w:tcPr>
            <w:tcW w:w="1418" w:type="dxa"/>
          </w:tcPr>
          <w:p w14:paraId="2251252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2025-2026</w:t>
            </w:r>
          </w:p>
        </w:tc>
        <w:tc>
          <w:tcPr>
            <w:tcW w:w="2268" w:type="dxa"/>
          </w:tcPr>
          <w:p w14:paraId="1E0AE591" w14:textId="77777777" w:rsidR="0090584B" w:rsidRPr="00851BB2" w:rsidRDefault="0090584B" w:rsidP="0090584B">
            <w:pPr>
              <w:suppressLineNumbers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Удосконален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ня аптечної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мереж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і.</w:t>
            </w:r>
          </w:p>
          <w:p w14:paraId="2315BF73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2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.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Забезпечено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потреби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населення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у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виробах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медичного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lang w:val="uk-UA"/>
              </w:rPr>
              <w:t>призначенн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>.</w:t>
            </w:r>
          </w:p>
          <w:p w14:paraId="145E551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3. Отриманні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ліків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та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лікарських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засобів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що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відшкодовуються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державою.</w:t>
            </w:r>
          </w:p>
          <w:p w14:paraId="01F3946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</w:tcPr>
          <w:p w14:paraId="788FD6C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uk-UA"/>
              </w:rPr>
              <w:t>-</w:t>
            </w:r>
          </w:p>
        </w:tc>
        <w:tc>
          <w:tcPr>
            <w:tcW w:w="1133" w:type="dxa"/>
          </w:tcPr>
          <w:p w14:paraId="412E869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</w:tcPr>
          <w:p w14:paraId="30EDABD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-</w:t>
            </w:r>
          </w:p>
        </w:tc>
      </w:tr>
      <w:tr w:rsidR="0090584B" w:rsidRPr="00851BB2" w14:paraId="2B30474C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CCC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1.2.4. Створення центрів психічного здоров’я у кластерних, надкластерних  та загальних закладах  охорони здоров’я.</w:t>
            </w:r>
          </w:p>
        </w:tc>
        <w:tc>
          <w:tcPr>
            <w:tcW w:w="2552" w:type="dxa"/>
          </w:tcPr>
          <w:p w14:paraId="46B3254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Створення центрів/відділень психічного/ментального здоров’я у кластерних та надкластерних закладах охорони здоров’я Київської області</w:t>
            </w:r>
          </w:p>
        </w:tc>
        <w:tc>
          <w:tcPr>
            <w:tcW w:w="2546" w:type="dxa"/>
          </w:tcPr>
          <w:p w14:paraId="61A9914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Департамент охорони здоров’я Київської обласної державної адміністрація </w:t>
            </w:r>
          </w:p>
          <w:p w14:paraId="4136EFA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Заклади охорони здоров’я Київської області </w:t>
            </w:r>
          </w:p>
          <w:p w14:paraId="7395204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  <w:t>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3B05181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4D7B115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554F34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1. Створено 5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нових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переобладнано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існуючі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приміщення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центрів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психічного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здоров’я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кластерних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надкластерних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закладах. </w:t>
            </w:r>
          </w:p>
          <w:p w14:paraId="2706896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2. Сформовано 30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мобільних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бригад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психічного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здоров’я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обслуговування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віддалених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громад. </w:t>
            </w:r>
          </w:p>
          <w:p w14:paraId="40D1B8E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Охоплено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психологічною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реабілітацією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за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впровадженими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програмами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2 300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осіб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з числа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військових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ветеранів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, ВПО,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дітей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та людей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похилого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віку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14:paraId="48AFBEF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193D573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 – 277 451,6</w:t>
            </w:r>
          </w:p>
        </w:tc>
        <w:tc>
          <w:tcPr>
            <w:tcW w:w="1135" w:type="dxa"/>
          </w:tcPr>
          <w:p w14:paraId="61483BF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90584B" w:rsidRPr="00851BB2" w14:paraId="3378B551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F1A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1.2.5. Створення мережі реабілітаційних відділень (центрів) з метою наближення послуг з реабілітації до населення області.</w:t>
            </w:r>
          </w:p>
        </w:tc>
        <w:tc>
          <w:tcPr>
            <w:tcW w:w="2552" w:type="dxa"/>
          </w:tcPr>
          <w:p w14:paraId="0EE31CC5" w14:textId="77777777" w:rsidR="0090584B" w:rsidRPr="00851BB2" w:rsidRDefault="0090584B" w:rsidP="0090584B">
            <w:pPr>
              <w:pStyle w:val="Default"/>
              <w:ind w:left="-1" w:hanging="2"/>
              <w:jc w:val="left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Створення або переобладнання відділень реабілітації в кластерних, </w:t>
            </w:r>
            <w:proofErr w:type="spellStart"/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надкластерних</w:t>
            </w:r>
            <w:proofErr w:type="spellEnd"/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та загальних лікарнях, забезпечення їх сучасним обладнанням </w:t>
            </w:r>
          </w:p>
        </w:tc>
        <w:tc>
          <w:tcPr>
            <w:tcW w:w="2546" w:type="dxa"/>
          </w:tcPr>
          <w:p w14:paraId="39D3578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Київської обласної державної адміністрації</w:t>
            </w:r>
          </w:p>
          <w:p w14:paraId="7BD2BFF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Заклади охорони здоров’я Київської області </w:t>
            </w:r>
          </w:p>
          <w:p w14:paraId="5F1A8D3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18A7686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695CAB21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231DF2E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EFD0AB8" w14:textId="77777777" w:rsidR="0090584B" w:rsidRPr="00851BB2" w:rsidRDefault="0090584B" w:rsidP="0090584B">
            <w:pPr>
              <w:pStyle w:val="a6"/>
              <w:spacing w:before="4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1. Проведено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ремонтні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роботи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приміщеннях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центрів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реабілітації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в </w:t>
            </w:r>
          </w:p>
          <w:p w14:paraId="5C911D8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2. Створено 2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нових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реабілітаційних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відділення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лікарнях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14:paraId="462647A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45972DA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uk-UA"/>
              </w:rPr>
              <w:t>71800,00</w:t>
            </w:r>
          </w:p>
          <w:p w14:paraId="53BE452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  <w:p w14:paraId="457047A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  <w:p w14:paraId="7F78D07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  <w:p w14:paraId="58E345E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  <w:p w14:paraId="21FE219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  <w:p w14:paraId="2D5C445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  <w:p w14:paraId="47B5F82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14:paraId="2AFD950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 –30001,5</w:t>
            </w:r>
          </w:p>
          <w:p w14:paraId="5D4B3BD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Бюджети громад – 30000,0</w:t>
            </w:r>
          </w:p>
          <w:p w14:paraId="2A4331B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ED83E4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8DA3E7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</w:tcPr>
          <w:p w14:paraId="679AAA0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0584B" w:rsidRPr="00851BB2" w14:paraId="6B1B21EA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ACC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1.2.6. Комплексна модернізація медичної допомоги в обласних дитячих лікарнях Київської області: розвиток інфраструктури, технологій та умов лікування.</w:t>
            </w:r>
          </w:p>
        </w:tc>
        <w:tc>
          <w:tcPr>
            <w:tcW w:w="2552" w:type="dxa"/>
          </w:tcPr>
          <w:p w14:paraId="38824682" w14:textId="77777777" w:rsidR="0090584B" w:rsidRPr="00851BB2" w:rsidRDefault="0090584B" w:rsidP="0090584B">
            <w:pPr>
              <w:pStyle w:val="Default"/>
              <w:ind w:left="-1" w:hanging="2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Створення цілісної системи медичної допомоги дітям шляхом модернізації дитячих лікарень Київської області </w:t>
            </w:r>
          </w:p>
          <w:p w14:paraId="78D7C3BD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87D13B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Київської обласної державної адміністрації</w:t>
            </w:r>
          </w:p>
          <w:p w14:paraId="4168FB5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Заклади охорони здоров’я Київської області </w:t>
            </w:r>
          </w:p>
          <w:p w14:paraId="737E04A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448462C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25CEB22E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05965D8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48F2DE7" w14:textId="77777777" w:rsidR="0090584B" w:rsidRPr="00851BB2" w:rsidRDefault="0090584B" w:rsidP="0090584B">
            <w:pPr>
              <w:pStyle w:val="Default"/>
              <w:spacing w:after="0" w:line="240" w:lineRule="auto"/>
              <w:ind w:left="-1" w:hanging="2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1. Проведено капітальні ремонти у двох дитячих лікарнях Київської області </w:t>
            </w:r>
          </w:p>
          <w:p w14:paraId="33E0EEA8" w14:textId="77777777" w:rsidR="0090584B" w:rsidRPr="00851BB2" w:rsidRDefault="0090584B" w:rsidP="0090584B">
            <w:pPr>
              <w:pStyle w:val="Default"/>
              <w:spacing w:after="0" w:line="240" w:lineRule="auto"/>
              <w:ind w:left="-1" w:hanging="2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(КНП КОР «Київська обласна дитяча лікарня» та КНП КОР «Київська обласна дитяча лікарня № 2»).</w:t>
            </w:r>
          </w:p>
          <w:p w14:paraId="573060B2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 Придбано сучасне обладнання для покращення діагностики, реанімаційного та стаціонарного лікування.</w:t>
            </w:r>
          </w:p>
          <w:p w14:paraId="75FA794F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3.Створено два відділення відновлювальної медицини для дітей.</w:t>
            </w:r>
          </w:p>
          <w:p w14:paraId="250CB414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4. Знижено рівень </w:t>
            </w:r>
          </w:p>
          <w:p w14:paraId="736517CA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госпітальної летальності у дітей у відділенні інтенсивної терапії на 0,1 %.</w:t>
            </w:r>
          </w:p>
          <w:p w14:paraId="084E86E3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5. Розроблено проектно-кошторисну документацію щодо реконструкції та реорганізації роботи відділення анестезіології та інтенсивної терапії для дітей за рахунок створення блоку екстракорпоральної дезінтоксикації в КНП Київської обласної ради «Київська обласна дитяча лікарня».</w:t>
            </w:r>
          </w:p>
          <w:p w14:paraId="4799788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6. Створено комбустіологічне відділення у КНП Київської обласної ради «Київська обласна дитяча лікарня».  </w:t>
            </w:r>
          </w:p>
          <w:p w14:paraId="65B1802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7. Проведено реконструкцію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корпусу, створено готель для членів родин пацієнтів і персоналу у КНП Київської обласної ради «Київська обласна дитяча лікарня».</w:t>
            </w:r>
          </w:p>
        </w:tc>
        <w:tc>
          <w:tcPr>
            <w:tcW w:w="1275" w:type="dxa"/>
          </w:tcPr>
          <w:p w14:paraId="658E18F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1761339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287617,9</w:t>
            </w:r>
          </w:p>
        </w:tc>
        <w:tc>
          <w:tcPr>
            <w:tcW w:w="1135" w:type="dxa"/>
          </w:tcPr>
          <w:p w14:paraId="070522F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Міжнародна технічна допомога – 1850,0</w:t>
            </w:r>
          </w:p>
        </w:tc>
      </w:tr>
      <w:tr w:rsidR="0090584B" w:rsidRPr="00851BB2" w14:paraId="6C7E3E99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F31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1.2.7. Розробка з урахуванням міждисциплінарного підходу та принципів безперервності надання медичних послуг та впровадження маршруту пацієнта за напрямками: медична реабілітація, психічне здоров’я. </w:t>
            </w:r>
          </w:p>
        </w:tc>
        <w:tc>
          <w:tcPr>
            <w:tcW w:w="2552" w:type="dxa"/>
          </w:tcPr>
          <w:p w14:paraId="58AA6E2E" w14:textId="77777777" w:rsidR="0090584B" w:rsidRPr="00851BB2" w:rsidRDefault="0090584B" w:rsidP="0090584B">
            <w:pPr>
              <w:pStyle w:val="Default"/>
              <w:ind w:left="-1" w:hanging="2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Створення структурованого маршруту для пацієнтів із чітким алгоритмом дій, який охоплює всі етапи – від первинного звернення, діагностики до реабілітації та підтримки психічного здоров’я, забезпечуючи послідовний і безперервний процес лікування </w:t>
            </w:r>
          </w:p>
          <w:p w14:paraId="1D51B6BA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2DBB32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Київської обласної державної адміністрації</w:t>
            </w:r>
          </w:p>
          <w:p w14:paraId="2174676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Заклади охорони здоров’я Київської області </w:t>
            </w:r>
          </w:p>
          <w:p w14:paraId="09B0003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4005D68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3B033BD4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061AFE8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54A216B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 Модернізовано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9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реабілітаційних відділень/центрів у лікарнях.</w:t>
            </w:r>
          </w:p>
          <w:p w14:paraId="694F513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2. Відкрито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6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Центрів ментального здоров’я на базі ЦПМСД.</w:t>
            </w:r>
          </w:p>
          <w:p w14:paraId="22EC5F5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Розроблено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запроваджено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маршрут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пацієнта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спрощення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доступу до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реабілітаційних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послуг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центрів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ментального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здоров’я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14:paraId="611144D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170000,0</w:t>
            </w:r>
          </w:p>
        </w:tc>
        <w:tc>
          <w:tcPr>
            <w:tcW w:w="1133" w:type="dxa"/>
          </w:tcPr>
          <w:p w14:paraId="6E8B08E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 – 690630,7</w:t>
            </w:r>
          </w:p>
          <w:p w14:paraId="66E272F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Бюджети громад – 50000,0</w:t>
            </w:r>
          </w:p>
        </w:tc>
        <w:tc>
          <w:tcPr>
            <w:tcW w:w="1135" w:type="dxa"/>
          </w:tcPr>
          <w:p w14:paraId="18616C2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Міжнародна техдопомога – 140000,0</w:t>
            </w:r>
          </w:p>
        </w:tc>
      </w:tr>
      <w:tr w:rsidR="0090584B" w:rsidRPr="00851BB2" w14:paraId="637DA1B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632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1.2.8. Розробка та впровадження алгоритму визначення груп ризику з метою профілактики і раннього виявлення неінфекційних та інфекційних захворювань. </w:t>
            </w:r>
          </w:p>
        </w:tc>
        <w:tc>
          <w:tcPr>
            <w:tcW w:w="2552" w:type="dxa"/>
          </w:tcPr>
          <w:p w14:paraId="6ECC9479" w14:textId="77777777" w:rsidR="0090584B" w:rsidRPr="00851BB2" w:rsidRDefault="0090584B" w:rsidP="0090584B">
            <w:pPr>
              <w:pStyle w:val="Default"/>
              <w:ind w:left="-1" w:hanging="2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Розробка алгоритмів та використання інноваційних методів для аналізу медичних даних, які дозволять автоматично визначати групи ризику для конкретних захворювань </w:t>
            </w:r>
          </w:p>
          <w:p w14:paraId="3968E6D6" w14:textId="77777777" w:rsidR="0090584B" w:rsidRPr="00851BB2" w:rsidRDefault="0090584B" w:rsidP="0090584B">
            <w:pPr>
              <w:pStyle w:val="Default"/>
              <w:ind w:left="-1" w:hanging="2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(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cheek up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086C6368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12E411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Департамент охорони здоров’я Київської обласної державної адміністрації</w:t>
            </w:r>
          </w:p>
          <w:p w14:paraId="2683943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Заклади охорони здоров’я Київської області </w:t>
            </w:r>
          </w:p>
          <w:p w14:paraId="20DA477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70F57F1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(за згодою)</w:t>
            </w:r>
          </w:p>
          <w:p w14:paraId="151A93A4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379ECA3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61C0F02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Визначено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заклади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охорони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здоров’я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встановлення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системи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штучного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інтелекту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CAD4TB (для автоматичного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аналізу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цифрових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рентгенівських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знімків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грудної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клітки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).</w:t>
            </w:r>
          </w:p>
          <w:p w14:paraId="41C912C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2. Оснащено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сучасним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діагностичним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обладнанням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профілактичних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оглядів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34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заклади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охорони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здоров’я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59E15E1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35E45CD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 - 217 179,7</w:t>
            </w:r>
          </w:p>
        </w:tc>
        <w:tc>
          <w:tcPr>
            <w:tcW w:w="1135" w:type="dxa"/>
          </w:tcPr>
          <w:p w14:paraId="14CBA4C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0584B" w:rsidRPr="00851BB2" w14:paraId="77AB2D2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C1A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1.2.9. Формування колективного імунітету населення Київської області шляхом проведення вакцинації згідно з календарем щеплень.</w:t>
            </w:r>
          </w:p>
        </w:tc>
        <w:tc>
          <w:tcPr>
            <w:tcW w:w="2552" w:type="dxa"/>
          </w:tcPr>
          <w:p w14:paraId="49018F3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Забезпечення ефективної програми вакцинації населення Київської області</w:t>
            </w:r>
          </w:p>
        </w:tc>
        <w:tc>
          <w:tcPr>
            <w:tcW w:w="2546" w:type="dxa"/>
          </w:tcPr>
          <w:p w14:paraId="5BDFF44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охорони здоров’я Київської обласної державної адміністрації</w:t>
            </w:r>
          </w:p>
          <w:p w14:paraId="39AAB2E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Заклади охорони здоров’я Київської області </w:t>
            </w:r>
          </w:p>
          <w:p w14:paraId="649D94A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0C5D34A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6EBA6813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0037869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6D32C856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Запроваджено «гарячу лінію» для консультацій щодо вакцинації.</w:t>
            </w:r>
          </w:p>
          <w:p w14:paraId="503C6CA6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Запроваджено програми стимулювання вакцинації серед вразливих груп населення.</w:t>
            </w:r>
          </w:p>
          <w:p w14:paraId="392109A0" w14:textId="77777777" w:rsidR="0090584B" w:rsidRPr="00851BB2" w:rsidRDefault="0090584B" w:rsidP="0090584B">
            <w:pPr>
              <w:pStyle w:val="Default"/>
              <w:spacing w:after="0" w:line="240" w:lineRule="auto"/>
              <w:ind w:left="-1" w:hanging="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ru-RU"/>
              </w:rPr>
            </w:pPr>
            <w:r w:rsidRPr="00851BB2"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ru-RU"/>
              </w:rPr>
              <w:t xml:space="preserve">3. Збільшено </w:t>
            </w:r>
          </w:p>
          <w:p w14:paraId="437B197D" w14:textId="77777777" w:rsidR="0090584B" w:rsidRPr="00851BB2" w:rsidRDefault="0090584B" w:rsidP="0090584B">
            <w:pPr>
              <w:pStyle w:val="Default"/>
              <w:spacing w:after="0" w:line="240" w:lineRule="auto"/>
              <w:ind w:left="-1" w:hanging="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851BB2"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ru-RU"/>
              </w:rPr>
              <w:t xml:space="preserve">частку населення області, охопленого плановою імунізацією. </w:t>
            </w:r>
          </w:p>
          <w:p w14:paraId="648DAC7F" w14:textId="77777777" w:rsidR="0090584B" w:rsidRPr="00851BB2" w:rsidRDefault="0090584B" w:rsidP="0090584B">
            <w:pPr>
              <w:pStyle w:val="Default"/>
              <w:spacing w:after="0" w:line="240" w:lineRule="auto"/>
              <w:ind w:left="-1" w:hanging="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ru-RU"/>
              </w:rPr>
              <w:t xml:space="preserve">4. Закуплено 429 849 </w:t>
            </w:r>
            <w:proofErr w:type="spellStart"/>
            <w:r w:rsidRPr="00851BB2"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ru-RU"/>
              </w:rPr>
              <w:t>вакцін</w:t>
            </w:r>
            <w:proofErr w:type="spellEnd"/>
            <w:r w:rsidRPr="00851BB2"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ru-RU"/>
              </w:rPr>
              <w:t xml:space="preserve"> (ВПЛ) для жінок фертильного віку.</w:t>
            </w:r>
          </w:p>
        </w:tc>
        <w:tc>
          <w:tcPr>
            <w:tcW w:w="1275" w:type="dxa"/>
          </w:tcPr>
          <w:p w14:paraId="2A1F670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  <w:p w14:paraId="11C0E1D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FA4F4E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2800,0</w:t>
            </w:r>
          </w:p>
          <w:p w14:paraId="66554A0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 1700,0</w:t>
            </w:r>
          </w:p>
        </w:tc>
        <w:tc>
          <w:tcPr>
            <w:tcW w:w="1135" w:type="dxa"/>
          </w:tcPr>
          <w:p w14:paraId="7105697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2FB8BCAA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286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1.2.10. Популяризація здорового способу життя серед населення через освітні та інформаційні кампанії за участі медичних закладів усіх рівнів.</w:t>
            </w:r>
          </w:p>
        </w:tc>
        <w:tc>
          <w:tcPr>
            <w:tcW w:w="2552" w:type="dxa"/>
          </w:tcPr>
          <w:p w14:paraId="7DEEA48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Проведення  на регулярній основі освітніх та інформаційних кампаній за участі медичних закладів усіх рівнів</w:t>
            </w:r>
          </w:p>
        </w:tc>
        <w:tc>
          <w:tcPr>
            <w:tcW w:w="2546" w:type="dxa"/>
          </w:tcPr>
          <w:p w14:paraId="472BB606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Київської обласної державної адміністрації</w:t>
            </w:r>
          </w:p>
          <w:p w14:paraId="72F2E74F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Заклади охорони здоров’я Київської області </w:t>
            </w:r>
          </w:p>
          <w:p w14:paraId="6BA0A77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Органи місцевого 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самоврядування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0D44DA6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257B12A9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7D87992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560C9E5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1. Проведен 230 тис.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освітніх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лекцій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семінарів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медичних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закладах для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пацієнтів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відвідувачів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медичного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персоналу.</w:t>
            </w:r>
          </w:p>
          <w:p w14:paraId="3D22D8E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</w:rPr>
            </w:pPr>
            <w:r w:rsidRPr="00851BB2">
              <w:rPr>
                <w:rFonts w:cs="Times New Roman"/>
                <w:sz w:val="22"/>
                <w:szCs w:val="22"/>
              </w:rPr>
              <w:lastRenderedPageBreak/>
              <w:t xml:space="preserve">2. Створено </w:t>
            </w:r>
            <w:r w:rsidRPr="00851BB2">
              <w:rPr>
                <w:rFonts w:cs="Times New Roman"/>
                <w:sz w:val="22"/>
                <w:szCs w:val="22"/>
                <w:lang w:val="en-US"/>
              </w:rPr>
              <w:t>call</w:t>
            </w:r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en-US"/>
              </w:rPr>
              <w:t>centers</w:t>
            </w:r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здоров’я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у 100 %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медичних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закладах, де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розміщуватимуться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матеріали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плакати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брошури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відеоінформація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851BB2">
              <w:rPr>
                <w:rFonts w:cs="Times New Roman"/>
                <w:sz w:val="22"/>
                <w:szCs w:val="22"/>
              </w:rPr>
              <w:t>про здоровий</w:t>
            </w:r>
            <w:proofErr w:type="gram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спосіб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життя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7CE7EE5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  <w:p w14:paraId="68AF199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20762A5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28000,0</w:t>
            </w:r>
          </w:p>
          <w:p w14:paraId="7043666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 47000,0</w:t>
            </w:r>
          </w:p>
        </w:tc>
        <w:tc>
          <w:tcPr>
            <w:tcW w:w="1135" w:type="dxa"/>
          </w:tcPr>
          <w:p w14:paraId="64BC87F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Міжнародна техдопомога – 39630,0</w:t>
            </w:r>
          </w:p>
        </w:tc>
      </w:tr>
      <w:tr w:rsidR="0090584B" w:rsidRPr="00851BB2" w14:paraId="43768D94" w14:textId="77777777" w:rsidTr="0090584B">
        <w:tc>
          <w:tcPr>
            <w:tcW w:w="15593" w:type="dxa"/>
            <w:gridSpan w:val="8"/>
          </w:tcPr>
          <w:p w14:paraId="5D2A867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Оперативна ціль 1.3. Підвищення рівня фізичної активності та здоров'я населення</w:t>
            </w:r>
          </w:p>
        </w:tc>
      </w:tr>
      <w:tr w:rsidR="0090584B" w:rsidRPr="00851BB2" w14:paraId="450A441D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3FA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1.3.1. Модернізація спортивної інфраструктури, забезпечення діяльності закладів фізичної культури.</w:t>
            </w:r>
          </w:p>
        </w:tc>
        <w:tc>
          <w:tcPr>
            <w:tcW w:w="2552" w:type="dxa"/>
          </w:tcPr>
          <w:p w14:paraId="5AEFEDA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Модернізація спортивної інфраструктури Київщини</w:t>
            </w:r>
          </w:p>
        </w:tc>
        <w:tc>
          <w:tcPr>
            <w:tcW w:w="2546" w:type="dxa"/>
          </w:tcPr>
          <w:p w14:paraId="417D54F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Управління молоді та спорту Київської обласної державної адміністрації</w:t>
            </w:r>
          </w:p>
          <w:p w14:paraId="003283FF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регіонального розвитку Київської обласної державної адміністрації</w:t>
            </w:r>
          </w:p>
          <w:p w14:paraId="2CFE7A72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Органи місцевого самоврядування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39AC32B8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1E2293C3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КОЦФЗН «Спорт для всіх»</w:t>
            </w:r>
          </w:p>
          <w:p w14:paraId="2F8B6E4B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КЗ КОР «Київський регіональний Центр «Інваспорт»</w:t>
            </w:r>
          </w:p>
          <w:p w14:paraId="1312ED8B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582FAD1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810ED2E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 Відновлено не менше 5 об’єктів спортивної інфраструктури, що зазнали пошкоджень.</w:t>
            </w:r>
          </w:p>
          <w:p w14:paraId="7C67C7A9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2. Модернізовано щонайменше 10 спортивних закладів шляхом оновлення обладнання та інвентаря. </w:t>
            </w:r>
          </w:p>
          <w:p w14:paraId="3463A950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 Встановлено понад 10 одиниць нового спортивного обладнання (тренажери, майданчики, покриття тощо).</w:t>
            </w:r>
          </w:p>
          <w:p w14:paraId="6E6332E8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 Створено не менше 20 безпечних зон активних просторів для тренувань.</w:t>
            </w:r>
          </w:p>
          <w:p w14:paraId="6EA4EE1B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 5. Організовано щонайменше 30 спортивних заходів та змагань для популяризації активного способу життя.</w:t>
            </w:r>
          </w:p>
          <w:p w14:paraId="484F7D84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 Створено систему моніторингу стану спортивної інфраструктури для оперативного реагування на потреби.</w:t>
            </w:r>
          </w:p>
          <w:p w14:paraId="2C8F0699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 Залучено не менше 2000 мешканців області до регулярних занять спортом завдяки покращенню умов.</w:t>
            </w:r>
          </w:p>
          <w:p w14:paraId="05FCE6AA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8. Побудовано спортивно-оздоровчий комплекс Обухівської міської територіальної громади.</w:t>
            </w:r>
          </w:p>
          <w:p w14:paraId="5229BB62" w14:textId="77777777" w:rsidR="0090584B" w:rsidRPr="00851BB2" w:rsidRDefault="0090584B" w:rsidP="0090584B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9. Побудовано трек для велосипедного спорту на території Боярської міської територіальної громади.</w:t>
            </w:r>
          </w:p>
          <w:p w14:paraId="26067E36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10. Побудовано бігові доріжки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селищного стадіону у селищі Глеваха Фастівського району.</w:t>
            </w:r>
          </w:p>
          <w:p w14:paraId="6224AEC3" w14:textId="77777777" w:rsidR="0090584B" w:rsidRPr="00851BB2" w:rsidRDefault="0090584B" w:rsidP="0090584B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11. Побудовано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спортивн</w:t>
            </w:r>
            <w:proofErr w:type="spellStart"/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ий</w:t>
            </w:r>
            <w:proofErr w:type="spellEnd"/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майданчик зі штучним покриттям на території Тарасівського НВК в с. Тарасівка Броварського району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.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12. Побудовано тенісний корт на стадіоні в селищі Велика Димерка Броварського району.</w:t>
            </w:r>
          </w:p>
        </w:tc>
        <w:tc>
          <w:tcPr>
            <w:tcW w:w="1275" w:type="dxa"/>
          </w:tcPr>
          <w:p w14:paraId="3451642E" w14:textId="77777777" w:rsidR="0090584B" w:rsidRPr="00851BB2" w:rsidRDefault="0090584B" w:rsidP="0090584B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uk-UA"/>
              </w:rPr>
              <w:lastRenderedPageBreak/>
              <w:t>57000,0</w:t>
            </w:r>
          </w:p>
          <w:p w14:paraId="317CFD6C" w14:textId="77777777" w:rsidR="0090584B" w:rsidRPr="00851BB2" w:rsidRDefault="0090584B" w:rsidP="0090584B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2312E15E" w14:textId="77777777" w:rsidR="0090584B" w:rsidRPr="00851BB2" w:rsidRDefault="0090584B" w:rsidP="0090584B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 –</w:t>
            </w:r>
          </w:p>
          <w:p w14:paraId="265C916A" w14:textId="77777777" w:rsidR="0090584B" w:rsidRPr="00851BB2" w:rsidRDefault="0090584B" w:rsidP="0090584B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367723,6</w:t>
            </w:r>
          </w:p>
          <w:p w14:paraId="4843672C" w14:textId="77777777" w:rsidR="0090584B" w:rsidRPr="00851BB2" w:rsidRDefault="0090584B" w:rsidP="0090584B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CD9F0C1" w14:textId="77777777" w:rsidR="0090584B" w:rsidRPr="00851BB2" w:rsidRDefault="0090584B" w:rsidP="0090584B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Бюджет громади – 20044,7</w:t>
            </w:r>
          </w:p>
          <w:p w14:paraId="2FF5F9E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</w:tcPr>
          <w:p w14:paraId="0A81BC76" w14:textId="77777777" w:rsidR="0090584B" w:rsidRPr="00851BB2" w:rsidRDefault="0090584B" w:rsidP="0090584B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Міжнародна техдопомога – 802000,0</w:t>
            </w:r>
          </w:p>
          <w:p w14:paraId="2E27B9A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84B" w:rsidRPr="00851BB2" w14:paraId="3989EF0E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DD7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1.3.2. Популяризація серед населення масового спорту та фізичної активності, залучення внутрішньо переміщених осіб та ветеранів війни до спортивної діяльності.</w:t>
            </w:r>
          </w:p>
        </w:tc>
        <w:tc>
          <w:tcPr>
            <w:tcW w:w="2552" w:type="dxa"/>
          </w:tcPr>
          <w:p w14:paraId="01B3B1F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Розвиток масового спорту серед населення Київської області</w:t>
            </w:r>
          </w:p>
        </w:tc>
        <w:tc>
          <w:tcPr>
            <w:tcW w:w="2546" w:type="dxa"/>
          </w:tcPr>
          <w:p w14:paraId="65BE154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Управління молоді та спорту Київської обласної державної адміністрації</w:t>
            </w:r>
          </w:p>
          <w:p w14:paraId="4842735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КОЦФЗН «Спорт для всіх»</w:t>
            </w:r>
          </w:p>
          <w:p w14:paraId="384FFD2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освіти і науки Київської обласної державної адміністрації</w:t>
            </w:r>
          </w:p>
          <w:p w14:paraId="6FB01A4F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51EE31A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39F47FC2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73D5FB0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30B6B2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 Створено спеціалізовану зону для масового спорту та реабілітації у Київської області.</w:t>
            </w:r>
          </w:p>
          <w:p w14:paraId="181A482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 Оснащено 10 спортивних об’єктів сучасним спортивним обладнанням.</w:t>
            </w:r>
          </w:p>
          <w:p w14:paraId="434FC92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3.Підготовлено 30 тренерів та інструкторів для роботи з ветеранами, ВПО та особами з інвалідністю.</w:t>
            </w:r>
          </w:p>
          <w:p w14:paraId="66E5B39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4.Організовано не менше 500 групових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та індивідуальних занять фізичною активністю.</w:t>
            </w:r>
          </w:p>
          <w:p w14:paraId="1527857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 Проведено не менше 100 спортивно-масових заходів та змагань.</w:t>
            </w:r>
          </w:p>
          <w:p w14:paraId="283714D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 Залучено не менше 1000 осіб (у тому числі ветеранів, ВПО, дітей та молоді) до реабілітаційних та спортивних заходів, програм.</w:t>
            </w:r>
          </w:p>
        </w:tc>
        <w:tc>
          <w:tcPr>
            <w:tcW w:w="1275" w:type="dxa"/>
          </w:tcPr>
          <w:p w14:paraId="64287A2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8000,0</w:t>
            </w:r>
          </w:p>
          <w:p w14:paraId="7FE37E3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(с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убвенція у 2025 році з державного бюджету місцевим бюджетам на виконання окремих заходів з реалізації соціального проекту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«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Активні парки - локації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здорової України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»)</w:t>
            </w:r>
          </w:p>
        </w:tc>
        <w:tc>
          <w:tcPr>
            <w:tcW w:w="1133" w:type="dxa"/>
          </w:tcPr>
          <w:p w14:paraId="556DDF7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Обласний бюджет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– </w:t>
            </w:r>
          </w:p>
          <w:p w14:paraId="7322D03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87000,0</w:t>
            </w:r>
          </w:p>
        </w:tc>
        <w:tc>
          <w:tcPr>
            <w:tcW w:w="1135" w:type="dxa"/>
          </w:tcPr>
          <w:p w14:paraId="1999BA3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0584B" w:rsidRPr="00851BB2" w14:paraId="4EEC3604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B77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1.3.3. Створення умов для розвитку фізкультурно-спортивної реабілітації.</w:t>
            </w:r>
          </w:p>
        </w:tc>
        <w:tc>
          <w:tcPr>
            <w:tcW w:w="2552" w:type="dxa"/>
          </w:tcPr>
          <w:p w14:paraId="791F1FB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Створення доступних умов для фізкультурно-спортивної реабілітації</w:t>
            </w:r>
          </w:p>
        </w:tc>
        <w:tc>
          <w:tcPr>
            <w:tcW w:w="2546" w:type="dxa"/>
          </w:tcPr>
          <w:p w14:paraId="3A11182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Управління молоді та спорту Київської обласної державної адміністрації</w:t>
            </w:r>
          </w:p>
          <w:p w14:paraId="3CD7AA0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соціального захисту населення Київської обласної державної адміністрації</w:t>
            </w:r>
          </w:p>
          <w:p w14:paraId="38A32BB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Київської обласної державної адміністрації</w:t>
            </w:r>
          </w:p>
          <w:p w14:paraId="66D1869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0F24362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7B3E48F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КОЦФЗН «Спорт для всіх»</w:t>
            </w:r>
          </w:p>
          <w:p w14:paraId="1F81FA8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КЗ КОР «Київський регіональний Центр «Інваспорт»</w:t>
            </w:r>
          </w:p>
        </w:tc>
        <w:tc>
          <w:tcPr>
            <w:tcW w:w="1418" w:type="dxa"/>
          </w:tcPr>
          <w:p w14:paraId="5875F6B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086E89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 Створено не менше 10 спеціалізованих зон для фізкультурно-спортивної реабілітації у спортивних закладах області.</w:t>
            </w:r>
          </w:p>
          <w:p w14:paraId="129559A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 Підготовлено не менше 50 тренерів та інструкторів для роботи з ветеранами, ВПО та особами з інвалідністю.</w:t>
            </w:r>
          </w:p>
          <w:p w14:paraId="069CEDA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 Організовано групові та індивідуальні реабілітаційні заняття.</w:t>
            </w:r>
          </w:p>
          <w:p w14:paraId="4D55E9E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4. Проведено спортивно-реабілітаційні заходи та змагання.</w:t>
            </w:r>
          </w:p>
          <w:p w14:paraId="73FBDCC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 Залучено не менше 1000 осіб до реабілітаційних програм.</w:t>
            </w:r>
          </w:p>
        </w:tc>
        <w:tc>
          <w:tcPr>
            <w:tcW w:w="1275" w:type="dxa"/>
          </w:tcPr>
          <w:p w14:paraId="205264B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13ED810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</w:t>
            </w:r>
          </w:p>
          <w:p w14:paraId="197C32F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4500,0</w:t>
            </w:r>
          </w:p>
        </w:tc>
        <w:tc>
          <w:tcPr>
            <w:tcW w:w="1135" w:type="dxa"/>
          </w:tcPr>
          <w:p w14:paraId="4CBB77B5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0584B" w:rsidRPr="00851BB2" w14:paraId="214D13D9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1A6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1.3.4. Розвиток дитячо-юнацького та спорту вищих досягнень.</w:t>
            </w:r>
          </w:p>
        </w:tc>
        <w:tc>
          <w:tcPr>
            <w:tcW w:w="2552" w:type="dxa"/>
          </w:tcPr>
          <w:p w14:paraId="14BFEC2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Вдосконалення та розвиток дитячо-юнацького та спорту вищих досягнень</w:t>
            </w:r>
          </w:p>
        </w:tc>
        <w:tc>
          <w:tcPr>
            <w:tcW w:w="2546" w:type="dxa"/>
          </w:tcPr>
          <w:p w14:paraId="21D2F66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Управління молоді та спорту Київської обласної державної адміністрації</w:t>
            </w:r>
          </w:p>
          <w:p w14:paraId="354462C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освіти і науки Київської</w:t>
            </w:r>
            <w:r w:rsidRPr="00851BB2">
              <w:rPr>
                <w:rFonts w:ascii="Times New Roman" w:hAnsi="Times New Roman" w:cs="Times New Roman"/>
                <w:noProof/>
                <w:color w:val="000000" w:themeColor="text1"/>
                <w:bdr w:val="none" w:sz="0" w:space="0" w:color="auto" w:frame="1"/>
              </w:rPr>
              <w:t xml:space="preserve">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обласної державної адміністрації</w:t>
            </w:r>
          </w:p>
          <w:p w14:paraId="1B8F3CF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КОЦФЗН «Спорт для всіх»</w:t>
            </w:r>
          </w:p>
          <w:p w14:paraId="6121EE0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КЗ КОР «Центр олімпійської підготовки»</w:t>
            </w:r>
          </w:p>
          <w:p w14:paraId="6DB53B6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КЗ КОР «Київська обласна дитячо-юнацька спортивна школа»</w:t>
            </w:r>
          </w:p>
          <w:p w14:paraId="5CB5262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КЗ КОР «Київська обласна спеціалізована дитячо-юнацька спортивна школа олімпійського резерву «Промінь» з велосипедного спорту»</w:t>
            </w:r>
          </w:p>
          <w:p w14:paraId="2C86701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КЗ КОР «Київська обласна комплексна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дитячо-юнацька спортивна школа»</w:t>
            </w:r>
          </w:p>
          <w:p w14:paraId="3C86800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КЗ КОР «Київський регіональний Центр «Інваспорт»</w:t>
            </w:r>
          </w:p>
          <w:p w14:paraId="0EEAD22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 місцевого  самоврядування Київської області</w:t>
            </w:r>
          </w:p>
          <w:p w14:paraId="618C154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(за згодою)</w:t>
            </w:r>
          </w:p>
        </w:tc>
        <w:tc>
          <w:tcPr>
            <w:tcW w:w="1418" w:type="dxa"/>
          </w:tcPr>
          <w:p w14:paraId="561A189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22E4F1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1.Створено 15 сучасних спортивних майданчиків.</w:t>
            </w:r>
          </w:p>
          <w:p w14:paraId="059D175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2.Оснащено 10 спортивних закладів новим інвентарем та обладнанням для тренувань і змагань.</w:t>
            </w:r>
          </w:p>
          <w:p w14:paraId="7694893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3.Підготовлено 50 тренерів і спортивних фахівців за сучасними методиками розвитку дитячо-юнацького спорту. </w:t>
            </w:r>
          </w:p>
          <w:p w14:paraId="3B6005E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4.Організовано не менше 200 змагань та навчально-тренувальних зборів для спортсменів Київської області.</w:t>
            </w:r>
          </w:p>
          <w:p w14:paraId="6DD028F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5.Залучено не менше 5000 дітей і підлітків до занять спортом у секціях та програмах розвитку.</w:t>
            </w:r>
          </w:p>
          <w:p w14:paraId="65BF8934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FFF803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07E655D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</w:t>
            </w:r>
          </w:p>
          <w:p w14:paraId="2A76B70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634000,0</w:t>
            </w:r>
          </w:p>
        </w:tc>
        <w:tc>
          <w:tcPr>
            <w:tcW w:w="1135" w:type="dxa"/>
          </w:tcPr>
          <w:p w14:paraId="275920D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90584B" w:rsidRPr="00851BB2" w14:paraId="6D662894" w14:textId="77777777" w:rsidTr="0090584B">
        <w:tc>
          <w:tcPr>
            <w:tcW w:w="15593" w:type="dxa"/>
            <w:gridSpan w:val="8"/>
          </w:tcPr>
          <w:p w14:paraId="24FF337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 xml:space="preserve">Оперативна ціль 1.4. </w:t>
            </w:r>
            <w:r w:rsidRPr="00851BB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Посилення інтеграції молодих людей та їх участі у різних сферах життєдіяльності</w:t>
            </w:r>
          </w:p>
        </w:tc>
      </w:tr>
      <w:tr w:rsidR="0090584B" w:rsidRPr="00851BB2" w14:paraId="33DC37D7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B97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1.4.1. Створення умов для розвитку та успішної самореалізації молоді, розширення  можливостей для молоді регіону.</w:t>
            </w:r>
          </w:p>
        </w:tc>
        <w:tc>
          <w:tcPr>
            <w:tcW w:w="2552" w:type="dxa"/>
          </w:tcPr>
          <w:p w14:paraId="58EBD6D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Підвищення компетентностей молоді в громадах шляхом навчання за напрямом «Менеджери грантових проєктів»</w:t>
            </w:r>
          </w:p>
        </w:tc>
        <w:tc>
          <w:tcPr>
            <w:tcW w:w="2546" w:type="dxa"/>
          </w:tcPr>
          <w:p w14:paraId="6A9DB53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Управління молоді та спорту Київської обласної державної адміністрації</w:t>
            </w:r>
          </w:p>
          <w:p w14:paraId="3F3D2DC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Комунальний заклад Київської обласної ради «Київський обласний молодіжний центр»</w:t>
            </w:r>
          </w:p>
          <w:p w14:paraId="2911493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 «YOUTH UP»</w:t>
            </w:r>
          </w:p>
          <w:p w14:paraId="17327F6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Молодіжна рада при Київській обласній державній адміністрації</w:t>
            </w:r>
          </w:p>
        </w:tc>
        <w:tc>
          <w:tcPr>
            <w:tcW w:w="1418" w:type="dxa"/>
          </w:tcPr>
          <w:p w14:paraId="074D48C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AEE28B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Проведено навчання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як грантових менеджерів 180 представників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активної молоді регіону.</w:t>
            </w:r>
          </w:p>
          <w:p w14:paraId="5D9D3C0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Реалізовано активною молоддю регіону не менше 60 ініціатив. </w:t>
            </w:r>
          </w:p>
        </w:tc>
        <w:tc>
          <w:tcPr>
            <w:tcW w:w="1275" w:type="dxa"/>
          </w:tcPr>
          <w:p w14:paraId="7414342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4620A53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Обласний бюджет –</w:t>
            </w:r>
          </w:p>
          <w:p w14:paraId="6D6DFC2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135" w:type="dxa"/>
          </w:tcPr>
          <w:p w14:paraId="2F6E41B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3F36DBBE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009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1.4.2. Покращення навичок молодих людей в різних сферах життєдіяльності, підвищення якості неформальної освіти для молоді.</w:t>
            </w:r>
          </w:p>
        </w:tc>
        <w:tc>
          <w:tcPr>
            <w:tcW w:w="2552" w:type="dxa"/>
          </w:tcPr>
          <w:p w14:paraId="7EBE26E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Формування розуміння потреби у навчанні протягом життя «Діджитал-інструменти в молодіжній роботі»</w:t>
            </w:r>
            <w:r w:rsidRPr="00851B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</w:tcPr>
          <w:p w14:paraId="5FE820E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Управління молоді та спорту Київської обласної державної адміністрації</w:t>
            </w:r>
          </w:p>
          <w:p w14:paraId="6743DAD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Комунальний заклад Київської обласної ради «Київський обласний молодіжний центр»</w:t>
            </w:r>
          </w:p>
          <w:p w14:paraId="31306E6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 «YOUTH UP»</w:t>
            </w:r>
          </w:p>
          <w:p w14:paraId="2A07897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Молодіжна рада при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Київській обласній державній адміністрації</w:t>
            </w:r>
          </w:p>
        </w:tc>
        <w:tc>
          <w:tcPr>
            <w:tcW w:w="1418" w:type="dxa"/>
          </w:tcPr>
          <w:p w14:paraId="7E32126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61F876F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Проведено навчання 5 груп молодіжних працівників (по 25 осіб у кожній) із загальним охопленням 4500 людей за 3 роки.</w:t>
            </w:r>
          </w:p>
        </w:tc>
        <w:tc>
          <w:tcPr>
            <w:tcW w:w="1275" w:type="dxa"/>
          </w:tcPr>
          <w:p w14:paraId="13F7FC0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2B8D6C4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Обласний бюджет – </w:t>
            </w:r>
          </w:p>
          <w:p w14:paraId="6B7F5BF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447,5</w:t>
            </w:r>
          </w:p>
        </w:tc>
        <w:tc>
          <w:tcPr>
            <w:tcW w:w="1135" w:type="dxa"/>
          </w:tcPr>
          <w:p w14:paraId="0FF82F2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6D64034C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CE4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2F6EB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Популяризація стратегічного планування серед молоді та розвиток спільноти «громадських дослідників»</w:t>
            </w:r>
          </w:p>
        </w:tc>
        <w:tc>
          <w:tcPr>
            <w:tcW w:w="2546" w:type="dxa"/>
          </w:tcPr>
          <w:p w14:paraId="79B716ED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right="-57" w:hanging="2"/>
              <w:rPr>
                <w:rFonts w:cs="Times New Roman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Неприбуткова Установа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Агенція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р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егіонального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р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озвитку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>» (за згодою)</w:t>
            </w:r>
          </w:p>
          <w:p w14:paraId="7FF787F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Експертно-консультаційний Центр з розвитку громад і територій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згодою)</w:t>
            </w:r>
          </w:p>
        </w:tc>
        <w:tc>
          <w:tcPr>
            <w:tcW w:w="1418" w:type="dxa"/>
          </w:tcPr>
          <w:p w14:paraId="56290BE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FBA03F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right="-57"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1. Проведено 50 офлайн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заходів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у 50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територіальних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громадах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 </w:t>
            </w:r>
          </w:p>
          <w:p w14:paraId="1E37084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right="-57"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2.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Підвищено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рівень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обізнаності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сумарно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1 500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представників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молоді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 </w:t>
            </w:r>
          </w:p>
          <w:p w14:paraId="404554D9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 Розроблено методологічні матеріали для проведення воркшопів та публічного поширення.</w:t>
            </w:r>
          </w:p>
        </w:tc>
        <w:tc>
          <w:tcPr>
            <w:tcW w:w="1275" w:type="dxa"/>
          </w:tcPr>
          <w:p w14:paraId="3ED4E67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4692,5</w:t>
            </w:r>
          </w:p>
        </w:tc>
        <w:tc>
          <w:tcPr>
            <w:tcW w:w="1133" w:type="dxa"/>
          </w:tcPr>
          <w:p w14:paraId="089B4B9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14:paraId="48AE9A5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2E6E77D8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78F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1.4.3. Розбудова і розвиток мережі закладів молодіжної інфраструктури (молодіжні центри, простори/хаби).</w:t>
            </w:r>
          </w:p>
        </w:tc>
        <w:tc>
          <w:tcPr>
            <w:tcW w:w="2552" w:type="dxa"/>
          </w:tcPr>
          <w:p w14:paraId="082F729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Підвищення рівня  спроможності та якості діяльності молодіжних центрів та просторів </w:t>
            </w:r>
          </w:p>
          <w:p w14:paraId="1F4CF2AA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606205F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Управління молоді та спорту Київської обласної державної адміністрації</w:t>
            </w:r>
          </w:p>
          <w:p w14:paraId="1414DAB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Комунальний заклад Київської обласної ради «Київський обласний молодіжний центр»</w:t>
            </w:r>
          </w:p>
          <w:p w14:paraId="7F168DA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 «YOUTH UP»</w:t>
            </w:r>
          </w:p>
          <w:p w14:paraId="1F44C88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 «Центр інноваційного, соціального, фізичного та інтелектуального розвитку «ПІПЛ.ЮА»</w:t>
            </w:r>
          </w:p>
          <w:p w14:paraId="2CCD0DD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ГО «Інститут соціальної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трансформації»</w:t>
            </w:r>
          </w:p>
          <w:p w14:paraId="519929E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Молодіжна рада при Київській обласній державній адміністрації</w:t>
            </w:r>
          </w:p>
        </w:tc>
        <w:tc>
          <w:tcPr>
            <w:tcW w:w="1418" w:type="dxa"/>
          </w:tcPr>
          <w:p w14:paraId="7BE873B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1FACA25B" w14:textId="77777777" w:rsidR="0090584B" w:rsidRPr="00851BB2" w:rsidRDefault="0090584B" w:rsidP="0090584B">
            <w:pPr>
              <w:pStyle w:val="afc"/>
              <w:spacing w:line="240" w:lineRule="auto"/>
              <w:ind w:leftChars="0" w:left="0" w:right="-57" w:firstLineChars="0" w:firstLine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1. Проведено п’ятиденні навчальні заходи «Менеджмент молодіжних центрів та просторів» (по 30 учасників кожен) із загальним охопленням 6 000 людей за 3 роки.</w:t>
            </w:r>
          </w:p>
          <w:p w14:paraId="3CDD333B" w14:textId="77777777" w:rsidR="0090584B" w:rsidRPr="00851BB2" w:rsidRDefault="0090584B" w:rsidP="0090584B">
            <w:pPr>
              <w:spacing w:before="60"/>
              <w:ind w:leftChars="0" w:left="0" w:right="-57" w:firstLineChars="0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</w:tcPr>
          <w:p w14:paraId="0D0344C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</w:rPr>
              <w:t>-</w:t>
            </w:r>
          </w:p>
        </w:tc>
        <w:tc>
          <w:tcPr>
            <w:tcW w:w="1133" w:type="dxa"/>
          </w:tcPr>
          <w:p w14:paraId="5172B18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Обласний бюджет – </w:t>
            </w:r>
          </w:p>
          <w:p w14:paraId="38107D9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431,0</w:t>
            </w:r>
          </w:p>
          <w:p w14:paraId="6BAE56D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A45E87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6F41B5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DC9809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58071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A14C11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5" w:type="dxa"/>
          </w:tcPr>
          <w:p w14:paraId="194070F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14:paraId="583B676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9FA13C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9D4EEA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8D4CCE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C53E9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7FDFE3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60D7C8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584B" w:rsidRPr="00851BB2" w14:paraId="1662F89F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738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C750EF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молодіжних центрів для розвитку та соціальної інтеграції</w:t>
            </w:r>
          </w:p>
        </w:tc>
        <w:tc>
          <w:tcPr>
            <w:tcW w:w="2546" w:type="dxa"/>
          </w:tcPr>
          <w:p w14:paraId="31CCA69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Неприбуткова Установа «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Агенція регіонального розвитку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 (за згодою)</w:t>
            </w:r>
          </w:p>
          <w:p w14:paraId="131F24C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Органи місцевого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смоврядування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Київської області (за згодою)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D1C14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Благодійний Фонд  «Благомай»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згодою)</w:t>
            </w:r>
          </w:p>
          <w:p w14:paraId="05F181D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0FBB6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F960AA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right="-57"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1. Створено 5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молодіжних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центрів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851BB2">
              <w:rPr>
                <w:rFonts w:cs="Times New Roman"/>
                <w:sz w:val="22"/>
                <w:szCs w:val="22"/>
              </w:rPr>
              <w:t>у громадах</w:t>
            </w:r>
            <w:proofErr w:type="gram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3A23A28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right="-57"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2.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Облаштовано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інклюзивний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простір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у кожному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центрі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</w:p>
          <w:p w14:paraId="041DEFD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right="-57"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необхідним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обладнанням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0B865E0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right="-57"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3.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Організовано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10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навчальних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програм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майстер-класів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тренінгів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дітей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молоді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3CD0F28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right="-57"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4.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Реалізовано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7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волонтерських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програм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участю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молоді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36F403CC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right="-57"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5.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Підготовлено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5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молодіжних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лідерів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через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спеціальні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програми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4A428725" w14:textId="77777777" w:rsidR="0090584B" w:rsidRPr="00851BB2" w:rsidRDefault="0090584B" w:rsidP="0090584B">
            <w:pPr>
              <w:spacing w:before="60"/>
              <w:ind w:leftChars="0" w:left="0" w:right="-57"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 Створено центр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молодіжного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лідерства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професійного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розвитку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підприємницьких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ініціатив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побудовано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сучасний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молодіжний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простір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території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Великодимерської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громади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275" w:type="dxa"/>
          </w:tcPr>
          <w:p w14:paraId="75476EB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506EEE8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Бюджети громад –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39000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5" w:type="dxa"/>
          </w:tcPr>
          <w:p w14:paraId="4AC22DC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</w:tr>
      <w:tr w:rsidR="0090584B" w:rsidRPr="00851BB2" w14:paraId="08E1FBA7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B09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1.4.4. Покращення ментального здоров’я та соціальної згуртованості молоді, створення безпекового і інклюзивного середовища для молоді.</w:t>
            </w:r>
          </w:p>
        </w:tc>
        <w:tc>
          <w:tcPr>
            <w:tcW w:w="2552" w:type="dxa"/>
          </w:tcPr>
          <w:p w14:paraId="12CC9AD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Тренінг «Ментальне здоров'я молоді» задля інтеграції, соціальної підтримки і згуртованісті молодих людей в громадах  шляхом навчання молоді і фахівців по роботі з молоддю компетентностям щодо подолання викликів, які пов'язані з ментальним  здоров’ям молоді </w:t>
            </w:r>
          </w:p>
          <w:p w14:paraId="4E5C938D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0956E93" w14:textId="77777777" w:rsidR="0090584B" w:rsidRPr="00851BB2" w:rsidRDefault="0090584B" w:rsidP="0090584B">
            <w:pPr>
              <w:spacing w:before="60"/>
              <w:ind w:right="-114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Управління молоді та спорту Київської обласної державної адміністрації</w:t>
            </w:r>
          </w:p>
          <w:p w14:paraId="0FBFDBE4" w14:textId="77777777" w:rsidR="0090584B" w:rsidRPr="00851BB2" w:rsidRDefault="0090584B" w:rsidP="0090584B">
            <w:pPr>
              <w:spacing w:before="60"/>
              <w:ind w:right="-114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Комунальний заклад Київської обласної ради «Київський обласний молодіжний центр»</w:t>
            </w:r>
          </w:p>
          <w:p w14:paraId="4E636F2D" w14:textId="77777777" w:rsidR="0090584B" w:rsidRPr="00851BB2" w:rsidRDefault="0090584B" w:rsidP="0090584B">
            <w:pPr>
              <w:spacing w:before="60"/>
              <w:ind w:right="-114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 «YOUTH UP»</w:t>
            </w:r>
          </w:p>
          <w:p w14:paraId="57ACF7C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 «Центр інноваційного, соціального, фізичного та інтелектуального розвитку «ПІПЛ.ЮА»</w:t>
            </w:r>
          </w:p>
          <w:p w14:paraId="21AA4C6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Молодіжна рада при Київській обласній державній адміністрації</w:t>
            </w:r>
          </w:p>
        </w:tc>
        <w:tc>
          <w:tcPr>
            <w:tcW w:w="1418" w:type="dxa"/>
          </w:tcPr>
          <w:p w14:paraId="1D41233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66EFF59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 Проведено навчання 90 представників активної молоді регіону, молодіжних працівників, фахівців, котрі працюють з молоддю в громадах, під час трьох комплексних навчальних заходів.</w:t>
            </w:r>
          </w:p>
        </w:tc>
        <w:tc>
          <w:tcPr>
            <w:tcW w:w="1275" w:type="dxa"/>
          </w:tcPr>
          <w:p w14:paraId="1EADF6E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</w:rPr>
              <w:t>-</w:t>
            </w:r>
          </w:p>
        </w:tc>
        <w:tc>
          <w:tcPr>
            <w:tcW w:w="1133" w:type="dxa"/>
          </w:tcPr>
          <w:p w14:paraId="12E4D8BA" w14:textId="77777777" w:rsidR="0090584B" w:rsidRPr="00851BB2" w:rsidRDefault="0090584B" w:rsidP="0090584B">
            <w:pPr>
              <w:spacing w:before="60"/>
              <w:ind w:right="-114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–</w:t>
            </w:r>
          </w:p>
          <w:p w14:paraId="705B19E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410,0</w:t>
            </w:r>
          </w:p>
        </w:tc>
        <w:tc>
          <w:tcPr>
            <w:tcW w:w="1135" w:type="dxa"/>
          </w:tcPr>
          <w:p w14:paraId="71FCC36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0584B" w:rsidRPr="00851BB2" w14:paraId="24039A6E" w14:textId="77777777" w:rsidTr="0090584B">
        <w:tc>
          <w:tcPr>
            <w:tcW w:w="15593" w:type="dxa"/>
            <w:gridSpan w:val="8"/>
            <w:tcBorders>
              <w:bottom w:val="single" w:sz="4" w:space="0" w:color="auto"/>
            </w:tcBorders>
          </w:tcPr>
          <w:p w14:paraId="607FDB0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Оперативана ціль 1.5.</w:t>
            </w:r>
            <w:r w:rsidRPr="00851BB2">
              <w:rPr>
                <w:rFonts w:ascii="Times New Roman" w:hAnsi="Times New Roman" w:cs="Times New Roman"/>
              </w:rPr>
              <w:t xml:space="preserve"> </w:t>
            </w:r>
            <w:r w:rsidRPr="00851BB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Забезпечення рівних можливостей для розвитку всіх груп населення, зокрема з числа ветеранів та військовослужбовців ЗСУ</w:t>
            </w:r>
          </w:p>
        </w:tc>
      </w:tr>
      <w:tr w:rsidR="0090584B" w:rsidRPr="00851BB2" w14:paraId="6BB2DE65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287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1.5.1. Удосконалення системи соціальної підтримки та покращення матеріального становища Захисників та Захисниць України, членів сімей загиблих (померлих) Захисників і Захисниць України.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B3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Соціальна підтримка та покращення матеріального становища Захисників та Захисниць України, членів сімей загиблих (померлих) Захисників і Захисниць України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F8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Управління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ветеранської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політики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адміністрації</w:t>
            </w:r>
            <w:proofErr w:type="spellEnd"/>
          </w:p>
          <w:p w14:paraId="540AD5D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Комунальна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установа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КОР «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Київський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обласний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центр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допомоги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Захисникам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lastRenderedPageBreak/>
              <w:t>України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імені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Баранова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Віталія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Анатолійовича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»</w:t>
            </w:r>
          </w:p>
          <w:p w14:paraId="3EBABFD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AE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AB4" w14:textId="77777777" w:rsidR="0090584B" w:rsidRPr="00851BB2" w:rsidRDefault="0090584B" w:rsidP="0090584B">
            <w:pPr>
              <w:ind w:hanging="2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 Виплачено адресну одноразову матеріальну допомогу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2700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Захисникам та Захисницям України, членам сімей загиблих (померлих)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Захисників і Захисниць України.</w:t>
            </w:r>
          </w:p>
          <w:p w14:paraId="06EDFA5E" w14:textId="77777777" w:rsidR="0090584B" w:rsidRPr="00851BB2" w:rsidRDefault="0090584B" w:rsidP="0090584B">
            <w:pPr>
              <w:ind w:hanging="2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 Виплачено адресну щомісячну матеріальну допомогу 485 дітям, один з батьків якої загину/дитині-сироті.</w:t>
            </w:r>
          </w:p>
          <w:p w14:paraId="72AAACDB" w14:textId="77777777" w:rsidR="0090584B" w:rsidRPr="00851BB2" w:rsidRDefault="0090584B" w:rsidP="0090584B">
            <w:pPr>
              <w:ind w:hanging="2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 Компенсовано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200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особам вартість лікарських засобів.</w:t>
            </w:r>
          </w:p>
          <w:p w14:paraId="18B63D0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4. 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Надано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1900 особам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інші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послуги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спрямовані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підтримку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матеріального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становища.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05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45D" w14:textId="77777777" w:rsidR="0090584B" w:rsidRPr="00851BB2" w:rsidRDefault="0090584B" w:rsidP="0090584B">
            <w:pPr>
              <w:spacing w:beforeAutospacing="1" w:after="200" w:afterAutospacing="1"/>
              <w:ind w:right="-10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Обласний бюджет – 210000,0</w:t>
            </w:r>
          </w:p>
          <w:p w14:paraId="1ABC3B3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49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6B7F279D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ADD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1.5.2. Створення умов для ефективної психологічної, професійної реабілітації, реадаптації та соціально-економічної реінтеграції ветеранів війни.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BC19B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Сприяння у створенні мережі ветеранських просторів та центрів ветеранського розвитку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732C6E3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Управління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ветеранської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політики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адміністрації</w:t>
            </w:r>
            <w:proofErr w:type="spellEnd"/>
          </w:p>
          <w:p w14:paraId="3204CAA8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Органи місцевого самоврядування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7CDF60D9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93728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9D44B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Створено 69 ветеранських просторів.</w:t>
            </w:r>
          </w:p>
          <w:p w14:paraId="5362DA21" w14:textId="77777777" w:rsidR="0090584B" w:rsidRPr="00851BB2" w:rsidRDefault="0090584B" w:rsidP="0090584B">
            <w:pPr>
              <w:spacing w:before="60"/>
              <w:ind w:leftChars="0" w:left="0" w:right="-57" w:firstLineChars="0" w:hanging="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2570B2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851BB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бюджетних призначень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05428A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BB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бюджетних призначень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27A8FCD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  <w:p w14:paraId="18F994D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F947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90584B" w:rsidRPr="00851BB2" w14:paraId="748F7EC4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AD7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1.5.3. Сприяння у поліпшенні житлових умов ветеранам війни та членам їх сімей.</w:t>
            </w:r>
          </w:p>
        </w:tc>
        <w:tc>
          <w:tcPr>
            <w:tcW w:w="2552" w:type="dxa"/>
          </w:tcPr>
          <w:p w14:paraId="424DA82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Забезпечення виплати грошової компенсації за належні для отримання жилі приміщення</w:t>
            </w:r>
          </w:p>
        </w:tc>
        <w:tc>
          <w:tcPr>
            <w:tcW w:w="2546" w:type="dxa"/>
          </w:tcPr>
          <w:p w14:paraId="3839EEA3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Управління ветеранської політики Київської обласної державної адміністрації</w:t>
            </w:r>
          </w:p>
          <w:p w14:paraId="2184BBB5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Міністерство у справах ветеранів України</w:t>
            </w:r>
          </w:p>
          <w:p w14:paraId="7C21D61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Органи місцевого самоврядування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391EE0D6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(за згодою)</w:t>
            </w:r>
          </w:p>
        </w:tc>
        <w:tc>
          <w:tcPr>
            <w:tcW w:w="1418" w:type="dxa"/>
          </w:tcPr>
          <w:p w14:paraId="70A4394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  <w:p w14:paraId="6737045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AEF8B1" w14:textId="77777777" w:rsidR="0090584B" w:rsidRPr="00851BB2" w:rsidRDefault="0090584B" w:rsidP="0090584B">
            <w:pPr>
              <w:spacing w:before="40"/>
              <w:ind w:hanging="2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Поліпшено житлові умови 550 ветеранів війни та членів їх сімей.</w:t>
            </w:r>
          </w:p>
          <w:p w14:paraId="07876BC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3E841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1500000,0</w:t>
            </w:r>
          </w:p>
          <w:p w14:paraId="065E352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72B02D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14:paraId="7819103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254C1E32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2A5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1.5.4. Створення умов для інтеграції, соціальної адаптації та підтримка внутрішньо переміщених осіб (ВПО), забезпечення належних умов для їх життєдіяльності. </w:t>
            </w:r>
          </w:p>
        </w:tc>
        <w:tc>
          <w:tcPr>
            <w:tcW w:w="2552" w:type="dxa"/>
          </w:tcPr>
          <w:p w14:paraId="3B088FF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Забезпечення реалізації житлових прав внутрішньо переміщених осіб</w:t>
            </w:r>
          </w:p>
          <w:p w14:paraId="5288E02F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80D4DE7" w14:textId="77777777" w:rsidR="0090584B" w:rsidRPr="00851BB2" w:rsidRDefault="0090584B" w:rsidP="0090584B">
            <w:pPr>
              <w:pStyle w:val="a6"/>
              <w:spacing w:before="0" w:beforeAutospacing="0" w:after="0" w:afterAutospacing="0" w:line="240" w:lineRule="auto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соціального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захисту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населення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</w:p>
          <w:p w14:paraId="61728729" w14:textId="77777777" w:rsidR="0090584B" w:rsidRPr="00851BB2" w:rsidRDefault="0090584B" w:rsidP="0090584B">
            <w:pPr>
              <w:widowControl w:val="0"/>
              <w:spacing w:line="240" w:lineRule="auto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Департамент регіонального розвитку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обласної державної адміністрації</w:t>
            </w:r>
          </w:p>
        </w:tc>
        <w:tc>
          <w:tcPr>
            <w:tcW w:w="1418" w:type="dxa"/>
          </w:tcPr>
          <w:p w14:paraId="01B80D7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CE9FC82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1. Сформовано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фонди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житла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соціального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призна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  <w:t>-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чення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фонди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житла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для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тимчасового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проживання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забезпечення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таким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житлом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ВПО.</w:t>
            </w:r>
          </w:p>
          <w:p w14:paraId="0788AC06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2. Проведено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реконструкцію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наявних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приміщень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, а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також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переобладнання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нежитлових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приміщень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на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житлові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для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тимчасового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проживання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ВПО 3. Проведено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реконструкцію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гуртожитків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6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для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>проживання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ВПО.</w:t>
            </w:r>
          </w:p>
          <w:p w14:paraId="213C0D6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  <w:t xml:space="preserve">4. Виготовлено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  <w:t>проєктну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  <w:t xml:space="preserve"> документацію для будівництва соціального житла  на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  <w:t>проєкти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  <w:t xml:space="preserve"> «Нове будівництво  житлових будинків в с. </w:t>
            </w:r>
            <w:proofErr w:type="spellStart"/>
            <w:r w:rsidRPr="00851BB2"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  <w:t>Блиставиця</w:t>
            </w:r>
            <w:proofErr w:type="spellEnd"/>
            <w:r w:rsidRPr="00851BB2"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shd w:val="clear" w:color="auto" w:fill="FFFFFF"/>
                <w:lang w:val="uk-UA"/>
              </w:rPr>
              <w:lastRenderedPageBreak/>
              <w:t>Бучанського району Київської області» та</w:t>
            </w:r>
          </w:p>
          <w:p w14:paraId="17DB11F3" w14:textId="77777777" w:rsidR="0090584B" w:rsidRPr="00851BB2" w:rsidRDefault="0090584B" w:rsidP="0090584B">
            <w:pPr>
              <w:ind w:leftChars="0" w:left="-3"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uk-UA"/>
              </w:rPr>
              <w:t>«Нове</w:t>
            </w:r>
            <w:r w:rsidRPr="00851BB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uk-UA"/>
              </w:rPr>
              <w:t xml:space="preserve">будівництво  житлових будинків в с.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uk-UA"/>
              </w:rPr>
              <w:t>Мироцьке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uk-UA"/>
              </w:rPr>
              <w:t xml:space="preserve"> Бучанського району Київської області».</w:t>
            </w:r>
          </w:p>
        </w:tc>
        <w:tc>
          <w:tcPr>
            <w:tcW w:w="1275" w:type="dxa"/>
          </w:tcPr>
          <w:p w14:paraId="4A4C489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6B89438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Обласний бюджет – 150000,0</w:t>
            </w:r>
          </w:p>
          <w:p w14:paraId="0BF0BC9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Бюджети громад – 1</w:t>
            </w: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t>9797</w:t>
            </w: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,0</w:t>
            </w:r>
          </w:p>
          <w:p w14:paraId="2D7F637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0B18979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97B516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1AEE609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5FD477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20AB97A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71E6432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29AA11D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7C7A6E0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7FDC842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49C66BD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5C24D0D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0B6C432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359562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6022002E" w14:textId="77777777" w:rsidTr="0090584B">
        <w:trPr>
          <w:trHeight w:val="549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24D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1.5.5. Забезпечення доступності до базових соціальних послуг відповідно до оцінки потреб в громадах.</w:t>
            </w:r>
          </w:p>
        </w:tc>
        <w:tc>
          <w:tcPr>
            <w:tcW w:w="2552" w:type="dxa"/>
          </w:tcPr>
          <w:p w14:paraId="4FA4A97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Підтримка в Київській області осіб з інвалідністю та мешканців, які належать до соціально-вразливої категорій населення</w:t>
            </w:r>
          </w:p>
        </w:tc>
        <w:tc>
          <w:tcPr>
            <w:tcW w:w="2546" w:type="dxa"/>
          </w:tcPr>
          <w:p w14:paraId="7B06FD8B" w14:textId="77777777" w:rsidR="0090584B" w:rsidRPr="00851BB2" w:rsidRDefault="0090584B" w:rsidP="0090584B">
            <w:pPr>
              <w:pStyle w:val="a6"/>
              <w:spacing w:before="0" w:beforeAutospacing="0" w:after="20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Департамент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соціального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захисту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населення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адміністрації</w:t>
            </w:r>
            <w:proofErr w:type="spellEnd"/>
          </w:p>
          <w:p w14:paraId="5639B53B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7EEA7C7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  <w:p w14:paraId="04B5A78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E8351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  <w:lang w:val="hr-HR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Надано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щорічну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разову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адресну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грошову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допомогу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>350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сім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>’</w:t>
            </w:r>
            <w:r w:rsidRPr="00851BB2">
              <w:rPr>
                <w:rFonts w:cs="Times New Roman"/>
                <w:sz w:val="22"/>
                <w:szCs w:val="22"/>
              </w:rPr>
              <w:t>ям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осіб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з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інвалідністю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дітям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з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інвалідністю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>.</w:t>
            </w:r>
          </w:p>
          <w:p w14:paraId="324A824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2. 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Надано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щорічну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адресну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грошову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допомогу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4197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мешканцям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які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опинилися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складних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життєвих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обставинах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звернулися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депутатів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ради.</w:t>
            </w:r>
          </w:p>
          <w:p w14:paraId="6F7501C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</w:rPr>
            </w:pPr>
            <w:r w:rsidRPr="00851BB2">
              <w:rPr>
                <w:rFonts w:cs="Times New Roman"/>
                <w:sz w:val="22"/>
                <w:szCs w:val="22"/>
              </w:rPr>
              <w:t>3. 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щорічно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реабілітаційними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заходами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443 </w:t>
            </w:r>
            <w:r w:rsidRPr="00851BB2">
              <w:rPr>
                <w:rFonts w:cs="Times New Roman"/>
                <w:sz w:val="22"/>
                <w:szCs w:val="22"/>
              </w:rPr>
              <w:t>д</w:t>
            </w:r>
            <w:proofErr w:type="spellStart"/>
            <w:r w:rsidRPr="00851BB2">
              <w:rPr>
                <w:rFonts w:cs="Times New Roman"/>
                <w:sz w:val="22"/>
                <w:szCs w:val="22"/>
                <w:lang w:val="uk-UA"/>
              </w:rPr>
              <w:t>итини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інвалідністю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76D3537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2436D4D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Обласний бюджет – </w:t>
            </w:r>
          </w:p>
          <w:p w14:paraId="668F8A9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284 483,7</w:t>
            </w:r>
          </w:p>
          <w:p w14:paraId="2BC4272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1F1E154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786EE551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CCF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1.5.6. Забезпечення цифровізації системи надання послуг у сфері соціального захисту, впровадження системи електронного отримання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документів та забезпечення можливості звернення за послугами у сфері соціального захисту через онлайн-сервіси.</w:t>
            </w:r>
          </w:p>
        </w:tc>
        <w:tc>
          <w:tcPr>
            <w:tcW w:w="2552" w:type="dxa"/>
          </w:tcPr>
          <w:p w14:paraId="765BE01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Сприяння розширенню доступу громадян до електронних соціальних послуг, передбачених законодавством, з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гарантією прозорості та недискримінаційності через Єдиний інформаційний склад соціальних сервісів (ЄІССС) шляхом проведення інформаційної кампанії з популяризації таких послуг і підвищення рівня кваліфікації фахівців, які беруть участь у їх наданні, зокрема в обробці звернень за допомогою відповідного програмного забезпечення.</w:t>
            </w:r>
          </w:p>
        </w:tc>
        <w:tc>
          <w:tcPr>
            <w:tcW w:w="2546" w:type="dxa"/>
          </w:tcPr>
          <w:p w14:paraId="3DAFAD97" w14:textId="77777777" w:rsidR="0090584B" w:rsidRPr="00851BB2" w:rsidRDefault="0090584B" w:rsidP="0090584B">
            <w:pPr>
              <w:pStyle w:val="a6"/>
              <w:spacing w:before="0" w:beforeAutospacing="0" w:after="0" w:afterAutospacing="0" w:line="240" w:lineRule="auto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lastRenderedPageBreak/>
              <w:t xml:space="preserve">Департамент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соціального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захисту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населення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</w:p>
          <w:p w14:paraId="17A3435D" w14:textId="77777777" w:rsidR="0090584B" w:rsidRPr="00851BB2" w:rsidRDefault="0090584B" w:rsidP="0090584B">
            <w:pPr>
              <w:pStyle w:val="a6"/>
              <w:spacing w:before="0" w:beforeAutospacing="0" w:after="0" w:afterAutospacing="0" w:line="240" w:lineRule="auto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lastRenderedPageBreak/>
              <w:t xml:space="preserve">Центр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соціальних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служб</w:t>
            </w:r>
          </w:p>
          <w:p w14:paraId="6D5C0187" w14:textId="77777777" w:rsidR="0090584B" w:rsidRPr="00851BB2" w:rsidRDefault="0090584B" w:rsidP="0090584B">
            <w:pPr>
              <w:widowControl w:val="0"/>
              <w:spacing w:line="240" w:lineRule="auto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7DB38177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6A7AA1F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організації/ благодійні фонди (за згодою)</w:t>
            </w:r>
          </w:p>
        </w:tc>
        <w:tc>
          <w:tcPr>
            <w:tcW w:w="1418" w:type="dxa"/>
          </w:tcPr>
          <w:p w14:paraId="7DA3BA8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  <w:p w14:paraId="0D3778F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27ED34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Кількість фахівців з соціальної роботи/соціальних працівників/соціальних робітників, які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пройшли навчання – 300 осіб (щороку)</w:t>
            </w:r>
          </w:p>
        </w:tc>
        <w:tc>
          <w:tcPr>
            <w:tcW w:w="1275" w:type="dxa"/>
          </w:tcPr>
          <w:p w14:paraId="2AC39F16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2DBAD58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739D666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5481F6D5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605B8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1.5.7. Підтримка сімейних форм виховання, запобігання соціального сирітства.</w:t>
            </w:r>
          </w:p>
        </w:tc>
        <w:tc>
          <w:tcPr>
            <w:tcW w:w="2552" w:type="dxa"/>
          </w:tcPr>
          <w:p w14:paraId="78A3EA5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Придбання автотранспорту для дитячих будинків сімейного типу (ДБСТ) з метою покращення соціально-побутових умов вихованців</w:t>
            </w:r>
          </w:p>
        </w:tc>
        <w:tc>
          <w:tcPr>
            <w:tcW w:w="2546" w:type="dxa"/>
          </w:tcPr>
          <w:p w14:paraId="4361CA1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Служба у справах дітей та сім’ї Київської обласної державної адміністрації</w:t>
            </w:r>
          </w:p>
        </w:tc>
        <w:tc>
          <w:tcPr>
            <w:tcW w:w="1418" w:type="dxa"/>
          </w:tcPr>
          <w:p w14:paraId="1992E77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3C5A30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Придбано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 xml:space="preserve">20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транспортних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засобів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для ДБСТ.</w:t>
            </w:r>
          </w:p>
          <w:p w14:paraId="400C409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31170D7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5C6D616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Обласний бюджет – 35697,7</w:t>
            </w:r>
          </w:p>
          <w:p w14:paraId="6B3F9DD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2962123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29536929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2F4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0DCF3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З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абезпечення житлом дитячих будинків сімейного типу, дітей-сиріт та дітей, позбавлених батьківського піклування</w:t>
            </w:r>
          </w:p>
        </w:tc>
        <w:tc>
          <w:tcPr>
            <w:tcW w:w="2546" w:type="dxa"/>
          </w:tcPr>
          <w:p w14:paraId="44D29C8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Служба у справах дітей та сім’ї Київської обласної державної адміністрації</w:t>
            </w:r>
          </w:p>
          <w:p w14:paraId="5ECC18D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56E217F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3ABD73F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11165E1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Придбано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15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нових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житлових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будинків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для ДБСТ в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2223606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4236526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106388,6</w:t>
            </w:r>
          </w:p>
        </w:tc>
        <w:tc>
          <w:tcPr>
            <w:tcW w:w="1133" w:type="dxa"/>
          </w:tcPr>
          <w:p w14:paraId="3903B3A6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 1063,9</w:t>
            </w:r>
          </w:p>
          <w:p w14:paraId="5E0FC1A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</w:tcPr>
          <w:p w14:paraId="1D859936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47B0E845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F61AB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6CC47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Покращення соціально-побутових умов для вихованців дитячих будинків сімейного типу Київської області та релокованих ДБСТ</w:t>
            </w:r>
          </w:p>
        </w:tc>
        <w:tc>
          <w:tcPr>
            <w:tcW w:w="2546" w:type="dxa"/>
          </w:tcPr>
          <w:p w14:paraId="2ABAC4C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Служба у справах дітей та сім’ї Київської обласної державної адміністрації</w:t>
            </w:r>
          </w:p>
          <w:p w14:paraId="5A1AF5A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4FFEA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2EA5DA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Збільшено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середню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кількість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вихованців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в уже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функціонуючих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ДБСТ до 8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дітей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6418E1C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299B96D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14:paraId="50F7A63A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Кошти неурядової громадської організації – 9 800,0</w:t>
            </w:r>
          </w:p>
        </w:tc>
      </w:tr>
      <w:tr w:rsidR="0090584B" w:rsidRPr="00851BB2" w14:paraId="5F87B3A9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79C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0CAC6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Забезпечення оздоровчими та відпочинковими послугами вихованців дитячих будинків сімейного типу та біологічних дітей батьків-вихователів у дитячих закладах оздоровлення та відпочинку</w:t>
            </w:r>
          </w:p>
        </w:tc>
        <w:tc>
          <w:tcPr>
            <w:tcW w:w="2546" w:type="dxa"/>
          </w:tcPr>
          <w:p w14:paraId="3E3EB9B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Служба у справах дітей та сім’ї Київської обласної державної адміністрації</w:t>
            </w:r>
          </w:p>
          <w:p w14:paraId="07679A9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A1748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90066A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оздоровчими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відпочинковими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послугами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70 %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вихованців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ДБСТ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біологічних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дітей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батьків-вихователів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F6F58C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5DACCB8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- 24698,1</w:t>
            </w:r>
          </w:p>
        </w:tc>
        <w:tc>
          <w:tcPr>
            <w:tcW w:w="1135" w:type="dxa"/>
          </w:tcPr>
          <w:p w14:paraId="490853E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711B8F1E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461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1.5.8. Забезпечення рівних прав та можливостей жінок і чоловіків, запобігання та протидія домашньому насильству і насильству за ознакою статі,  торгівлі людьми.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00D4B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Придбання та розміщення у державних установах інформаційної продукції щодо видів дискримінації, покарання за неї та засобів правового захисту, різних форм насильства, у тому числі за ознакою статі, її наслідків та можливих способів захисту осіб, які постраждали від насильства, а також попередження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насильства та надання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допомоги постраждалим від гендерного насильства.</w:t>
            </w:r>
          </w:p>
        </w:tc>
        <w:tc>
          <w:tcPr>
            <w:tcW w:w="2546" w:type="dxa"/>
          </w:tcPr>
          <w:p w14:paraId="31EC4DF6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Служба у справах дітей та сім’ї Київської обласної державної адміністрації</w:t>
            </w:r>
          </w:p>
        </w:tc>
        <w:tc>
          <w:tcPr>
            <w:tcW w:w="1418" w:type="dxa"/>
          </w:tcPr>
          <w:p w14:paraId="5177B10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7CF518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Забезпечення 69 територіальних громад Київської області 7,5 тис примірників друкованих матеріалів, у тому числі для розміщення у громадських місцях.</w:t>
            </w:r>
          </w:p>
          <w:p w14:paraId="6776944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Підвищено рівень поінформованості 80 % населення області з питань протидії гендерно зумовленому насильству в умовах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конфліктів та у постконфліктний період.</w:t>
            </w:r>
          </w:p>
        </w:tc>
        <w:tc>
          <w:tcPr>
            <w:tcW w:w="1275" w:type="dxa"/>
          </w:tcPr>
          <w:p w14:paraId="4B2386D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2CF9BE0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272,4</w:t>
            </w:r>
          </w:p>
        </w:tc>
        <w:tc>
          <w:tcPr>
            <w:tcW w:w="1135" w:type="dxa"/>
          </w:tcPr>
          <w:p w14:paraId="03FBE20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5C0075C0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E6AE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0682D9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Проведення інформаційно-просвітницьких кампаній з питань протидії гендерно зумовленому насильству, у тому числі сексуальному насильству, в умовах конфліктів та у постконфліктний період, формування активної громадянської позиції населення щодо реагування на випадки гендерно зумовленого насильства, залучення юнаків та чоловіків до організації заходів із запобігання та протидії насильству.</w:t>
            </w:r>
          </w:p>
        </w:tc>
        <w:tc>
          <w:tcPr>
            <w:tcW w:w="2546" w:type="dxa"/>
          </w:tcPr>
          <w:p w14:paraId="17AA7FA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Служба у справах дітей та сім’ї Київської обласної державної адміністрації</w:t>
            </w:r>
          </w:p>
          <w:p w14:paraId="02F01C8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508378B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5EBA6F6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15197D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Охоплено інформаційно-просвітницькою кампанією понад 122 тис. осіб.</w:t>
            </w:r>
          </w:p>
        </w:tc>
        <w:tc>
          <w:tcPr>
            <w:tcW w:w="1275" w:type="dxa"/>
          </w:tcPr>
          <w:p w14:paraId="223BEF6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14:paraId="705AF38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196,5</w:t>
            </w:r>
          </w:p>
          <w:p w14:paraId="6C3DE1C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D0B77D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794DC2A1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250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42AAE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Проведення інформаційно-просвітницьких заходів з питань протидії торгівлі людьми для населення, зокрема внутрішньо переміщених осіб, учнівської/студентської молоді щодо роз’яснення можливих ризиків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потрапляння в ситуації торгівлі людьми та можливостей отримання постраждалими комплексної допомоги у державних та недержавних інституціях</w:t>
            </w:r>
          </w:p>
        </w:tc>
        <w:tc>
          <w:tcPr>
            <w:tcW w:w="2546" w:type="dxa"/>
          </w:tcPr>
          <w:p w14:paraId="69A305F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Служба у справах дітей та сім’ї Київської обласної державної адміністрації</w:t>
            </w:r>
          </w:p>
        </w:tc>
        <w:tc>
          <w:tcPr>
            <w:tcW w:w="1418" w:type="dxa"/>
          </w:tcPr>
          <w:p w14:paraId="2E29528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24F4DC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Охоплено інформаційно-просвітницькими заходами понад 122 тис. осіб.</w:t>
            </w:r>
          </w:p>
        </w:tc>
        <w:tc>
          <w:tcPr>
            <w:tcW w:w="1275" w:type="dxa"/>
          </w:tcPr>
          <w:p w14:paraId="3766704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14:paraId="6FEE301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196,5</w:t>
            </w:r>
          </w:p>
          <w:p w14:paraId="1FB8644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FEB19E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2C0FC705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835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1.5.9. Створення безбарʼєрного середовища для всіх груп населення в територіальних громадах, забезпечення рівних можливостей кожній людині реалізовувати свої права, отримувати послуги на рівні з іншими.</w:t>
            </w:r>
          </w:p>
        </w:tc>
        <w:tc>
          <w:tcPr>
            <w:tcW w:w="2552" w:type="dxa"/>
          </w:tcPr>
          <w:p w14:paraId="5B2A726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Забезпечення безбар’єрного простору та доступності на територіях Київщини</w:t>
            </w:r>
          </w:p>
        </w:tc>
        <w:tc>
          <w:tcPr>
            <w:tcW w:w="2546" w:type="dxa"/>
          </w:tcPr>
          <w:p w14:paraId="067380D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182233B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7325A54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містобудування та архітектури Київської обласної державної адміністрації</w:t>
            </w:r>
          </w:p>
          <w:p w14:paraId="0642736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Представники Національної Асамблеї людей з інвалідністю України</w:t>
            </w:r>
          </w:p>
          <w:p w14:paraId="3E53065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Керівник «Спілки громадських організацій осіб з інвалідністю Києва»</w:t>
            </w:r>
          </w:p>
          <w:p w14:paraId="12265CF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Консультант з облаштування житла громадської організації «Всеукраїнське об’єднання осіб з інвалідністю «Група активної реабілітації»</w:t>
            </w:r>
          </w:p>
        </w:tc>
        <w:tc>
          <w:tcPr>
            <w:tcW w:w="1418" w:type="dxa"/>
          </w:tcPr>
          <w:p w14:paraId="64C86BA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7D5F6C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. Розроблено документацію для забезпечення безбар'єрності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об'єктів.</w:t>
            </w:r>
          </w:p>
          <w:p w14:paraId="6668EA5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. Облаштовано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закладів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КОР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засобами безбар'єрності.</w:t>
            </w:r>
          </w:p>
          <w:p w14:paraId="61F3C2E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. Здійснено благоустрій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0 територій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(облаштовано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безбар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єрних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маршрутів) відповідно до вимог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безбар'єрності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5F8A19CC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00C922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500725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3" w:type="dxa"/>
          </w:tcPr>
          <w:p w14:paraId="0D50DE3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-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501427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  <w:p w14:paraId="7269558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Бюджети громад – </w:t>
            </w:r>
          </w:p>
          <w:p w14:paraId="4E02A6F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199448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  <w:p w14:paraId="56CCD91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B1A63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41874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FBB1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E8097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C0CE7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3BE4F3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  <w:p w14:paraId="36F2384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5664F0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0F2280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4F5F9F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B82804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87EC7B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2C1186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4D27F4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A69F91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E86FFC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84B" w:rsidRPr="00851BB2" w14:paraId="758690E7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CE1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B999A2" w14:textId="77777777" w:rsidR="0090584B" w:rsidRPr="00851BB2" w:rsidRDefault="0090584B" w:rsidP="0090584B">
            <w:pPr>
              <w:pStyle w:val="affff0"/>
              <w:spacing w:after="0" w:line="240" w:lineRule="auto"/>
              <w:ind w:left="0" w:hanging="3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851BB2">
              <w:rPr>
                <w:rFonts w:ascii="Times New Roman" w:hAnsi="Times New Roman"/>
                <w:lang w:val="uk-UA"/>
              </w:rPr>
              <w:t>Підвищення якості життя населення</w:t>
            </w:r>
            <w:r w:rsidRPr="00851BB2">
              <w:rPr>
                <w:rFonts w:ascii="Times New Roman" w:eastAsia="Times New Roman" w:hAnsi="Times New Roman"/>
                <w:lang w:val="uk-UA" w:eastAsia="ru-RU"/>
              </w:rPr>
              <w:t xml:space="preserve"> і </w:t>
            </w:r>
            <w:r w:rsidRPr="00851BB2">
              <w:rPr>
                <w:rFonts w:ascii="Times New Roman" w:hAnsi="Times New Roman"/>
                <w:lang w:val="uk-UA"/>
              </w:rPr>
              <w:t>забезпечення доступу до безпечного, інклюзивного та екологічного громадського простору</w:t>
            </w:r>
            <w:r w:rsidRPr="00851BB2">
              <w:rPr>
                <w:rFonts w:ascii="Times New Roman" w:eastAsia="Times New Roman" w:hAnsi="Times New Roman"/>
                <w:lang w:val="uk-UA" w:eastAsia="ru-RU"/>
              </w:rPr>
              <w:t xml:space="preserve"> шляхом створення </w:t>
            </w:r>
            <w:proofErr w:type="spellStart"/>
            <w:r w:rsidRPr="00851BB2">
              <w:rPr>
                <w:rFonts w:ascii="Times New Roman" w:eastAsia="Times New Roman" w:hAnsi="Times New Roman"/>
                <w:lang w:val="uk-UA" w:eastAsia="ru-RU"/>
              </w:rPr>
              <w:t>урбан</w:t>
            </w:r>
            <w:proofErr w:type="spellEnd"/>
            <w:r w:rsidRPr="00851BB2">
              <w:rPr>
                <w:rFonts w:ascii="Times New Roman" w:eastAsia="Times New Roman" w:hAnsi="Times New Roman"/>
                <w:lang w:val="uk-UA" w:eastAsia="ru-RU"/>
              </w:rPr>
              <w:t xml:space="preserve">-парків у </w:t>
            </w:r>
            <w:proofErr w:type="spellStart"/>
            <w:r w:rsidRPr="00851BB2">
              <w:rPr>
                <w:rFonts w:ascii="Times New Roman" w:eastAsia="Times New Roman" w:hAnsi="Times New Roman"/>
                <w:lang w:val="uk-UA" w:eastAsia="ru-RU"/>
              </w:rPr>
              <w:t>територіальаних</w:t>
            </w:r>
            <w:proofErr w:type="spellEnd"/>
            <w:r w:rsidRPr="00851BB2">
              <w:rPr>
                <w:rFonts w:ascii="Times New Roman" w:eastAsia="Times New Roman" w:hAnsi="Times New Roman"/>
                <w:lang w:val="uk-UA" w:eastAsia="ru-RU"/>
              </w:rPr>
              <w:t xml:space="preserve"> громадах Київської області  </w:t>
            </w:r>
          </w:p>
        </w:tc>
        <w:tc>
          <w:tcPr>
            <w:tcW w:w="2546" w:type="dxa"/>
          </w:tcPr>
          <w:p w14:paraId="16479BC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542F85B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3E29C3A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містобудування та архітектури Київської обласної державної адміністрації</w:t>
            </w:r>
          </w:p>
          <w:p w14:paraId="6344A9E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Управління молоді та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спотру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обласної державної адміністрації</w:t>
            </w:r>
          </w:p>
        </w:tc>
        <w:tc>
          <w:tcPr>
            <w:tcW w:w="1418" w:type="dxa"/>
          </w:tcPr>
          <w:p w14:paraId="5C36C58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C44B83D" w14:textId="77777777" w:rsidR="0090584B" w:rsidRPr="00851BB2" w:rsidRDefault="0090584B" w:rsidP="0090584B">
            <w:pPr>
              <w:tabs>
                <w:tab w:val="left" w:pos="265"/>
              </w:tabs>
              <w:spacing w:before="60" w:after="240"/>
              <w:ind w:leftChars="0" w:left="-3" w:right="-57"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Облаштовано 23 урбан-парки.</w:t>
            </w:r>
          </w:p>
          <w:p w14:paraId="335CE117" w14:textId="77777777" w:rsidR="0090584B" w:rsidRPr="00851BB2" w:rsidRDefault="0090584B" w:rsidP="0090584B">
            <w:pPr>
              <w:tabs>
                <w:tab w:val="left" w:pos="265"/>
              </w:tabs>
              <w:spacing w:before="60" w:after="240"/>
              <w:ind w:leftChars="0" w:left="0" w:right="-57"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33FC89" w14:textId="77777777" w:rsidR="0090584B" w:rsidRPr="00851BB2" w:rsidRDefault="0090584B" w:rsidP="0090584B">
            <w:pPr>
              <w:tabs>
                <w:tab w:val="left" w:pos="265"/>
              </w:tabs>
              <w:spacing w:before="60" w:after="240"/>
              <w:ind w:leftChars="0" w:left="0" w:right="-57"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6BCAB2" w14:textId="77777777" w:rsidR="0090584B" w:rsidRPr="00851BB2" w:rsidRDefault="0090584B" w:rsidP="0090584B">
            <w:pPr>
              <w:tabs>
                <w:tab w:val="left" w:pos="265"/>
              </w:tabs>
              <w:spacing w:before="60" w:after="240"/>
              <w:ind w:leftChars="0" w:left="0" w:right="-57"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BC79D" w14:textId="77777777" w:rsidR="0090584B" w:rsidRPr="00851BB2" w:rsidRDefault="0090584B" w:rsidP="0090584B">
            <w:pPr>
              <w:tabs>
                <w:tab w:val="left" w:pos="265"/>
              </w:tabs>
              <w:spacing w:before="60" w:after="240"/>
              <w:ind w:leftChars="0" w:left="0" w:right="-57" w:firstLineChars="0"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E35874E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Відповідно до бюджетних призначень</w:t>
            </w:r>
          </w:p>
          <w:p w14:paraId="6694C128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3C30541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BAD73C5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83F086F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533692F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0570844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5E4EA87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14:paraId="0A05FE02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Відповідно до бюджетних призначень</w:t>
            </w:r>
          </w:p>
          <w:p w14:paraId="22EE58B6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E0A9F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7A3AB1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A9CB3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8CA575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0584B" w:rsidRPr="00851BB2" w14:paraId="1C9223F5" w14:textId="77777777" w:rsidTr="0090584B">
        <w:tc>
          <w:tcPr>
            <w:tcW w:w="15593" w:type="dxa"/>
            <w:gridSpan w:val="8"/>
            <w:tcBorders>
              <w:bottom w:val="single" w:sz="4" w:space="0" w:color="auto"/>
            </w:tcBorders>
          </w:tcPr>
          <w:p w14:paraId="4671F35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>1.6. Сприяння культурному та духовному розвитку людини, створення можливостей для її творчого самовираження і самореалізації</w:t>
            </w:r>
          </w:p>
        </w:tc>
      </w:tr>
      <w:tr w:rsidR="00851BB2" w:rsidRPr="00851BB2" w14:paraId="1A4EF4B4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A6F" w14:textId="4DCD4A5A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1.6.1.Формування оптимальної та інклюзивної мережі закладів культури територіальних громад Київщини.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24A" w14:textId="39810ECF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Розвиток культурно-мистецьких закладів «Культура для всіх: оптимізація та інклюзія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DA6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культури та туризму Київської обласної державної адміністрації</w:t>
            </w:r>
          </w:p>
          <w:p w14:paraId="27C337CB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789A46FD" w14:textId="07401C19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4FB8" w14:textId="4CEC8FE5" w:rsidR="00851BB2" w:rsidRPr="00851BB2" w:rsidRDefault="00851BB2" w:rsidP="00851BB2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E75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Відновлено, відремонтовано, модернізовано 15 закладів культури.</w:t>
            </w:r>
          </w:p>
          <w:p w14:paraId="44A6F265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2.Створено 5 Центрів культурних послуг.</w:t>
            </w:r>
          </w:p>
          <w:p w14:paraId="1D2B4504" w14:textId="53ADD871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3.Оновлено меблі та інвентар у 15 закладах культури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964" w14:textId="77777777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lang w:val="uk-UA"/>
              </w:rPr>
              <w:t>-</w:t>
            </w:r>
          </w:p>
          <w:p w14:paraId="692A1C5A" w14:textId="77777777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</w:p>
          <w:p w14:paraId="0F8E9B60" w14:textId="77777777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</w:p>
          <w:p w14:paraId="6CEB789B" w14:textId="77777777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</w:p>
          <w:p w14:paraId="16AC43C2" w14:textId="77777777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BE22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</w:t>
            </w:r>
          </w:p>
          <w:p w14:paraId="3950E084" w14:textId="72FA7778" w:rsidR="00851BB2" w:rsidRPr="008271DA" w:rsidRDefault="008271DA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40000,0</w:t>
            </w:r>
          </w:p>
          <w:p w14:paraId="2047E2E6" w14:textId="228910EA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 1</w:t>
            </w:r>
            <w:r w:rsidR="008271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17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14:paraId="70967C52" w14:textId="7F5AAB1C" w:rsidR="00851BB2" w:rsidRPr="00851BB2" w:rsidRDefault="00851BB2" w:rsidP="008271DA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0D9D" w14:textId="3F569CFA" w:rsidR="00851BB2" w:rsidRPr="008271DA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Міжнародна техдопомога</w:t>
            </w:r>
            <w:r w:rsidR="008271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грантові кошти – 40000,0</w:t>
            </w:r>
          </w:p>
          <w:p w14:paraId="275F9E77" w14:textId="77777777" w:rsidR="00851BB2" w:rsidRPr="00851BB2" w:rsidRDefault="00851BB2" w:rsidP="008271DA">
            <w:pPr>
              <w:spacing w:before="60"/>
              <w:ind w:leftChars="0" w:left="0" w:right="-57" w:firstLineChars="0" w:firstLine="0"/>
              <w:rPr>
                <w:rFonts w:ascii="Times New Roman" w:hAnsi="Times New Roman" w:cs="Times New Roman"/>
              </w:rPr>
            </w:pPr>
          </w:p>
        </w:tc>
      </w:tr>
      <w:tr w:rsidR="00851BB2" w:rsidRPr="00851BB2" w14:paraId="282DB80F" w14:textId="77777777" w:rsidTr="0090584B">
        <w:tc>
          <w:tcPr>
            <w:tcW w:w="3266" w:type="dxa"/>
            <w:tcBorders>
              <w:top w:val="single" w:sz="4" w:space="0" w:color="auto"/>
            </w:tcBorders>
          </w:tcPr>
          <w:p w14:paraId="620E5D14" w14:textId="4EFEA2D1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1.6.2. Модернізація бібліотек, запровадження нових інформаційно-бібліотечних послуг, забезпечення цифровізації надання культурних послуг.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15B13D" w14:textId="6DC257F9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Модернізація публічних бібліотек «Бібліотека майбутнього: Інновації та доступність»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53B5CC57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культури та туризму Київської обласної державної адміністрації</w:t>
            </w:r>
          </w:p>
          <w:p w14:paraId="006CFA34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Органи місцевого самоврядування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6FC75323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(за згодою)</w:t>
            </w:r>
          </w:p>
          <w:p w14:paraId="16007448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A79A71A" w14:textId="7BF7663E" w:rsidR="00851BB2" w:rsidRPr="00851BB2" w:rsidRDefault="00851BB2" w:rsidP="00851BB2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03FB25" w14:textId="08BF4146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8271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Проведено ремонт </w:t>
            </w:r>
            <w:r w:rsidR="008271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пошкоджених бібліотечних закладів</w:t>
            </w:r>
            <w:r w:rsidR="008271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3DF2E01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 Створено сучасну систему інформаційно-бібліотечного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обслуговування населення області на основі використання можливостей сучасних інформаційно-комунікаційних технологій.</w:t>
            </w:r>
          </w:p>
          <w:p w14:paraId="06B9A28D" w14:textId="02F4D799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4547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Комп’ютеризовано та модернізовано діяльність Інтернет-центрів у 7 бібліотеках.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2F7C341" w14:textId="77777777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lastRenderedPageBreak/>
              <w:t>-</w:t>
            </w:r>
          </w:p>
          <w:p w14:paraId="560A7785" w14:textId="77777777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6A97FA29" w14:textId="77777777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6364F6B8" w14:textId="77777777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3359EC67" w14:textId="77777777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1BCEF30D" w14:textId="77777777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6D4F0612" w14:textId="77777777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  <w:p w14:paraId="64000DDD" w14:textId="3B2A5B27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E0E78A8" w14:textId="6EE295D3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- 85</w:t>
            </w:r>
            <w:r w:rsidR="008271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14:paraId="3DAC1308" w14:textId="059ABF1C" w:rsidR="00851BB2" w:rsidRPr="00851BB2" w:rsidRDefault="00851BB2" w:rsidP="00851BB2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72F7EAF" w14:textId="0AE25ABE" w:rsidR="00851BB2" w:rsidRPr="00851BB2" w:rsidRDefault="00851BB2" w:rsidP="00851BB2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Грантові кошти, міжнародна </w:t>
            </w:r>
            <w:r w:rsidR="008271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тех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допомога</w:t>
            </w:r>
          </w:p>
          <w:p w14:paraId="741BF642" w14:textId="77777777" w:rsidR="00851BB2" w:rsidRPr="00851BB2" w:rsidRDefault="00851BB2" w:rsidP="00851BB2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0D62F3C0" w14:textId="28BFF401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1BB2" w:rsidRPr="00851BB2" w14:paraId="3319A274" w14:textId="77777777" w:rsidTr="0090584B">
        <w:tc>
          <w:tcPr>
            <w:tcW w:w="3266" w:type="dxa"/>
          </w:tcPr>
          <w:p w14:paraId="7CFAF0D6" w14:textId="57F7A30F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1.6.3. Збереження, відновлення та популяризація пам’яток культурної спадщини.</w:t>
            </w:r>
          </w:p>
        </w:tc>
        <w:tc>
          <w:tcPr>
            <w:tcW w:w="2552" w:type="dxa"/>
          </w:tcPr>
          <w:p w14:paraId="41F63655" w14:textId="336B4661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Виявлення, фіксація та збереження елементів нематеріальної культурної спадщини </w:t>
            </w:r>
          </w:p>
        </w:tc>
        <w:tc>
          <w:tcPr>
            <w:tcW w:w="2546" w:type="dxa"/>
          </w:tcPr>
          <w:p w14:paraId="3577B68E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культури та туризму Київської обласної державної адміністрації</w:t>
            </w:r>
          </w:p>
          <w:p w14:paraId="4CA32BB8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2AD10C49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72C61D12" w14:textId="77777777" w:rsidR="00851BB2" w:rsidRPr="00851BB2" w:rsidRDefault="00851BB2" w:rsidP="00851BB2">
            <w:pPr>
              <w:spacing w:before="60"/>
              <w:ind w:left="0" w:right="-104" w:hanging="3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3556378C" w14:textId="5E5B3B66" w:rsidR="00851BB2" w:rsidRPr="00851BB2" w:rsidRDefault="00851BB2" w:rsidP="00851BB2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1B18FC86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Проведено фіксацію 7 елементів нематеріальної культурної спадщини.</w:t>
            </w:r>
          </w:p>
          <w:p w14:paraId="289C6158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Проведено  6 семінарів для фахівців з питань збереження нематеріальної культурної спадщини.</w:t>
            </w:r>
          </w:p>
          <w:p w14:paraId="1AB7B4D9" w14:textId="124F3D72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Проведено виставки майстрів народного мистецтва «Містечко майстрів» - 150.</w:t>
            </w:r>
          </w:p>
        </w:tc>
        <w:tc>
          <w:tcPr>
            <w:tcW w:w="1275" w:type="dxa"/>
          </w:tcPr>
          <w:p w14:paraId="14A1BA5B" w14:textId="44694411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1B770084" w14:textId="2AE04EDA" w:rsidR="00851BB2" w:rsidRPr="00851BB2" w:rsidRDefault="00851BB2" w:rsidP="00851BB2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</w:t>
            </w:r>
            <w:r w:rsidR="004547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–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1065,0</w:t>
            </w:r>
          </w:p>
        </w:tc>
        <w:tc>
          <w:tcPr>
            <w:tcW w:w="1135" w:type="dxa"/>
          </w:tcPr>
          <w:p w14:paraId="3F5B780F" w14:textId="03824F28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851BB2" w:rsidRPr="00851BB2" w14:paraId="7B2BFFA4" w14:textId="77777777" w:rsidTr="0090584B">
        <w:tc>
          <w:tcPr>
            <w:tcW w:w="3266" w:type="dxa"/>
          </w:tcPr>
          <w:p w14:paraId="797A0F28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A47B9F" w14:textId="1F3FBFE2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Паспортизація об’єктів нерухомої культурної спадщини Київської області «Культурна спадщина Київщини: облік та збереження».</w:t>
            </w:r>
          </w:p>
        </w:tc>
        <w:tc>
          <w:tcPr>
            <w:tcW w:w="2546" w:type="dxa"/>
          </w:tcPr>
          <w:p w14:paraId="6BB0F852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культури та туризму Київської обласної державної адміністрації</w:t>
            </w:r>
          </w:p>
          <w:p w14:paraId="7F335CF8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7082879C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(за згодою)</w:t>
            </w:r>
          </w:p>
          <w:p w14:paraId="6E18E9D5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CF7ADA" w14:textId="462077EC" w:rsidR="00851BB2" w:rsidRPr="00851BB2" w:rsidRDefault="00851BB2" w:rsidP="00851BB2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73576C83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Виготовлено не менше 200 комплектів облікової документації на пам’ятки Київської області.</w:t>
            </w:r>
          </w:p>
          <w:p w14:paraId="7BEAD745" w14:textId="77777777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 Занесено до Державного реєстру 150 нерухомих пам’яток України.</w:t>
            </w:r>
          </w:p>
          <w:p w14:paraId="57D20599" w14:textId="7B5171AA" w:rsidR="00851BB2" w:rsidRPr="00851BB2" w:rsidRDefault="00851BB2" w:rsidP="00851BB2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7030A0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3. 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Здійснено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облік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земель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історико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-культурного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призначення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пам’яток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архітектури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F2DA28A" w14:textId="726EC6DE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327B3B1E" w14:textId="77777777" w:rsidR="00851BB2" w:rsidRPr="00851BB2" w:rsidRDefault="00851BB2" w:rsidP="00851BB2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3C97C4F7" w14:textId="7A3DD749" w:rsidR="00851BB2" w:rsidRPr="00851BB2" w:rsidRDefault="00851BB2" w:rsidP="00851BB2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30000,0</w:t>
            </w:r>
          </w:p>
          <w:p w14:paraId="256C141E" w14:textId="77777777" w:rsidR="00851BB2" w:rsidRPr="00851BB2" w:rsidRDefault="00851BB2" w:rsidP="00851BB2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</w:t>
            </w:r>
          </w:p>
          <w:p w14:paraId="5F32C5AF" w14:textId="31790069" w:rsidR="00851BB2" w:rsidRPr="00851BB2" w:rsidRDefault="00851BB2" w:rsidP="00851BB2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1135" w:type="dxa"/>
          </w:tcPr>
          <w:p w14:paraId="39D6A95C" w14:textId="427C4A59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851BB2" w:rsidRPr="00851BB2" w14:paraId="2FC67D88" w14:textId="77777777" w:rsidTr="0090584B">
        <w:tc>
          <w:tcPr>
            <w:tcW w:w="3266" w:type="dxa"/>
          </w:tcPr>
          <w:p w14:paraId="61FB32E2" w14:textId="77777777" w:rsidR="00851BB2" w:rsidRPr="00851BB2" w:rsidRDefault="00851BB2" w:rsidP="00851BB2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DBEF20" w14:textId="002053FE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Будівництво Музейно-туристичного комплексу «Білгород-Київський» </w:t>
            </w:r>
          </w:p>
        </w:tc>
        <w:tc>
          <w:tcPr>
            <w:tcW w:w="2546" w:type="dxa"/>
          </w:tcPr>
          <w:p w14:paraId="1C719577" w14:textId="684EA3C4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Білогородська сільська рада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згодою)</w:t>
            </w:r>
          </w:p>
        </w:tc>
        <w:tc>
          <w:tcPr>
            <w:tcW w:w="1418" w:type="dxa"/>
          </w:tcPr>
          <w:p w14:paraId="4C7FAD01" w14:textId="5470A84C" w:rsidR="00851BB2" w:rsidRPr="00851BB2" w:rsidRDefault="00851BB2" w:rsidP="00851BB2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2025-2027</w:t>
            </w:r>
          </w:p>
        </w:tc>
        <w:tc>
          <w:tcPr>
            <w:tcW w:w="2268" w:type="dxa"/>
          </w:tcPr>
          <w:p w14:paraId="591CD0BC" w14:textId="5E7B872B" w:rsidR="00851BB2" w:rsidRPr="00851BB2" w:rsidRDefault="00851BB2" w:rsidP="00851BB2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Побудовано та облаштовано музейний комплекс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</w:tcPr>
          <w:p w14:paraId="4180A02D" w14:textId="6CAADECE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7E8DBD0E" w14:textId="169408E7" w:rsidR="00851BB2" w:rsidRPr="00851BB2" w:rsidRDefault="00851BB2" w:rsidP="00851BB2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 громад – 700,0</w:t>
            </w:r>
          </w:p>
        </w:tc>
        <w:tc>
          <w:tcPr>
            <w:tcW w:w="1135" w:type="dxa"/>
          </w:tcPr>
          <w:p w14:paraId="1E9AB2B5" w14:textId="00268A54" w:rsidR="00851BB2" w:rsidRPr="00851BB2" w:rsidRDefault="00851BB2" w:rsidP="00851BB2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2C000B" w:rsidRPr="00851BB2" w14:paraId="5F6CEBA9" w14:textId="77777777" w:rsidTr="0090584B">
        <w:tc>
          <w:tcPr>
            <w:tcW w:w="3266" w:type="dxa"/>
          </w:tcPr>
          <w:p w14:paraId="36D8C1EF" w14:textId="77777777" w:rsidR="002C000B" w:rsidRPr="00851BB2" w:rsidRDefault="002C000B" w:rsidP="002C000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1.6.4. Створення належних умов для зберігання, примноження та використання документів Національного архівного фонду, які є частиною світової та національної культурної спадщини.</w:t>
            </w:r>
          </w:p>
        </w:tc>
        <w:tc>
          <w:tcPr>
            <w:tcW w:w="2552" w:type="dxa"/>
          </w:tcPr>
          <w:p w14:paraId="3494B562" w14:textId="77777777" w:rsidR="002C000B" w:rsidRPr="00851BB2" w:rsidRDefault="002C000B" w:rsidP="002C000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Захист документальної спадщини як запоруки збереження національної ідентичності та державності</w:t>
            </w:r>
          </w:p>
        </w:tc>
        <w:tc>
          <w:tcPr>
            <w:tcW w:w="2546" w:type="dxa"/>
          </w:tcPr>
          <w:p w14:paraId="47FF35FC" w14:textId="77777777" w:rsidR="002C000B" w:rsidRPr="00851BB2" w:rsidRDefault="002C000B" w:rsidP="002C000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Державний архів Київської області </w:t>
            </w:r>
          </w:p>
        </w:tc>
        <w:tc>
          <w:tcPr>
            <w:tcW w:w="1418" w:type="dxa"/>
          </w:tcPr>
          <w:p w14:paraId="24C6E608" w14:textId="77777777" w:rsidR="002C000B" w:rsidRPr="00851BB2" w:rsidRDefault="002C000B" w:rsidP="002C000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2025-2027</w:t>
            </w:r>
          </w:p>
        </w:tc>
        <w:tc>
          <w:tcPr>
            <w:tcW w:w="2268" w:type="dxa"/>
          </w:tcPr>
          <w:p w14:paraId="4806AA7A" w14:textId="13E9ABAF" w:rsidR="002C000B" w:rsidRPr="006B7DC9" w:rsidRDefault="002C000B" w:rsidP="002C000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7DC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B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Побудовано сучасну будівлю для зберігання документів Національного архівного фонду.</w:t>
            </w:r>
          </w:p>
          <w:p w14:paraId="42C6D805" w14:textId="77777777" w:rsidR="002C000B" w:rsidRPr="006B7DC9" w:rsidRDefault="002C000B" w:rsidP="002C000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</w:t>
            </w:r>
            <w:r w:rsidRPr="006B7DC9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Забезпечено збереженість оригіналів 2471969 документів Національного архівного фонду. </w:t>
            </w:r>
          </w:p>
          <w:p w14:paraId="615A1F84" w14:textId="77777777" w:rsidR="002C000B" w:rsidRPr="006B7DC9" w:rsidRDefault="002C000B" w:rsidP="002C000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6B7DC9">
              <w:rPr>
                <w:rFonts w:ascii="Times New Roman" w:hAnsi="Times New Roman" w:cs="Times New Roman"/>
                <w:sz w:val="22"/>
                <w:szCs w:val="22"/>
              </w:rPr>
              <w:t>. Перевірено документів Національного архівного фонду щодо їх наявності, фізичного стану і руху – 39328 од.зб.</w:t>
            </w:r>
          </w:p>
          <w:p w14:paraId="5977F3C7" w14:textId="77777777" w:rsidR="002C000B" w:rsidRPr="006B7DC9" w:rsidRDefault="002C000B" w:rsidP="002C000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6B7DC9">
              <w:rPr>
                <w:rFonts w:ascii="Times New Roman" w:hAnsi="Times New Roman" w:cs="Times New Roman"/>
                <w:sz w:val="22"/>
                <w:szCs w:val="22"/>
              </w:rPr>
              <w:t>.Відреставровано 27586 документів.</w:t>
            </w:r>
          </w:p>
          <w:p w14:paraId="69CFF78D" w14:textId="77777777" w:rsidR="002C000B" w:rsidRPr="006B7DC9" w:rsidRDefault="002C000B" w:rsidP="002C000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5</w:t>
            </w:r>
            <w:r w:rsidRPr="006B7DC9">
              <w:rPr>
                <w:rFonts w:ascii="Times New Roman" w:hAnsi="Times New Roman" w:cs="Times New Roman"/>
                <w:sz w:val="22"/>
                <w:szCs w:val="22"/>
              </w:rPr>
              <w:t>. Прийнято на державне збергіання справ в процесі ініціативного документування подій воєнного часу – 1230 од.зб.</w:t>
            </w:r>
          </w:p>
          <w:p w14:paraId="06179D02" w14:textId="6A58C964" w:rsidR="002C000B" w:rsidRPr="006B7DC9" w:rsidRDefault="002C000B" w:rsidP="002C000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</w:t>
            </w:r>
            <w:r w:rsidRPr="006B7DC9">
              <w:rPr>
                <w:sz w:val="22"/>
                <w:szCs w:val="22"/>
              </w:rPr>
              <w:t xml:space="preserve"> 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Виготовлено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оригінал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-макет для 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видання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альбому «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плани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Київщини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ХVІІІ-початку ХХ 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століття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із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фондів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Державного </w:t>
            </w:r>
            <w:proofErr w:type="spellStart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архіву</w:t>
            </w:r>
            <w:proofErr w:type="spellEnd"/>
            <w:r w:rsidRPr="006B7D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275" w:type="dxa"/>
          </w:tcPr>
          <w:p w14:paraId="52EF0FDF" w14:textId="1CCC073B" w:rsidR="002C000B" w:rsidRPr="006B7DC9" w:rsidRDefault="002C000B" w:rsidP="002C000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B7DC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1C1D4ED6" w14:textId="7A15CA47" w:rsidR="002C000B" w:rsidRPr="006B7DC9" w:rsidRDefault="002C000B" w:rsidP="002C000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7DC9">
              <w:rPr>
                <w:rFonts w:ascii="Times New Roman" w:hAnsi="Times New Roman" w:cs="Times New Roman"/>
                <w:sz w:val="22"/>
                <w:szCs w:val="22"/>
              </w:rPr>
              <w:t>Обласний бюджет</w:t>
            </w:r>
            <w:r w:rsidRPr="006B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–</w:t>
            </w:r>
            <w:r w:rsidRPr="006B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25990,8 </w:t>
            </w:r>
          </w:p>
          <w:p w14:paraId="3840B60E" w14:textId="3B089F3C" w:rsidR="002C000B" w:rsidRPr="006B7DC9" w:rsidRDefault="002C000B" w:rsidP="002C000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594FAF9" w14:textId="37D32A40" w:rsidR="002C000B" w:rsidRPr="006B7DC9" w:rsidRDefault="002C000B" w:rsidP="002C000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D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504EECD1" w14:textId="77777777" w:rsidTr="0090584B">
        <w:tc>
          <w:tcPr>
            <w:tcW w:w="15593" w:type="dxa"/>
            <w:gridSpan w:val="8"/>
          </w:tcPr>
          <w:p w14:paraId="70999DF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Стратегічна ціль 2. Створення безпечних та комфортних умов для життя</w:t>
            </w:r>
          </w:p>
        </w:tc>
      </w:tr>
      <w:tr w:rsidR="0090584B" w:rsidRPr="00851BB2" w14:paraId="71D8F8B2" w14:textId="77777777" w:rsidTr="0090584B">
        <w:tc>
          <w:tcPr>
            <w:tcW w:w="15593" w:type="dxa"/>
            <w:gridSpan w:val="8"/>
          </w:tcPr>
          <w:p w14:paraId="7EDFFC2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Оперативна ціль 2.1.</w:t>
            </w:r>
            <w:r w:rsidRPr="00851BB2">
              <w:rPr>
                <w:rFonts w:ascii="Times New Roman" w:hAnsi="Times New Roman" w:cs="Times New Roman"/>
              </w:rPr>
              <w:t xml:space="preserve"> </w:t>
            </w:r>
            <w:r w:rsidRPr="00851BB2">
              <w:rPr>
                <w:rFonts w:ascii="Times New Roman" w:hAnsi="Times New Roman" w:cs="Times New Roman"/>
                <w:b/>
                <w:bCs/>
              </w:rPr>
              <w:t>Розвиток сектору безпеки та оборони</w:t>
            </w:r>
          </w:p>
        </w:tc>
      </w:tr>
      <w:tr w:rsidR="0090584B" w:rsidRPr="00851BB2" w14:paraId="74138C6D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9BC2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2.1.1. Підвищення обороноздатності.</w:t>
            </w:r>
          </w:p>
        </w:tc>
        <w:tc>
          <w:tcPr>
            <w:tcW w:w="2552" w:type="dxa"/>
          </w:tcPr>
          <w:p w14:paraId="7544D96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Забезпечення обороноздатності Київщини</w:t>
            </w:r>
          </w:p>
        </w:tc>
        <w:tc>
          <w:tcPr>
            <w:tcW w:w="2546" w:type="dxa"/>
          </w:tcPr>
          <w:p w14:paraId="6D54E9B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цивільного захисту та оборонної роботи Київської обласної державної адміністрації</w:t>
            </w:r>
          </w:p>
          <w:p w14:paraId="6D97967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6B73D327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5578787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2025-2027</w:t>
            </w:r>
          </w:p>
        </w:tc>
        <w:tc>
          <w:tcPr>
            <w:tcW w:w="2268" w:type="dxa"/>
          </w:tcPr>
          <w:p w14:paraId="09B2BD29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Забезпечено матеріально технічними ресурсами військові формування, які дислокуються та розміщені на території Київської області.</w:t>
            </w:r>
          </w:p>
        </w:tc>
        <w:tc>
          <w:tcPr>
            <w:tcW w:w="1275" w:type="dxa"/>
          </w:tcPr>
          <w:p w14:paraId="290F8365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533087B1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</w:t>
            </w:r>
          </w:p>
          <w:p w14:paraId="07D26E8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1260000,0</w:t>
            </w:r>
          </w:p>
          <w:p w14:paraId="2EE66FE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юджет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громад –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200000,0</w:t>
            </w:r>
          </w:p>
        </w:tc>
        <w:tc>
          <w:tcPr>
            <w:tcW w:w="1135" w:type="dxa"/>
          </w:tcPr>
          <w:p w14:paraId="5960DD38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5AEB0896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1EB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249581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підготовки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громадян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спротиву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14:paraId="62C685B6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цивільного захисту та оборонної роботи Київської обласної державної адміністрації</w:t>
            </w:r>
          </w:p>
          <w:p w14:paraId="750478E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КЗ КОР «Київський обласний центр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підготовки населення до національного спротиву»</w:t>
            </w:r>
          </w:p>
        </w:tc>
        <w:tc>
          <w:tcPr>
            <w:tcW w:w="1418" w:type="dxa"/>
          </w:tcPr>
          <w:p w14:paraId="479EEAF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36A8F6A6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 Забезпечено проведення курсів базової підготовки.</w:t>
            </w:r>
          </w:p>
          <w:p w14:paraId="0B0B0DE2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 Забезпечено проведення одноденних курсів.</w:t>
            </w:r>
          </w:p>
          <w:p w14:paraId="422046D5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 Забезпечено діяльність та утримання Комунального закладу Київської обласної ради «Київський обласний центр підготовки населення до національного спротиву».</w:t>
            </w:r>
          </w:p>
        </w:tc>
        <w:tc>
          <w:tcPr>
            <w:tcW w:w="1275" w:type="dxa"/>
          </w:tcPr>
          <w:p w14:paraId="6B4A27E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16E9B08C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</w:t>
            </w:r>
          </w:p>
          <w:p w14:paraId="1E26A66E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23 854,14</w:t>
            </w:r>
          </w:p>
        </w:tc>
        <w:tc>
          <w:tcPr>
            <w:tcW w:w="1135" w:type="dxa"/>
          </w:tcPr>
          <w:p w14:paraId="4BCB8CF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56B006A3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592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2.1.2. Посилення системи цивільного захисту населення, зокрема шляхом збільшення фонду захисних споруд цивільного захисту з урахуванням принципів інклюзивності та безбар'єрності, забезпечення функціонування територіальної та місцевих автоматизованих систем централізованого оповіщення.</w:t>
            </w:r>
          </w:p>
        </w:tc>
        <w:tc>
          <w:tcPr>
            <w:tcW w:w="2552" w:type="dxa"/>
          </w:tcPr>
          <w:p w14:paraId="192B08C3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Модернізація автоматизованої системи оповіщення Київської області</w:t>
            </w:r>
          </w:p>
        </w:tc>
        <w:tc>
          <w:tcPr>
            <w:tcW w:w="2546" w:type="dxa"/>
          </w:tcPr>
          <w:p w14:paraId="22FBEC8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цивільного захисту та оборонної роботи Київської обласної державної адміністрації </w:t>
            </w:r>
          </w:p>
          <w:p w14:paraId="35AD6F5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5994A82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3703DAA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2025-2027</w:t>
            </w:r>
          </w:p>
        </w:tc>
        <w:tc>
          <w:tcPr>
            <w:tcW w:w="2268" w:type="dxa"/>
          </w:tcPr>
          <w:p w14:paraId="29E8F80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Закуплено основне обладнання територіальної (місцевої) автоматизованої системи централізованого оповіщення та програмного забезпечення.</w:t>
            </w:r>
          </w:p>
          <w:p w14:paraId="697F6AC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 Проведено роботи з монтажу обладнання та інтеграції територіальної (місцевої) автоматизованої системи централізованого оповіщення в загальнодержавну автоматизовану систему централізованого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оповіщення.</w:t>
            </w:r>
          </w:p>
          <w:p w14:paraId="5830060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Цифровізовано процеси оповіщення місцевих органів виконавчої влади, органів місцевого самоврядування, а також населення.</w:t>
            </w:r>
          </w:p>
        </w:tc>
        <w:tc>
          <w:tcPr>
            <w:tcW w:w="1275" w:type="dxa"/>
          </w:tcPr>
          <w:p w14:paraId="4564C536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45EE9410" w14:textId="77777777" w:rsidR="0090584B" w:rsidRPr="00851BB2" w:rsidRDefault="0090584B" w:rsidP="0090584B">
            <w:pPr>
              <w:widowControl w:val="0"/>
              <w:spacing w:before="60"/>
              <w:ind w:right="-102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</w:t>
            </w:r>
          </w:p>
          <w:p w14:paraId="6CB315C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164992,2</w:t>
            </w:r>
          </w:p>
          <w:p w14:paraId="2D57900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DCF8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 громад – 2874,8</w:t>
            </w:r>
          </w:p>
          <w:p w14:paraId="454F96E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5E125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F239F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6B8F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17A8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95338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6904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3972D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F6AE4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8847B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4D9C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28E8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7229C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9B09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8E0B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9154A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9366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9D06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9E0E2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5931596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0584B" w:rsidRPr="00851BB2" w14:paraId="7158873C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91A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3107A5C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захищеного середовища для цивільного населення</w:t>
            </w:r>
          </w:p>
        </w:tc>
        <w:tc>
          <w:tcPr>
            <w:tcW w:w="2546" w:type="dxa"/>
          </w:tcPr>
          <w:p w14:paraId="2A32CD1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цивільного захисту та оборонної роботи Київської обласної державної адміністрації</w:t>
            </w:r>
          </w:p>
          <w:p w14:paraId="79F3225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регіонального розвитку Київської обласної державної адміністрації 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7F78F71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5EABE98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42A8E2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  <w:lang w:val="hr-HR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Збільшено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на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142 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>од.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 та розпочато будівництво 15 од</w:t>
            </w:r>
            <w:r w:rsidRPr="00851BB2">
              <w:rPr>
                <w:rFonts w:cs="Times New Roman"/>
                <w:color w:val="FF0000"/>
                <w:sz w:val="22"/>
                <w:szCs w:val="22"/>
                <w:lang w:val="uk-UA"/>
              </w:rPr>
              <w:t xml:space="preserve">. </w:t>
            </w:r>
            <w:r w:rsidRPr="00851BB2">
              <w:rPr>
                <w:rFonts w:cs="Times New Roman"/>
                <w:sz w:val="22"/>
                <w:szCs w:val="22"/>
              </w:rPr>
              <w:t>фонду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захисних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споруд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цивільного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захисту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публічного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доступу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які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розташовуються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на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загальнодоступній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території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та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доступ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до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яких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для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всіх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категорій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населення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з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урахуванням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вимог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безбар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>’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єрності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, зокрема, один з них 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>в межах програми Ukraine Facility.</w:t>
            </w:r>
          </w:p>
          <w:p w14:paraId="6F9B304C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2. 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укриттями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51 %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населення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Київщини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F98C92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473508,1</w:t>
            </w:r>
          </w:p>
        </w:tc>
        <w:tc>
          <w:tcPr>
            <w:tcW w:w="1133" w:type="dxa"/>
          </w:tcPr>
          <w:p w14:paraId="136A76AD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76578E9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124465,8</w:t>
            </w:r>
          </w:p>
          <w:p w14:paraId="1805CBC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66C56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 громад – 128025,3</w:t>
            </w:r>
          </w:p>
          <w:p w14:paraId="4EAF6717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A12CE6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231068,1</w:t>
            </w:r>
          </w:p>
          <w:p w14:paraId="7E85E2B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84B" w:rsidRPr="00851BB2" w14:paraId="334E374E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FE8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758A8DA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Оперативне реагування на надзвичайні ситуації і події на воді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які виникають поза межами зон відповідальності та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зон дій рятувальних станцій</w:t>
            </w:r>
          </w:p>
        </w:tc>
        <w:tc>
          <w:tcPr>
            <w:tcW w:w="2546" w:type="dxa"/>
          </w:tcPr>
          <w:p w14:paraId="2F52952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 цивільного захисту та оборонної роботи Київської обласної державної адміністрації</w:t>
            </w:r>
          </w:p>
          <w:p w14:paraId="0E2FD5F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09A2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Комунальна рятувально-водолазна служба «Київська обласна служба порятунку»</w:t>
            </w:r>
          </w:p>
        </w:tc>
        <w:tc>
          <w:tcPr>
            <w:tcW w:w="1418" w:type="dxa"/>
          </w:tcPr>
          <w:p w14:paraId="4F95DAA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2F2EDE6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Здійснено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матеріально-технічне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утримання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Комунально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рятувально-водолазної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служби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Київська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обласна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служба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порятунку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».</w:t>
            </w:r>
          </w:p>
          <w:p w14:paraId="7C9D5C3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2. Залучено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підрозділи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Комунальної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рятувально-водолазної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служби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Київська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обласна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служба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порятунку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» до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ліквідації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нещасних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випадків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подій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воді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також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безпеки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при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проведенні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культурно-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масових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заходів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водних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об’єктах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3BE82EC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555879EA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77 099,76</w:t>
            </w:r>
          </w:p>
        </w:tc>
        <w:tc>
          <w:tcPr>
            <w:tcW w:w="1135" w:type="dxa"/>
          </w:tcPr>
          <w:p w14:paraId="3E49E11F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17A374D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8B6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2.1.3. Створення безпекових умов на вулицях, дорогах, у громадських місцях, а також у закладах загальної середньої освіти.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64A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Вдосконалення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,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модернізація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та обслуговування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інтегрованої системи відеоспостереження та відеоаналітики Київської області</w:t>
            </w:r>
          </w:p>
          <w:p w14:paraId="6402AB21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E4F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Апарат Київської обласної державної адміністрації</w:t>
            </w:r>
          </w:p>
          <w:p w14:paraId="2B07F710" w14:textId="77777777" w:rsidR="0090584B" w:rsidRPr="00851BB2" w:rsidRDefault="0090584B" w:rsidP="0090584B">
            <w:pPr>
              <w:widowControl w:val="0"/>
              <w:spacing w:before="60"/>
              <w:ind w:leftChars="0" w:left="0" w:firstLineChars="0"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КП КОР «Інститут соціально-економічного розвитку Київської області»</w:t>
            </w:r>
          </w:p>
          <w:p w14:paraId="6B9DFCE6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26FBE676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28C50DB7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2AABFEF2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23605F1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CC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2025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73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leftChars="0" w:left="0" w:firstLineChars="0" w:firstLine="0"/>
              <w:rPr>
                <w:rFonts w:cs="Times New Roman"/>
                <w:sz w:val="22"/>
                <w:szCs w:val="22"/>
                <w:lang w:val="uk-UA" w:eastAsia="uk-UA"/>
              </w:rPr>
            </w:pPr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>1. М</w:t>
            </w:r>
            <w:r w:rsidRPr="00851BB2">
              <w:rPr>
                <w:rFonts w:cs="Times New Roman"/>
                <w:sz w:val="22"/>
                <w:szCs w:val="22"/>
                <w:lang w:val="hr-HR" w:eastAsia="uk-UA"/>
              </w:rPr>
              <w:t>одерніз</w:t>
            </w:r>
            <w:proofErr w:type="spellStart"/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>овано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  <w:lang w:val="hr-HR" w:eastAsia="uk-UA"/>
              </w:rPr>
              <w:t>інтегрован</w:t>
            </w:r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>у</w:t>
            </w:r>
            <w:r w:rsidRPr="00851BB2">
              <w:rPr>
                <w:rFonts w:cs="Times New Roman"/>
                <w:sz w:val="22"/>
                <w:szCs w:val="22"/>
                <w:lang w:val="hr-HR" w:eastAsia="uk-UA"/>
              </w:rPr>
              <w:t xml:space="preserve"> систем</w:t>
            </w:r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>у</w:t>
            </w:r>
            <w:r w:rsidRPr="00851BB2">
              <w:rPr>
                <w:rFonts w:cs="Times New Roman"/>
                <w:sz w:val="22"/>
                <w:szCs w:val="22"/>
                <w:lang w:val="hr-HR" w:eastAsia="uk-UA"/>
              </w:rPr>
              <w:t xml:space="preserve"> відеоспостереження та відеоаналітики Київської області</w:t>
            </w:r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 xml:space="preserve"> –</w:t>
            </w:r>
            <w:r w:rsidRPr="00851BB2">
              <w:rPr>
                <w:rFonts w:cs="Times New Roman"/>
                <w:sz w:val="22"/>
                <w:szCs w:val="22"/>
                <w:lang w:val="hr-HR" w:eastAsia="uk-UA"/>
              </w:rPr>
              <w:t xml:space="preserve"> створено</w:t>
            </w:r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 xml:space="preserve"> 7 додаткових</w:t>
            </w:r>
            <w:r w:rsidRPr="00851BB2">
              <w:rPr>
                <w:rFonts w:cs="Times New Roman"/>
                <w:sz w:val="22"/>
                <w:szCs w:val="22"/>
                <w:lang w:val="hr-HR" w:eastAsia="uk-UA"/>
              </w:rPr>
              <w:t xml:space="preserve"> вузлів спостереження на дорогах області, на яких розміщено 35 камер відеоспостереження.</w:t>
            </w:r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 xml:space="preserve"> Обслуговування та ремонт наявних </w:t>
            </w:r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lastRenderedPageBreak/>
              <w:t>вузлів інтегрованої системи відеоспостереження.</w:t>
            </w:r>
          </w:p>
          <w:p w14:paraId="4C9589CC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uk-UA"/>
              </w:rPr>
            </w:pPr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 xml:space="preserve">2. Побудовано оптичну мережу передачі даних у зоні відчуження Чорнобильської АЕС для вузлів відеоспостереження та </w:t>
            </w:r>
            <w:proofErr w:type="spellStart"/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>забезпеченно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 xml:space="preserve"> сталий </w:t>
            </w:r>
            <w:proofErr w:type="spellStart"/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>зв҆язок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 w:eastAsia="uk-UA"/>
              </w:rPr>
              <w:t xml:space="preserve"> силам оборони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3D64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  <w:r w:rsidRPr="00851BB2">
              <w:rPr>
                <w:rFonts w:ascii="Times New Roman" w:hAnsi="Times New Roman" w:cs="Times New Roman"/>
                <w:spacing w:val="-4"/>
                <w:lang w:eastAsia="uk-UA"/>
              </w:rPr>
              <w:lastRenderedPageBreak/>
              <w:t>-</w:t>
            </w:r>
          </w:p>
          <w:p w14:paraId="2C43D67C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41880C84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1B550A02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286DB157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13391C71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1104D99E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021D4F94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398297B0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62021A3F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05B5D588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2BCD7270" w14:textId="77777777" w:rsidR="0090584B" w:rsidRPr="00851BB2" w:rsidRDefault="0090584B" w:rsidP="0090584B">
            <w:pPr>
              <w:widowControl w:val="0"/>
              <w:ind w:leftChars="0" w:left="3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 w:eastAsia="uk-UA"/>
              </w:rPr>
            </w:pPr>
          </w:p>
          <w:p w14:paraId="03ABF6BA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E58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lastRenderedPageBreak/>
              <w:t xml:space="preserve">Обласний бюджет –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170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000,0</w:t>
            </w:r>
          </w:p>
          <w:p w14:paraId="5ED8AFAF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39D8C762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4C65C947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77E777FD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05F324E4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5BDAFB98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7AF2DBF8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51EDAC8F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2601C058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2C3CB401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14:paraId="2FD26182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           </w:t>
            </w:r>
          </w:p>
          <w:p w14:paraId="34F37538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</w:p>
          <w:p w14:paraId="7AE4B9A3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</w:p>
          <w:p w14:paraId="33B28951" w14:textId="77777777" w:rsidR="0090584B" w:rsidRPr="00851BB2" w:rsidRDefault="0090584B" w:rsidP="0090584B">
            <w:pPr>
              <w:widowControl w:val="0"/>
              <w:spacing w:before="60"/>
              <w:ind w:leftChars="0" w:left="0" w:firstLineChars="0" w:firstLine="0"/>
              <w:contextualSpacing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</w:p>
          <w:p w14:paraId="634ABFDE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</w:p>
          <w:p w14:paraId="45AF8083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</w:p>
          <w:p w14:paraId="78E20BC3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</w:p>
          <w:p w14:paraId="12EA2071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</w:p>
          <w:p w14:paraId="3AEB5868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</w:p>
          <w:p w14:paraId="71AB60F3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BF1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851BB2">
              <w:rPr>
                <w:rFonts w:ascii="Times New Roman" w:hAnsi="Times New Roman" w:cs="Times New Roman"/>
                <w:lang w:eastAsia="uk-UA"/>
              </w:rPr>
              <w:lastRenderedPageBreak/>
              <w:t>-</w:t>
            </w:r>
          </w:p>
          <w:p w14:paraId="350F7B85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2E027788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2FB06A8F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1DF4B4BC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4FC66065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086CE334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5454F391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5A10EBEC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5637AC4D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30D9F192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34154196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2E81DF46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475F5AB8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302819F7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0D78D966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7038C829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4D63D03E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0938C467" w14:textId="77777777" w:rsidR="0090584B" w:rsidRPr="00851BB2" w:rsidRDefault="0090584B" w:rsidP="0090584B">
            <w:pPr>
              <w:widowControl w:val="0"/>
              <w:ind w:leftChars="0" w:left="3" w:right="-111" w:hanging="3"/>
              <w:contextualSpacing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61D349C8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</w:p>
          <w:p w14:paraId="01C25780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90584B" w:rsidRPr="00851BB2" w14:paraId="1BD311F3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029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015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uk-UA" w:eastAsia="uk-UA"/>
              </w:rPr>
            </w:pPr>
            <w:r w:rsidRPr="00851BB2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uk-UA" w:eastAsia="uk-UA"/>
              </w:rPr>
              <w:t xml:space="preserve">Захист життя, </w:t>
            </w:r>
            <w:proofErr w:type="spellStart"/>
            <w:r w:rsidRPr="00851BB2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uk-UA" w:eastAsia="uk-UA"/>
              </w:rPr>
              <w:t>здоров</w:t>
            </w:r>
            <w:proofErr w:type="spellEnd"/>
            <w:r w:rsidRPr="00851BB2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ru-RU" w:eastAsia="uk-UA"/>
              </w:rPr>
              <w:t>’</w:t>
            </w:r>
            <w:r w:rsidRPr="00851BB2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uk-UA" w:eastAsia="uk-UA"/>
              </w:rPr>
              <w:t>я та майна громадян від злочинних посягань, протидія правопорушень, протидія терористичним проявам, безпека дорожнього руху</w:t>
            </w:r>
          </w:p>
          <w:p w14:paraId="5C044EC0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2C4E15E2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4AAA5BCA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04902250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288106F2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78F42802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49AFDA79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7A5D36A2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6505ED85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2F75ED25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5A177882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51770BC9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5F0C01D3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6AAED364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4FF09811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5C069DDD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04E31163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161EBE3C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3474D146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008D3D3B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4572A8E5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5AC63654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011F115B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1FE9858F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5CB58CF3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3BED2EFD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uk-UA"/>
              </w:rPr>
            </w:pPr>
          </w:p>
          <w:p w14:paraId="153086D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5CB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lastRenderedPageBreak/>
              <w:t>Головне управління Національної поліції в Київській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,</w:t>
            </w:r>
          </w:p>
          <w:p w14:paraId="3B29477E" w14:textId="77777777" w:rsidR="0090584B" w:rsidRPr="00851BB2" w:rsidRDefault="0090584B" w:rsidP="0090584B">
            <w:pPr>
              <w:widowControl w:val="0"/>
              <w:spacing w:before="60"/>
              <w:ind w:leftChars="-3" w:left="-8" w:firstLineChars="0"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п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ідрозділи Головного управління національної</w:t>
            </w:r>
          </w:p>
          <w:p w14:paraId="39A86FD6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поліції в Київській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,</w:t>
            </w:r>
          </w:p>
          <w:p w14:paraId="0DD74507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У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правління патрульної поліції в Київській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,</w:t>
            </w:r>
          </w:p>
          <w:p w14:paraId="167FE0AE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Управління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державної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охорони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України, Головне управління Служби безпеки України в м. Києві та Київській області, Київська обласна прокуратура, Територіальне управління БЕБ у Київській області,</w:t>
            </w:r>
          </w:p>
          <w:p w14:paraId="42DB4376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lastRenderedPageBreak/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Київської області</w:t>
            </w:r>
          </w:p>
          <w:p w14:paraId="70B7CDF2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(за згодою)</w:t>
            </w:r>
          </w:p>
          <w:p w14:paraId="5664B31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AF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lastRenderedPageBreak/>
              <w:t>2025-2027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1F4" w14:textId="77777777" w:rsidR="0090584B" w:rsidRPr="00851BB2" w:rsidRDefault="0090584B" w:rsidP="0090584B">
            <w:pPr>
              <w:widowControl w:val="0"/>
              <w:spacing w:line="240" w:lineRule="auto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1.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Здійснен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о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матеріально-технічн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е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забезпечення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Головн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ого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управління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та підрозділів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Національної поліції в Київській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, Головного управління Служби безпеки України в м. Києві та Київській області, Київської обласної прокуратури, Управління державної охорони України, Територіального управління БЄБ у Київській області.</w:t>
            </w:r>
          </w:p>
          <w:p w14:paraId="35F2CBE8" w14:textId="77777777" w:rsidR="0090584B" w:rsidRPr="00851BB2" w:rsidRDefault="0090584B" w:rsidP="0090584B">
            <w:pPr>
              <w:pStyle w:val="afc"/>
              <w:widowControl w:val="0"/>
              <w:spacing w:line="240" w:lineRule="auto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lastRenderedPageBreak/>
              <w:t>2. 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Придбанно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 автомобілі підвищеної прохідності, спеціалізований броньований мікроавтобус, спеціалізований автомобільний транспорт, для забезпечення оперативного реагування на правопорушення.</w:t>
            </w:r>
          </w:p>
          <w:p w14:paraId="3E855AF3" w14:textId="77777777" w:rsidR="0090584B" w:rsidRPr="00851BB2" w:rsidRDefault="0090584B" w:rsidP="0090584B">
            <w:pPr>
              <w:widowControl w:val="0"/>
              <w:spacing w:line="240" w:lineRule="auto"/>
              <w:ind w:leftChars="0" w:left="0" w:firstLineChars="0" w:hanging="3"/>
              <w:rPr>
                <w:rFonts w:ascii="Times New Roman" w:hAnsi="Times New Roman" w:cs="Times New Roman"/>
                <w:strike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3. Придбано апаратно-програмний комплекс для підвищення ефективності оперативно-розшукової діяльності.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F27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lang w:val="uk-UA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5A98" w14:textId="77777777" w:rsidR="0090584B" w:rsidRPr="00851BB2" w:rsidRDefault="0090584B" w:rsidP="0090584B">
            <w:pPr>
              <w:widowControl w:val="0"/>
              <w:ind w:leftChars="0" w:left="2"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Обласний бюджет – </w:t>
            </w:r>
          </w:p>
          <w:p w14:paraId="7C857898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141320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755" w14:textId="77777777" w:rsidR="0090584B" w:rsidRPr="00851BB2" w:rsidRDefault="0090584B" w:rsidP="0090584B">
            <w:pPr>
              <w:widowControl w:val="0"/>
              <w:spacing w:before="60"/>
              <w:ind w:left="0" w:right="-111" w:hanging="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90584B" w:rsidRPr="00851BB2" w14:paraId="466D176E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85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6040CB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Впровадження у використання дронів для контролю правопорядку, моніторингу масових заходів, пошуку зниклих людей та боротьби з нелегальними звалищами та вирубкою лісів.</w:t>
            </w:r>
          </w:p>
        </w:tc>
        <w:tc>
          <w:tcPr>
            <w:tcW w:w="2546" w:type="dxa"/>
          </w:tcPr>
          <w:p w14:paraId="04681E3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Головне управління Національної поліції в Київській області</w:t>
            </w:r>
          </w:p>
          <w:p w14:paraId="295C3977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Територіальні підрозділи Головного управління національної</w:t>
            </w:r>
          </w:p>
          <w:p w14:paraId="52154C0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поліції в Київській області</w:t>
            </w:r>
          </w:p>
          <w:p w14:paraId="161221B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патрульної поліції в Київській області</w:t>
            </w:r>
          </w:p>
          <w:p w14:paraId="50A4A21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Управління поліції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охорони в Київській області</w:t>
            </w:r>
          </w:p>
          <w:p w14:paraId="56EBAED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Навчальні заклади системи МВС</w:t>
            </w:r>
          </w:p>
          <w:p w14:paraId="2AA031F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5EA8ECB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118D7C6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ГО «Українська асоціація операторів безпілотних апаратів»</w:t>
            </w:r>
          </w:p>
          <w:p w14:paraId="7BEB1C9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Бізнес та підприємці</w:t>
            </w:r>
          </w:p>
        </w:tc>
        <w:tc>
          <w:tcPr>
            <w:tcW w:w="1418" w:type="dxa"/>
          </w:tcPr>
          <w:p w14:paraId="05B3BEA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5BA57D0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 Створено спеціалізований дрон-підрозділ у структурі Головного управління національної поліції в Київській області, оснащений сучасними безпілотними комплексами, закуплено 21 дрон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(по 3 од. для кожного району області). </w:t>
            </w:r>
          </w:p>
          <w:p w14:paraId="76B990F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 Створено єдиний координаційний центр з системою аналітики та відеомоніторингу з дронів для оперативного контролю за безпе-кою у громадах. </w:t>
            </w:r>
          </w:p>
          <w:p w14:paraId="47FC1CE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3. Підготовлено та навчено не менше 70 поліцейських операторів для управління дронами та аналізу отриманих даних. </w:t>
            </w:r>
          </w:p>
          <w:p w14:paraId="2DED2EB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4. Проведено 200 патрулювань із використанням дронів у місцях підвищеного ризику (критична інфраструктура, місця масового скупчення людей, небезпечні дорожні ділянки). </w:t>
            </w:r>
          </w:p>
          <w:p w14:paraId="7F26252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5. Встановлено систему швидкого реагування поліції на виявлені дронами правопорушення – час реагування скорочено на 30–40%.</w:t>
            </w:r>
          </w:p>
          <w:p w14:paraId="756C40F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6. Підготовлено інформаційні звіти та аналітичні матеріали на основі аеророзвідки – 100 звітів на рік. </w:t>
            </w:r>
          </w:p>
          <w:p w14:paraId="5505A1B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7. Забезпечено оснащення системою дрон-спостереження для моніторингу правопорушень у навчальних закладах у межах проєкту у 50 школах та закладах освіти. </w:t>
            </w:r>
          </w:p>
          <w:p w14:paraId="541AD7A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8. Для оптимізації контролю за дорожнім рухом – проведено 500 годин аероспостереження над аварійно небезпечними ділянками. </w:t>
            </w:r>
          </w:p>
          <w:p w14:paraId="24D0158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9. Запроваджено систему онлайн-сповіщення та інтеграції даних із відеонаглядом області, що дозволяє в режимі реального часу передавати інформацію в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диспетчерський центр поліції. </w:t>
            </w:r>
          </w:p>
          <w:p w14:paraId="5DD5EF0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10. Зменшено кількість кримінальних правопорушень та адміністративних правопорушень у зонах патрулювання – очікуване зниження на 15–20% за перший рік реалізації проєкту.</w:t>
            </w:r>
          </w:p>
        </w:tc>
        <w:tc>
          <w:tcPr>
            <w:tcW w:w="1275" w:type="dxa"/>
          </w:tcPr>
          <w:p w14:paraId="733F880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12 500,0</w:t>
            </w:r>
          </w:p>
        </w:tc>
        <w:tc>
          <w:tcPr>
            <w:tcW w:w="1133" w:type="dxa"/>
          </w:tcPr>
          <w:p w14:paraId="67516B7F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3995DEF3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11 500,0</w:t>
            </w:r>
          </w:p>
        </w:tc>
        <w:tc>
          <w:tcPr>
            <w:tcW w:w="1135" w:type="dxa"/>
          </w:tcPr>
          <w:p w14:paraId="4596D4C3" w14:textId="77777777" w:rsidR="0090584B" w:rsidRPr="00851BB2" w:rsidRDefault="0090584B" w:rsidP="0090584B">
            <w:pPr>
              <w:widowControl w:val="0"/>
              <w:spacing w:before="60"/>
              <w:ind w:right="-111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Міжнарод-на техдопомога – 3 000,0</w:t>
            </w:r>
          </w:p>
        </w:tc>
      </w:tr>
      <w:tr w:rsidR="0090584B" w:rsidRPr="00851BB2" w14:paraId="6408DC5A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A19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2.1.4. Утворення у територіальних громадах центрів безпеки (з пожежно-рятувальними підрозділами, поліцейськими станціями та бригадами екстреної (швидкої) медичної допомоги).</w:t>
            </w:r>
          </w:p>
        </w:tc>
        <w:tc>
          <w:tcPr>
            <w:tcW w:w="2552" w:type="dxa"/>
          </w:tcPr>
          <w:p w14:paraId="4BCBF46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Розвиток мережі пожежно-рятувальних підрозділів для забезпечення місцевої та добровільної пожежної охорони</w:t>
            </w:r>
          </w:p>
        </w:tc>
        <w:tc>
          <w:tcPr>
            <w:tcW w:w="2546" w:type="dxa"/>
          </w:tcPr>
          <w:p w14:paraId="6A6BBF06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428C3E71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19445928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цивільного захисту та оборонної роботи Київської обласної державної адміністрації</w:t>
            </w:r>
          </w:p>
          <w:p w14:paraId="6E1D20C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Головне управління ДСНС України у Київській області</w:t>
            </w:r>
          </w:p>
        </w:tc>
        <w:tc>
          <w:tcPr>
            <w:tcW w:w="1418" w:type="dxa"/>
          </w:tcPr>
          <w:p w14:paraId="6E7F7CE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2BE7D1F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 Побудовано 9 спеціалізованих будівель (пожежного депо, центру безпеки) для розміщення персоналу та техніки.</w:t>
            </w:r>
          </w:p>
          <w:p w14:paraId="776F743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 Проведено реконструкцію та модернізацію 56 будівель існуючих пожежно-рятувальних підрозділів місцевої та добровільної пожежної охорони.</w:t>
            </w:r>
          </w:p>
          <w:p w14:paraId="09C9EFEC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</w:tcPr>
          <w:p w14:paraId="2305DC1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  <w:p w14:paraId="32DA4B4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7B85ED1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5BE50AC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7CDA7CE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64F7A91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0C1F20F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21415BE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636EBC0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2A2F301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Бюджети громад – 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360000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14:paraId="6F55490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0A8B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4DCB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4B58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34830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92DFC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A0DA3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8E178D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4CE5440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02A7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1A1A9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7A899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C456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00914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26EF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7E493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3593E1AF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59C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2.1.5. Гуманітарне розмінування  та ревіталізація територій Київської області від воєнних забруднень.</w:t>
            </w:r>
          </w:p>
        </w:tc>
        <w:tc>
          <w:tcPr>
            <w:tcW w:w="2552" w:type="dxa"/>
          </w:tcPr>
          <w:p w14:paraId="19526B5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Розмінування територій та ліквідація інших небезпек, пов’язаних із вибухонебезпечними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предметами, ревіталізація </w:t>
            </w:r>
          </w:p>
        </w:tc>
        <w:tc>
          <w:tcPr>
            <w:tcW w:w="2546" w:type="dxa"/>
          </w:tcPr>
          <w:p w14:paraId="09ED298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Головне управління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ДСНС України у Київській області Мобільний рятувальний центр швидкого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реагування ДСНС України </w:t>
            </w:r>
          </w:p>
          <w:p w14:paraId="6A5FAF2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Головне управління національної поліції України в Київській області </w:t>
            </w:r>
          </w:p>
          <w:p w14:paraId="73CE8BE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Збройні Сили України Державна спеціальна служба транспорту України </w:t>
            </w:r>
          </w:p>
          <w:p w14:paraId="55DB2ED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агропромислового розвитку Київської обласної державної адміністрації</w:t>
            </w:r>
          </w:p>
          <w:p w14:paraId="54A0878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Районні державні адміністрації</w:t>
            </w:r>
          </w:p>
          <w:p w14:paraId="2D7B4FCF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6EB179E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299EC4F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AF667E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Проведено обстеження, очищення (розмінування) території Київської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області від вибухонебезпечних предметів підрозділами ДСНС відповідно до планових робіт та звернень.</w:t>
            </w:r>
          </w:p>
          <w:p w14:paraId="69FE048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(на 2025 рік підрозділами ДСНС заплановано обстеження 2866,06 га земель с/г призначення, 95,4 га, акваторії, 64,63 км лісовіх доріг).</w:t>
            </w:r>
          </w:p>
          <w:p w14:paraId="50FFAA0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Проведено навчання населення ризикам, пов’язаним з поводження із вибухонебезпечними предметами.</w:t>
            </w:r>
          </w:p>
        </w:tc>
        <w:tc>
          <w:tcPr>
            <w:tcW w:w="1275" w:type="dxa"/>
          </w:tcPr>
          <w:p w14:paraId="7B2B586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lastRenderedPageBreak/>
              <w:t>У межах</w:t>
            </w: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бюджетних призначень</w:t>
            </w:r>
          </w:p>
        </w:tc>
        <w:tc>
          <w:tcPr>
            <w:tcW w:w="1133" w:type="dxa"/>
          </w:tcPr>
          <w:p w14:paraId="48EAB97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6FDABD0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61C3CAE7" w14:textId="77777777" w:rsidTr="0090584B">
        <w:tc>
          <w:tcPr>
            <w:tcW w:w="15593" w:type="dxa"/>
            <w:gridSpan w:val="8"/>
          </w:tcPr>
          <w:p w14:paraId="0545CC85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Оперативна ціль</w:t>
            </w:r>
            <w:r w:rsidRPr="00851BB2">
              <w:rPr>
                <w:rFonts w:ascii="Times New Roman" w:hAnsi="Times New Roman" w:cs="Times New Roman"/>
              </w:rPr>
              <w:t xml:space="preserve"> </w:t>
            </w:r>
            <w:r w:rsidRPr="00851BB2">
              <w:rPr>
                <w:rFonts w:ascii="Times New Roman" w:hAnsi="Times New Roman" w:cs="Times New Roman"/>
                <w:b/>
                <w:bCs/>
              </w:rPr>
              <w:t>2.2. Поліпшення дорожньої мережі та покращення транспортного сполучення населених пунктів</w:t>
            </w:r>
          </w:p>
        </w:tc>
      </w:tr>
      <w:tr w:rsidR="0090584B" w:rsidRPr="00851BB2" w14:paraId="0C8C5351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EFC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2.2.1. Будівництво, реконструкція, ремонт і утримання автомобільних доріг загального користування державного та місцевого значення, вулиць і доріг комунальної власності в населених пунктах Київської області та штучних споруд на них.</w:t>
            </w:r>
          </w:p>
        </w:tc>
        <w:tc>
          <w:tcPr>
            <w:tcW w:w="2552" w:type="dxa"/>
          </w:tcPr>
          <w:p w14:paraId="0F3AD32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Відновлення та розвиток дорожньо-транспортної інфраструктури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автомобільних доріг загального користування місцевого значення</w:t>
            </w:r>
          </w:p>
        </w:tc>
        <w:tc>
          <w:tcPr>
            <w:tcW w:w="2546" w:type="dxa"/>
          </w:tcPr>
          <w:p w14:paraId="5EC25C0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регіонального розвитку Київської обласної державної адміністрації</w:t>
            </w:r>
          </w:p>
          <w:p w14:paraId="6152280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Органи місцевого самоврядування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27D57A9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43CBDC1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EC7999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 Будівництво, реконструкція, капітальний ремонт автомобільних доріг загального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користування місцевого значення та мостових споруд на них – 150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,1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887,4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км/пог.м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4A5C7FB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2. Проведено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будівництво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дороги села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Копачів-Глеваха-Підгірці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Обухівській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територіальній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громаді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599C502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Забезпечено е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ксплуатаційне утримання автомобільних доріг загального користування місцевого значення – ліквідовано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885 тис.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кв. м вибоїн асфальтобетонного покриття.</w:t>
            </w:r>
            <w:r w:rsidRPr="00851BB2"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5CBB6BE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2722467,1</w:t>
            </w:r>
          </w:p>
          <w:p w14:paraId="1D27CCF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AF0161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78B9CA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205DD5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609BD5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EB228F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3DA94E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39011F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90E816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C87479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CD2AA1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8D4620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C1F54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9EB378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FBDF94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61009D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055F45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C8B7DC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E6522C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8F3B37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83986A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14:paraId="41F03A2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Обласний бюджет –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721300,0</w:t>
            </w:r>
          </w:p>
          <w:p w14:paraId="37F45A9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Бюджети громад –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302200,0</w:t>
            </w:r>
          </w:p>
          <w:p w14:paraId="34450E7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84854A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9E5573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4F1E0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C3F34C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FD982E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7F970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7D0FF7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7E56CF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7923FE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0AB857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2D328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3F8334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3D3A9D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26A94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838769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92A2D0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-</w:t>
            </w:r>
          </w:p>
          <w:p w14:paraId="620DA1B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02747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93A40B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D247C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18BB8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FDF8EF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E7BD6B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EA286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1C575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B4FD50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AD979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E9D282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E19ADF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A33C21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EAA7CC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D8262A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E101BA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02A8B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0F71D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B8EF42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39A56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0584B" w:rsidRPr="00851BB2" w14:paraId="46958ACC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028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1F909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Будівництво, відновлення та розвиток дорожньо-транспортної інфраструктури вулиць та доріг комунальної власності Київської області</w:t>
            </w:r>
          </w:p>
        </w:tc>
        <w:tc>
          <w:tcPr>
            <w:tcW w:w="2546" w:type="dxa"/>
          </w:tcPr>
          <w:p w14:paraId="49FA177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1A6315B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6643B22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E16DC0F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Розроблено проектно-кошторисну документацію.</w:t>
            </w:r>
          </w:p>
          <w:p w14:paraId="5E050D61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Будівництво доріг, транспортних розв’язок, мостів, ремонт доріг комунальної власності – 7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,853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851BB2">
              <w:rPr>
                <w:rFonts w:ascii="Times New Roman" w:hAnsi="Times New Roman" w:cs="Times New Roman"/>
                <w:color w:val="EE0000"/>
                <w:sz w:val="22"/>
                <w:szCs w:val="22"/>
                <w:lang w:val="uk-UA"/>
              </w:rPr>
              <w:t xml:space="preserve"> </w:t>
            </w:r>
          </w:p>
          <w:p w14:paraId="02DF2B97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 Проведено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капітальний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ремонт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дорожнього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покриття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населених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пуктів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Томашівської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Боярської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Білоцерківської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Великодимерської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територіальних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громад.</w:t>
            </w:r>
          </w:p>
        </w:tc>
        <w:tc>
          <w:tcPr>
            <w:tcW w:w="1275" w:type="dxa"/>
          </w:tcPr>
          <w:p w14:paraId="4698022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325000,0</w:t>
            </w:r>
          </w:p>
          <w:p w14:paraId="5097FBF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1A958F7" w14:textId="77777777" w:rsidR="0090584B" w:rsidRPr="00851BB2" w:rsidRDefault="0090584B" w:rsidP="0090584B">
            <w:pPr>
              <w:widowControl w:val="0"/>
              <w:spacing w:before="60"/>
              <w:ind w:right="-102"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08C6E4B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128588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14:paraId="5140B9A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Бюджети громад – </w:t>
            </w:r>
          </w:p>
          <w:p w14:paraId="3B1F744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71235,6</w:t>
            </w:r>
          </w:p>
          <w:p w14:paraId="40BD2A4D" w14:textId="77777777" w:rsidR="0090584B" w:rsidRPr="00851BB2" w:rsidRDefault="0090584B" w:rsidP="0090584B">
            <w:pPr>
              <w:widowControl w:val="0"/>
              <w:spacing w:before="60"/>
              <w:ind w:right="-102"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0CA9A2" w14:textId="77777777" w:rsidR="0090584B" w:rsidRPr="00851BB2" w:rsidRDefault="0090584B" w:rsidP="0090584B">
            <w:pPr>
              <w:widowControl w:val="0"/>
              <w:spacing w:before="60"/>
              <w:ind w:right="-102"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D487A3" w14:textId="77777777" w:rsidR="0090584B" w:rsidRPr="00851BB2" w:rsidRDefault="0090584B" w:rsidP="0090584B">
            <w:pPr>
              <w:widowControl w:val="0"/>
              <w:spacing w:before="60"/>
              <w:ind w:right="-102"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4659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E9AF30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78088,5</w:t>
            </w:r>
          </w:p>
          <w:p w14:paraId="2969455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84B" w:rsidRPr="00851BB2" w14:paraId="6158EA50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816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2.2.2. Забезпечення безпеки дорожнього руху пішоходів шляхом освітлення пішохідних переходів на дорогах Київщини з використанням новітніх технологій. </w:t>
            </w:r>
          </w:p>
        </w:tc>
        <w:tc>
          <w:tcPr>
            <w:tcW w:w="2552" w:type="dxa"/>
          </w:tcPr>
          <w:p w14:paraId="32446A8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Забезпечення освітлення пішохідних переходів на дорогах загального користування місцевого значення Київської області</w:t>
            </w:r>
          </w:p>
        </w:tc>
        <w:tc>
          <w:tcPr>
            <w:tcW w:w="2546" w:type="dxa"/>
          </w:tcPr>
          <w:p w14:paraId="05B8540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регіонального розвитку Київської обласної державної адміністрації</w:t>
            </w:r>
          </w:p>
        </w:tc>
        <w:tc>
          <w:tcPr>
            <w:tcW w:w="1418" w:type="dxa"/>
          </w:tcPr>
          <w:p w14:paraId="0B7B675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1838E25B" w14:textId="77777777" w:rsidR="0090584B" w:rsidRPr="00851BB2" w:rsidRDefault="0090584B" w:rsidP="0090584B">
            <w:pPr>
              <w:spacing w:before="60"/>
              <w:ind w:leftChars="0" w:left="0" w:right="-57" w:firstLineChars="0" w:hanging="3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Встановлено додаткові опори, світильники, джерела безперебійного живлення – 6 од.</w:t>
            </w:r>
          </w:p>
        </w:tc>
        <w:tc>
          <w:tcPr>
            <w:tcW w:w="1275" w:type="dxa"/>
          </w:tcPr>
          <w:p w14:paraId="59507DC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7FF6D28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2250,0</w:t>
            </w:r>
          </w:p>
        </w:tc>
        <w:tc>
          <w:tcPr>
            <w:tcW w:w="1135" w:type="dxa"/>
          </w:tcPr>
          <w:p w14:paraId="3AF8441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04E6B9AC" w14:textId="77777777" w:rsidTr="0090584B">
        <w:trPr>
          <w:trHeight w:val="21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F59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0D7D60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Будівництво ліній вуличного освітлення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з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аміна пошкоджених та застарілих ліхтарів, освітлювальної арматури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будівництво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островків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безпеки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пішохідних зон, встановлення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світлофорів на дорогах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комунальної власності Київської області</w:t>
            </w:r>
          </w:p>
        </w:tc>
        <w:tc>
          <w:tcPr>
            <w:tcW w:w="2546" w:type="dxa"/>
          </w:tcPr>
          <w:p w14:paraId="033BD15F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Органи місцевого самоврядування (за згодою)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8DBEDC6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регіонального розвитку Київської обласної державної адміністрації</w:t>
            </w:r>
          </w:p>
          <w:p w14:paraId="183D8A9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14:paraId="0BFB970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DDDDA4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Забезпечено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ефективне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вуличне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освітлення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населених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пунктах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Фастівської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Великодимерської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територіальних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громад.</w:t>
            </w:r>
          </w:p>
          <w:p w14:paraId="530AF35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2. 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Побудовано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островки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безпеки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пішоходні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зони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встановлено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світлофори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населених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пунктах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Великодимерської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громади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6626108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t>-</w:t>
            </w:r>
          </w:p>
        </w:tc>
        <w:tc>
          <w:tcPr>
            <w:tcW w:w="1133" w:type="dxa"/>
          </w:tcPr>
          <w:p w14:paraId="5D5495D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Бюджети громад – 67000,0</w:t>
            </w:r>
          </w:p>
        </w:tc>
        <w:tc>
          <w:tcPr>
            <w:tcW w:w="1135" w:type="dxa"/>
          </w:tcPr>
          <w:p w14:paraId="1104EC3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0584B" w:rsidRPr="00851BB2" w14:paraId="2A812743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BE1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2.2.3. Забезпечення якісних, безпечних та доступних пасажирських перевезень на автобусних маршрутах загального користування.</w:t>
            </w:r>
          </w:p>
        </w:tc>
        <w:tc>
          <w:tcPr>
            <w:tcW w:w="2552" w:type="dxa"/>
          </w:tcPr>
          <w:p w14:paraId="67228AE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Запровадження альтернативної форми оплати проїзду на автобусних маршрутах загального користування</w:t>
            </w:r>
          </w:p>
        </w:tc>
        <w:tc>
          <w:tcPr>
            <w:tcW w:w="2546" w:type="dxa"/>
          </w:tcPr>
          <w:p w14:paraId="333817F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Управління транспортної інфраструктури</w:t>
            </w:r>
          </w:p>
          <w:p w14:paraId="09FB1F5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Перевізники, що працюють на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приміських та міжміських маршрутах загального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користування Київської області</w:t>
            </w:r>
          </w:p>
        </w:tc>
        <w:tc>
          <w:tcPr>
            <w:tcW w:w="1418" w:type="dxa"/>
          </w:tcPr>
          <w:p w14:paraId="01EF101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B4861D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Впроваджено альтернативну форму оплати проїзду на всіх приміських та міжміських маршрутах загального користування</w:t>
            </w:r>
          </w:p>
        </w:tc>
        <w:tc>
          <w:tcPr>
            <w:tcW w:w="1275" w:type="dxa"/>
          </w:tcPr>
          <w:p w14:paraId="32DE9D7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214BFB0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7AEB289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2D0D5464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F94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2.2.4. Розвиток громадського транспорту та велосипедної інфраструктури.</w:t>
            </w:r>
          </w:p>
        </w:tc>
        <w:tc>
          <w:tcPr>
            <w:tcW w:w="2552" w:type="dxa"/>
          </w:tcPr>
          <w:p w14:paraId="2727CF26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Сприяння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розвитку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велосипедного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руху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14:paraId="3D42A5E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ru-RU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ru-RU"/>
              </w:rPr>
              <w:t xml:space="preserve">Органи місцевого самоврядування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40E3FC4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05528D8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4B0B79E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1250B6A4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Реаліз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проєкт будівництва велосипедних доріжок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«Велосипедом до школи» у Боярській міській громаді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7B60A2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Розроблен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проєкт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велосипедних туристичних маршрутів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відповідно до проєкту «Долина двох рік» на території Боярської міської громади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275" w:type="dxa"/>
          </w:tcPr>
          <w:p w14:paraId="41370363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lang w:val="uk-UA"/>
              </w:rPr>
              <w:t>-</w:t>
            </w:r>
          </w:p>
        </w:tc>
        <w:tc>
          <w:tcPr>
            <w:tcW w:w="1133" w:type="dxa"/>
          </w:tcPr>
          <w:p w14:paraId="7689D35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Бюджети громад –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52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14:paraId="207CA8E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68CE6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43F5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7BF676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Грантові кошти –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42560,0</w:t>
            </w:r>
          </w:p>
          <w:p w14:paraId="74EE3F5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1E36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7D896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84B" w:rsidRPr="00851BB2" w14:paraId="4CF48C93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529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2.2.5. Сприяння реалізації проєктів, спрямованих на покращення транспортної доступності в області, зокрема в пристоличних громадах.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4CA25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Будівництво транспортної розв’язки в різних рівнях на км 15+390 автомобільної дороги загального користування державного значення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br/>
              <w:t>М-05 Київ – Одеса, Київська область</w:t>
            </w:r>
          </w:p>
        </w:tc>
        <w:tc>
          <w:tcPr>
            <w:tcW w:w="2546" w:type="dxa"/>
          </w:tcPr>
          <w:p w14:paraId="51FD50C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Служба відновлення та розвитку інфраструктури у Київській області</w:t>
            </w:r>
          </w:p>
          <w:p w14:paraId="7E0FD1E7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Проектна організація ТОВ «Міжнародний проектний інститут»</w:t>
            </w:r>
          </w:p>
        </w:tc>
        <w:tc>
          <w:tcPr>
            <w:tcW w:w="1418" w:type="dxa"/>
          </w:tcPr>
          <w:p w14:paraId="3FF48A4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2025-2026</w:t>
            </w:r>
          </w:p>
        </w:tc>
        <w:tc>
          <w:tcPr>
            <w:tcW w:w="2268" w:type="dxa"/>
          </w:tcPr>
          <w:p w14:paraId="236A575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Завершено корегування проектної документації, проходження експертизи та отримання позитивного висновку.</w:t>
            </w:r>
          </w:p>
          <w:p w14:paraId="41A61E6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 Виконано роботи з будівництва транспортної розв’язки у вигляді півкільця, що включає в себе шляхопровід через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автомобільну дорогу М-05 Київ-Одеса  та односмугові з’їзд та виїзд з півкільця на основну дорогу</w:t>
            </w:r>
          </w:p>
        </w:tc>
        <w:tc>
          <w:tcPr>
            <w:tcW w:w="1275" w:type="dxa"/>
          </w:tcPr>
          <w:p w14:paraId="1CE9B8F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4D6A1AF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7A98A4B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bCs/>
                <w:iCs/>
                <w:highlight w:val="yellow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Буде визначено ПКД </w:t>
            </w:r>
            <w:r w:rsidRPr="00851BB2">
              <w:rPr>
                <w:rFonts w:ascii="Times New Roman" w:hAnsi="Times New Roman" w:cs="Times New Roman"/>
                <w:bCs/>
                <w:iCs/>
                <w:sz w:val="18"/>
                <w:szCs w:val="22"/>
              </w:rPr>
              <w:t>(</w:t>
            </w:r>
            <w:r w:rsidRPr="00851BB2">
              <w:rPr>
                <w:rFonts w:ascii="Times New Roman" w:hAnsi="Times New Roman" w:cs="Times New Roman"/>
                <w:bCs/>
                <w:iCs/>
                <w:sz w:val="22"/>
                <w:shd w:val="clear" w:color="auto" w:fill="FFFFFF"/>
                <w:lang w:eastAsia="x-none"/>
              </w:rPr>
              <w:t xml:space="preserve">планується реалізувати в рамках впровадження Фінансової угоди «Транспортний зв'язок в Україні – </w:t>
            </w:r>
            <w:r w:rsidRPr="00851BB2">
              <w:rPr>
                <w:rFonts w:ascii="Times New Roman" w:hAnsi="Times New Roman" w:cs="Times New Roman"/>
                <w:bCs/>
                <w:iCs/>
                <w:sz w:val="22"/>
                <w:shd w:val="clear" w:color="auto" w:fill="FFFFFF"/>
                <w:lang w:eastAsia="x-none"/>
              </w:rPr>
              <w:lastRenderedPageBreak/>
              <w:t xml:space="preserve">Фаза I» між Україною та </w:t>
            </w:r>
            <w:r w:rsidRPr="00851BB2">
              <w:rPr>
                <w:rFonts w:ascii="Times New Roman" w:hAnsi="Times New Roman" w:cs="Times New Roman"/>
                <w:bCs/>
                <w:iCs/>
                <w:sz w:val="22"/>
                <w:shd w:val="clear" w:color="auto" w:fill="FFFFFF"/>
                <w:lang w:val="uk-UA" w:eastAsia="x-none"/>
              </w:rPr>
              <w:t>ЄІБ</w:t>
            </w:r>
            <w:r w:rsidRPr="00851BB2">
              <w:rPr>
                <w:rFonts w:ascii="Times New Roman" w:hAnsi="Times New Roman" w:cs="Times New Roman"/>
                <w:bCs/>
                <w:iCs/>
                <w:sz w:val="18"/>
                <w:szCs w:val="22"/>
              </w:rPr>
              <w:t>)</w:t>
            </w:r>
          </w:p>
        </w:tc>
      </w:tr>
      <w:tr w:rsidR="0090584B" w:rsidRPr="00851BB2" w14:paraId="67435D8F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B9F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F074AE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Будівництво транспортної розв’язки в різних рівнях на км 21+847 автомобільної дороги загального користування державного значення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br/>
              <w:t>М-05 Київ – Одеса, Київська область</w:t>
            </w:r>
          </w:p>
        </w:tc>
        <w:tc>
          <w:tcPr>
            <w:tcW w:w="2546" w:type="dxa"/>
          </w:tcPr>
          <w:p w14:paraId="25D0B55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Служба відновлення та розвитку інфраструктури у Київській області</w:t>
            </w:r>
          </w:p>
          <w:p w14:paraId="52CA94E3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Проектна організація ТОВ «Міжнародний проектний інститут»</w:t>
            </w:r>
          </w:p>
          <w:p w14:paraId="40BEBC14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Підрядна організація «Автомагістраль-Південь»</w:t>
            </w:r>
          </w:p>
          <w:p w14:paraId="70422F84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3625DC8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2025-2026 роки </w:t>
            </w:r>
          </w:p>
          <w:p w14:paraId="65891CF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28792E" w14:textId="77777777" w:rsidR="0090584B" w:rsidRPr="00851BB2" w:rsidRDefault="0090584B" w:rsidP="0090584B">
            <w:pPr>
              <w:spacing w:before="40" w:after="40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 Виконано роботи з будівництва  транспортної розв’язки з естакадою довжиною 154,06 м із з’їздами до м.Боярка та с.Віта-Поштова.</w:t>
            </w:r>
          </w:p>
          <w:p w14:paraId="23BDD0ED" w14:textId="77777777" w:rsidR="0090584B" w:rsidRPr="00851BB2" w:rsidRDefault="0090584B" w:rsidP="0090584B">
            <w:pPr>
              <w:spacing w:before="40" w:after="40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Влаштовано з’їзди та виїзди на Національне військове меморіальне кладовище.</w:t>
            </w:r>
          </w:p>
          <w:p w14:paraId="4404C73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3.Влаштовано шляхопровід тунельного типу довжиною 38,4 м.</w:t>
            </w:r>
          </w:p>
        </w:tc>
        <w:tc>
          <w:tcPr>
            <w:tcW w:w="1275" w:type="dxa"/>
          </w:tcPr>
          <w:p w14:paraId="065AC4B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447769,8</w:t>
            </w:r>
          </w:p>
          <w:p w14:paraId="6339B4D6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37DB6875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77432DD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19D5546F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34E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51F68B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Будівництво транспортного тунелю під залізничними коліями та будівництво автомобільної дороги від автомобільної дороги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br/>
              <w:t>Т-10-12 Київ-Боярка до автомобільної дороги О101317 Тарасівка-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Круглик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-Хотів з проходженням через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м.Боярка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с.Тарасівка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Київської області</w:t>
            </w:r>
          </w:p>
        </w:tc>
        <w:tc>
          <w:tcPr>
            <w:tcW w:w="2546" w:type="dxa"/>
          </w:tcPr>
          <w:p w14:paraId="61013CC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Боярська міська рада (за згодою)</w:t>
            </w:r>
          </w:p>
          <w:p w14:paraId="0785614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14:paraId="22F1C97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2268" w:type="dxa"/>
          </w:tcPr>
          <w:p w14:paraId="30CAD0EB" w14:textId="77777777" w:rsidR="0090584B" w:rsidRPr="00851BB2" w:rsidRDefault="0090584B" w:rsidP="0090584B">
            <w:pPr>
              <w:spacing w:before="40" w:after="40"/>
              <w:ind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1. Проведено будівництво транспортного тунелю під залізничними коліями та під’їзними шляхами з улаштуванням захисного екрану з металевих труб біля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залізничної станції «Тарасівка».</w:t>
            </w:r>
          </w:p>
          <w:p w14:paraId="6FBD966B" w14:textId="77777777" w:rsidR="0090584B" w:rsidRPr="00851BB2" w:rsidRDefault="0090584B" w:rsidP="0090584B">
            <w:pPr>
              <w:spacing w:before="40" w:after="40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 Проведено будівництво автомобільної дороги від автомобільної дороги Т-10-12 Київ-Боярка до автомобільної дороги О101317 Тарасівка-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Круглик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-Хотів з проходженням через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м.Боярка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с.Тарасівка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Київської області.</w:t>
            </w:r>
          </w:p>
        </w:tc>
        <w:tc>
          <w:tcPr>
            <w:tcW w:w="1275" w:type="dxa"/>
          </w:tcPr>
          <w:p w14:paraId="574078E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lastRenderedPageBreak/>
              <w:t>1050000,0</w:t>
            </w:r>
          </w:p>
        </w:tc>
        <w:tc>
          <w:tcPr>
            <w:tcW w:w="1133" w:type="dxa"/>
          </w:tcPr>
          <w:p w14:paraId="5F6B6E2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376E3433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90584B" w:rsidRPr="00851BB2" w14:paraId="2009324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D9E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F73F0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Будівництво транспортної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роз’язки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(шляхопровід) через залізничні колії по вул. Вокзальній в м. Буча Київської області</w:t>
            </w:r>
          </w:p>
        </w:tc>
        <w:tc>
          <w:tcPr>
            <w:tcW w:w="2546" w:type="dxa"/>
          </w:tcPr>
          <w:p w14:paraId="223951B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Бучанська міська рада (за згодою)</w:t>
            </w:r>
          </w:p>
          <w:p w14:paraId="0C00F4C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14:paraId="1BBC716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uk-UA"/>
              </w:rPr>
              <w:t>2026-2027 роки</w:t>
            </w:r>
          </w:p>
        </w:tc>
        <w:tc>
          <w:tcPr>
            <w:tcW w:w="2268" w:type="dxa"/>
          </w:tcPr>
          <w:p w14:paraId="275866B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Виконано роботи з будівництв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шляхопроводу в одному рівні біля залізничної станції «Буча»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довжиною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333 м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05689D6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555200,0</w:t>
            </w:r>
          </w:p>
        </w:tc>
        <w:tc>
          <w:tcPr>
            <w:tcW w:w="1133" w:type="dxa"/>
          </w:tcPr>
          <w:p w14:paraId="196BFB2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Бюджет громади – 164800,0</w:t>
            </w:r>
          </w:p>
        </w:tc>
        <w:tc>
          <w:tcPr>
            <w:tcW w:w="1135" w:type="dxa"/>
          </w:tcPr>
          <w:p w14:paraId="5E8E9C25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584B" w:rsidRPr="00851BB2" w14:paraId="09143E9C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D98FE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73464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Будівництво транспортної розв’язки в різних рівнях на км 21+767 автомобільної дороги загального користування державного значення М-06 Київ – Чоп, Київська область</w:t>
            </w:r>
          </w:p>
        </w:tc>
        <w:tc>
          <w:tcPr>
            <w:tcW w:w="2546" w:type="dxa"/>
          </w:tcPr>
          <w:p w14:paraId="555CAB3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Служба відновлення та розвитку інфраструктури у Київській області</w:t>
            </w:r>
          </w:p>
          <w:p w14:paraId="5F218CD6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Проектна організація ТОВ «Міжнародний проектний інститут»</w:t>
            </w:r>
          </w:p>
        </w:tc>
        <w:tc>
          <w:tcPr>
            <w:tcW w:w="1418" w:type="dxa"/>
          </w:tcPr>
          <w:p w14:paraId="2524D37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2025-2026 роки </w:t>
            </w:r>
          </w:p>
          <w:p w14:paraId="10D27C3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F5067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Виконано роботи з будівництва  транспортної розв’язки з двома естакадами довжиною 235 м та 187 м.</w:t>
            </w:r>
          </w:p>
          <w:p w14:paraId="540659C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2.Влашовано два з’їзди до с.Стоянка та с.Гнатівка.</w:t>
            </w:r>
          </w:p>
        </w:tc>
        <w:tc>
          <w:tcPr>
            <w:tcW w:w="1275" w:type="dxa"/>
          </w:tcPr>
          <w:p w14:paraId="12ADF61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36C693F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7B26583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236 567,6 (</w:t>
            </w: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  <w:shd w:val="clear" w:color="auto" w:fill="FFFFFF"/>
                <w:lang w:eastAsia="x-none"/>
              </w:rPr>
              <w:t xml:space="preserve">планується реалізувати в рамках впровадження Фінансової угоди «Транспортний </w:t>
            </w: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  <w:shd w:val="clear" w:color="auto" w:fill="FFFFFF"/>
                <w:lang w:eastAsia="x-none"/>
              </w:rPr>
              <w:lastRenderedPageBreak/>
              <w:t>зв'язок в Україні – Фаза I» між Україною та Європейським інвестиційним банком.</w:t>
            </w:r>
            <w:r w:rsidRPr="00851BB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)</w:t>
            </w:r>
          </w:p>
        </w:tc>
      </w:tr>
      <w:tr w:rsidR="0090584B" w:rsidRPr="00851BB2" w14:paraId="1D36BDFD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2925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A582E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eastAsia="Calibri" w:hAnsi="Times New Roman" w:cs="Times New Roman"/>
                <w:sz w:val="22"/>
                <w:szCs w:val="22"/>
              </w:rPr>
              <w:t>Реконструкція привокзальної площі з будівництвом автостанції</w:t>
            </w:r>
            <w:r w:rsidRPr="00851BB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у м. Фастів</w:t>
            </w:r>
          </w:p>
        </w:tc>
        <w:tc>
          <w:tcPr>
            <w:tcW w:w="2546" w:type="dxa"/>
          </w:tcPr>
          <w:p w14:paraId="599C9E1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Фастівська міська рада (за згодою) </w:t>
            </w:r>
          </w:p>
          <w:p w14:paraId="6869594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91F35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2268" w:type="dxa"/>
          </w:tcPr>
          <w:p w14:paraId="763163E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1. Розроблено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-кошторисну документацію.</w:t>
            </w:r>
          </w:p>
          <w:p w14:paraId="5FD2E5E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Проведено реконструкцію.</w:t>
            </w:r>
          </w:p>
        </w:tc>
        <w:tc>
          <w:tcPr>
            <w:tcW w:w="1275" w:type="dxa"/>
          </w:tcPr>
          <w:p w14:paraId="38CA4C9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t>80000,0</w:t>
            </w:r>
          </w:p>
        </w:tc>
        <w:tc>
          <w:tcPr>
            <w:tcW w:w="1133" w:type="dxa"/>
          </w:tcPr>
          <w:p w14:paraId="43E94B3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Бюджет громади – 20000,0</w:t>
            </w:r>
          </w:p>
        </w:tc>
        <w:tc>
          <w:tcPr>
            <w:tcW w:w="1135" w:type="dxa"/>
          </w:tcPr>
          <w:p w14:paraId="67F781A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100000,0</w:t>
            </w:r>
          </w:p>
        </w:tc>
      </w:tr>
      <w:tr w:rsidR="0090584B" w:rsidRPr="00851BB2" w14:paraId="19D914BB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5B3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6F31A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Сприяння реалізації проєкту «TRANSPORTATION MASTER PLAN IN KYIV REGION», підготовленого спільно з Республікою Корея</w:t>
            </w:r>
          </w:p>
        </w:tc>
        <w:tc>
          <w:tcPr>
            <w:tcW w:w="2546" w:type="dxa"/>
          </w:tcPr>
          <w:p w14:paraId="47D1E53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транспортної інфраструктури Київської обласної державної адміністрації</w:t>
            </w:r>
          </w:p>
          <w:p w14:paraId="5A530BE7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Департамент містобудування та архітектури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обласної державної адміністрації</w:t>
            </w:r>
          </w:p>
          <w:p w14:paraId="3EFC7B1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Департамент економіки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обласної державної адміністрації</w:t>
            </w:r>
          </w:p>
          <w:p w14:paraId="770B7AA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Органи місцевого </w:t>
            </w:r>
          </w:p>
          <w:p w14:paraId="0E6D02D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0713493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  <w:p w14:paraId="09ECFC5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6399F11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23C21A5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Опрацьовано механізм реалізації плану покращення транспортної доступності в Київській області.</w:t>
            </w:r>
          </w:p>
          <w:p w14:paraId="6879CE3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Підготовлено проєкт обласної цільової програми щодо покращення транспортної доступності в Київській області.</w:t>
            </w:r>
          </w:p>
          <w:p w14:paraId="23E9779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3. Здійснено пошук інвесторів для реалізації заходів у рамках обласної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цільової програми щодо покращення транспортної доступності в Київській області.</w:t>
            </w:r>
          </w:p>
        </w:tc>
        <w:tc>
          <w:tcPr>
            <w:tcW w:w="1275" w:type="dxa"/>
          </w:tcPr>
          <w:p w14:paraId="4E9E952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34CBFDB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10D01598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0E03228F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CF95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F73DC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Розвиток та популяризація залізничного транспорту як альтернативи автобусним пасажирським перевезенням в пристоличних громадах Київської області</w:t>
            </w:r>
          </w:p>
        </w:tc>
        <w:tc>
          <w:tcPr>
            <w:tcW w:w="2546" w:type="dxa"/>
          </w:tcPr>
          <w:p w14:paraId="6E0AB33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Управління транспортної інфраструктури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обласної державної адміністрації</w:t>
            </w:r>
          </w:p>
        </w:tc>
        <w:tc>
          <w:tcPr>
            <w:tcW w:w="1418" w:type="dxa"/>
          </w:tcPr>
          <w:p w14:paraId="2B8A4BC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389E270" w14:textId="77777777" w:rsidR="0090584B" w:rsidRPr="00851BB2" w:rsidRDefault="0090584B" w:rsidP="0090584B">
            <w:pPr>
              <w:spacing w:before="40" w:after="40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Проведено аналіз потреб пристоличних територіальних громад Київської області в розвитку залізничного сполучення.</w:t>
            </w:r>
          </w:p>
          <w:p w14:paraId="0BC0D807" w14:textId="77777777" w:rsidR="0090584B" w:rsidRPr="00851BB2" w:rsidRDefault="0090584B" w:rsidP="0090584B">
            <w:pPr>
              <w:spacing w:before="40" w:after="40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Проведено консультації з АТ «Укрзалізниця» та органами місцевого самоврядування, що входять до складу Київської агломерації, щодо розвитку мережі залізничних станцій.</w:t>
            </w:r>
          </w:p>
          <w:p w14:paraId="002C496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Підготовлено та подано пропозиції до АТ «Укрзалізниця» щодо внесення змін до розкладів швидкісних потягів.</w:t>
            </w:r>
          </w:p>
        </w:tc>
        <w:tc>
          <w:tcPr>
            <w:tcW w:w="1275" w:type="dxa"/>
          </w:tcPr>
          <w:p w14:paraId="3E08CB7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7273306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4815F92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01950E40" w14:textId="77777777" w:rsidTr="0090584B">
        <w:tc>
          <w:tcPr>
            <w:tcW w:w="15593" w:type="dxa"/>
            <w:gridSpan w:val="8"/>
          </w:tcPr>
          <w:p w14:paraId="2325F0D6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Оперативна ціль 2.3. Підвищення енергетичної безпеки шляхом впровадження розподіленої генерації та доступність якісних житлово-комунальних послуг</w:t>
            </w:r>
          </w:p>
        </w:tc>
      </w:tr>
      <w:tr w:rsidR="0090584B" w:rsidRPr="00851BB2" w14:paraId="7994AD93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504BD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2.3.1. Розвиток розподіленої генерації електричної енергії (зокрема когенераційні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установки) та стимулювання впровадження проєктів на основі відновлюваних джерел енергії.</w:t>
            </w:r>
          </w:p>
        </w:tc>
        <w:tc>
          <w:tcPr>
            <w:tcW w:w="2552" w:type="dxa"/>
          </w:tcPr>
          <w:p w14:paraId="7979955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Забезпечення безперебійної роботи підприємств житлово-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комунального господарства у разі аварійного відключення від електроживлення</w:t>
            </w:r>
          </w:p>
        </w:tc>
        <w:tc>
          <w:tcPr>
            <w:tcW w:w="2546" w:type="dxa"/>
          </w:tcPr>
          <w:p w14:paraId="486274E2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 Київської області</w:t>
            </w:r>
          </w:p>
          <w:p w14:paraId="042AD2F4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(за згодою)</w:t>
            </w:r>
          </w:p>
          <w:p w14:paraId="79EB8DBD" w14:textId="77777777" w:rsidR="0090584B" w:rsidRPr="00851BB2" w:rsidRDefault="0090584B" w:rsidP="0090584B">
            <w:pPr>
              <w:widowControl w:val="0"/>
              <w:spacing w:line="240" w:lineRule="auto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житлово-комунального господарства та енергоефективності Київської обласної державної адміністрації</w:t>
            </w:r>
          </w:p>
        </w:tc>
        <w:tc>
          <w:tcPr>
            <w:tcW w:w="1418" w:type="dxa"/>
          </w:tcPr>
          <w:p w14:paraId="5CA9873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6EB5370C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Встановлено 48 когенераційних установок.</w:t>
            </w:r>
          </w:p>
          <w:p w14:paraId="390DC10B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 Встановлено 69 сонячних електростанцій. 3. Переведено 9 котелень на альтернативні види палива.</w:t>
            </w:r>
          </w:p>
        </w:tc>
        <w:tc>
          <w:tcPr>
            <w:tcW w:w="1275" w:type="dxa"/>
          </w:tcPr>
          <w:p w14:paraId="5FB39C3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087D9074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</w:t>
            </w:r>
          </w:p>
          <w:p w14:paraId="541B5FC5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25000,0</w:t>
            </w:r>
          </w:p>
          <w:p w14:paraId="3935FA29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Бюджет громади – </w:t>
            </w:r>
          </w:p>
          <w:p w14:paraId="66CAB87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25000,0</w:t>
            </w:r>
          </w:p>
          <w:p w14:paraId="0A1337E0" w14:textId="77777777" w:rsidR="0090584B" w:rsidRPr="00851BB2" w:rsidRDefault="0090584B" w:rsidP="0090584B">
            <w:pPr>
              <w:spacing w:before="60"/>
              <w:ind w:leftChars="0" w:left="0" w:right="-104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1E5337E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0584B" w:rsidRPr="00851BB2" w14:paraId="356C2F88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C8A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2.3.2. Формування системи енергоменеджменту на рівні територіальних громад та області.</w:t>
            </w:r>
          </w:p>
        </w:tc>
        <w:tc>
          <w:tcPr>
            <w:tcW w:w="2552" w:type="dxa"/>
          </w:tcPr>
          <w:p w14:paraId="72C4957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ефективністю споживання енергоресурсів у громадах</w:t>
            </w:r>
          </w:p>
        </w:tc>
        <w:tc>
          <w:tcPr>
            <w:tcW w:w="2546" w:type="dxa"/>
          </w:tcPr>
          <w:p w14:paraId="7AA5D86E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 Київської області</w:t>
            </w:r>
          </w:p>
          <w:p w14:paraId="476CDFC8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36D1E42F" w14:textId="77777777" w:rsidR="0090584B" w:rsidRPr="00851BB2" w:rsidRDefault="0090584B" w:rsidP="0090584B">
            <w:pPr>
              <w:widowControl w:val="0"/>
              <w:spacing w:line="240" w:lineRule="auto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житлово-комунального господарства та енергоефективності Київської обласної державної адміністрації</w:t>
            </w:r>
          </w:p>
        </w:tc>
        <w:tc>
          <w:tcPr>
            <w:tcW w:w="1418" w:type="dxa"/>
          </w:tcPr>
          <w:p w14:paraId="2D2BA17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DDE0328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Впроваджено системи муніципального енергоменеджменту в 42 громадах області.</w:t>
            </w:r>
          </w:p>
          <w:p w14:paraId="492C06D3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Зменшено енергоспоживання в будівлях бюджетної сфери на 10 %.</w:t>
            </w:r>
          </w:p>
          <w:p w14:paraId="390E98B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Розроблено енергетичні плани 69 громад області.</w:t>
            </w:r>
          </w:p>
        </w:tc>
        <w:tc>
          <w:tcPr>
            <w:tcW w:w="1275" w:type="dxa"/>
          </w:tcPr>
          <w:p w14:paraId="0005193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5EA62FE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288946C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62D56297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FD2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2.3.3. Покращення житлово-комунальної інфраструктури громад.</w:t>
            </w:r>
          </w:p>
        </w:tc>
        <w:tc>
          <w:tcPr>
            <w:tcW w:w="2552" w:type="dxa"/>
          </w:tcPr>
          <w:p w14:paraId="03CEF3B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абезпечення населення області якісною питною водою, централізованим водопостачанням та водовідведенням</w:t>
            </w:r>
          </w:p>
        </w:tc>
        <w:tc>
          <w:tcPr>
            <w:tcW w:w="2546" w:type="dxa"/>
          </w:tcPr>
          <w:p w14:paraId="3567AE2F" w14:textId="77777777" w:rsidR="0090584B" w:rsidRPr="00851BB2" w:rsidRDefault="0090584B" w:rsidP="0090584B">
            <w:pPr>
              <w:spacing w:line="240" w:lineRule="auto"/>
              <w:ind w:right="-102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житлово-комунального господарства та енергоефективності Київської обласної державної адміністрації Органи місцевого самоврядування Київської області</w:t>
            </w:r>
          </w:p>
          <w:p w14:paraId="65921597" w14:textId="77777777" w:rsidR="0090584B" w:rsidRPr="00851BB2" w:rsidRDefault="0090584B" w:rsidP="0090584B">
            <w:pPr>
              <w:spacing w:line="240" w:lineRule="auto"/>
              <w:ind w:right="-102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30533DDD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0479125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3C253C6" w14:textId="77777777" w:rsidR="0090584B" w:rsidRPr="00851BB2" w:rsidRDefault="0090584B" w:rsidP="0090584B">
            <w:pPr>
              <w:spacing w:before="60"/>
              <w:ind w:left="0" w:right="-104" w:hanging="3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</w:rPr>
              <w:t>1. 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Частка населення, забезпеченого централізованим водовідведенням, – 51,4 %;</w:t>
            </w:r>
          </w:p>
          <w:p w14:paraId="4114B28A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 Частка населення, забезпеченого централізованим водопостачанням, – 75,5 %;</w:t>
            </w:r>
          </w:p>
          <w:p w14:paraId="5212294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Скорочено невиробничі втрати води і витоків до 10%.</w:t>
            </w:r>
            <w:r w:rsidRPr="00851BB2"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75" w:type="dxa"/>
          </w:tcPr>
          <w:p w14:paraId="1DC67E22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  <w:p w14:paraId="62E1A30F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053965F2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0608B32F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16CEC361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152A27A6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0D3FC2C1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621F2979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6086EC1C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14:paraId="331CD041" w14:textId="77777777" w:rsidR="0090584B" w:rsidRPr="00851BB2" w:rsidRDefault="0090584B" w:rsidP="0090584B">
            <w:pPr>
              <w:spacing w:line="240" w:lineRule="auto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</w:t>
            </w:r>
          </w:p>
          <w:p w14:paraId="736E1E88" w14:textId="77777777" w:rsidR="0090584B" w:rsidRPr="00851BB2" w:rsidRDefault="0090584B" w:rsidP="0090584B">
            <w:pPr>
              <w:spacing w:line="240" w:lineRule="auto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313863,1</w:t>
            </w:r>
          </w:p>
          <w:p w14:paraId="62964E33" w14:textId="77777777" w:rsidR="0090584B" w:rsidRPr="00851BB2" w:rsidRDefault="0090584B" w:rsidP="0090584B">
            <w:pPr>
              <w:spacing w:line="240" w:lineRule="auto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 громади –</w:t>
            </w:r>
          </w:p>
          <w:p w14:paraId="3B42F20A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31386,3</w:t>
            </w:r>
          </w:p>
          <w:p w14:paraId="124C389C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247D62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FEAE1B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0E2A79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4316F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90584B" w:rsidRPr="00851BB2" w14:paraId="350BBC46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18A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2.3.4. Сприяння захисту об’єктів енергетичного сектору області.</w:t>
            </w:r>
          </w:p>
        </w:tc>
        <w:tc>
          <w:tcPr>
            <w:tcW w:w="2552" w:type="dxa"/>
          </w:tcPr>
          <w:p w14:paraId="7CA3327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Координація виконання робіт із захисту об’єктів енергетичного сектору області</w:t>
            </w:r>
          </w:p>
        </w:tc>
        <w:tc>
          <w:tcPr>
            <w:tcW w:w="2546" w:type="dxa"/>
          </w:tcPr>
          <w:p w14:paraId="1BD49B2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 Київської області</w:t>
            </w:r>
          </w:p>
          <w:p w14:paraId="46504A5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114076B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житлово-комунального господарства та енергоефективності Київської обласної державної адміністрації</w:t>
            </w:r>
          </w:p>
          <w:p w14:paraId="7116600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цивільного захисту та оборонної роботи Київської обласної державної адміністрації</w:t>
            </w:r>
          </w:p>
        </w:tc>
        <w:tc>
          <w:tcPr>
            <w:tcW w:w="1418" w:type="dxa"/>
          </w:tcPr>
          <w:p w14:paraId="026E024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515AE1D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Стан інженерного захисту – 100 %.</w:t>
            </w:r>
          </w:p>
          <w:p w14:paraId="2697EDB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 Забезпечено на 100 % захист повітряного простору над об’єктами енергетичної інфраструктури.</w:t>
            </w:r>
          </w:p>
        </w:tc>
        <w:tc>
          <w:tcPr>
            <w:tcW w:w="1275" w:type="dxa"/>
          </w:tcPr>
          <w:p w14:paraId="2D86B3A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23A726C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  <w:p w14:paraId="5E864AB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0EE67A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7E645564" w14:textId="77777777" w:rsidTr="0090584B">
        <w:tc>
          <w:tcPr>
            <w:tcW w:w="15593" w:type="dxa"/>
            <w:gridSpan w:val="8"/>
          </w:tcPr>
          <w:p w14:paraId="1E42A94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 xml:space="preserve">Оперативна ціль 2.4. </w:t>
            </w:r>
            <w:r w:rsidRPr="00851BB2">
              <w:rPr>
                <w:rFonts w:ascii="Times New Roman" w:hAnsi="Times New Roman" w:cs="Times New Roman"/>
                <w:b/>
              </w:rPr>
              <w:t>Захист та відновлення навколишнього природного середовища, адаптації до зміни клімату</w:t>
            </w:r>
          </w:p>
        </w:tc>
      </w:tr>
      <w:tr w:rsidR="0090584B" w:rsidRPr="00851BB2" w14:paraId="00491917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C64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bookmarkStart w:id="8" w:name="_Hlk206592118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2.4.1. Ефективне управління відходами, у т. ч. відходами, що утворилися у зв’язку з пошкодженням (руйнуванням) будівель та споруд внаслідок бойових дій.</w:t>
            </w:r>
          </w:p>
        </w:tc>
        <w:tc>
          <w:tcPr>
            <w:tcW w:w="2552" w:type="dxa"/>
          </w:tcPr>
          <w:p w14:paraId="52C0643E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Розроблення регіонального плану управління відходами та проєктів на будівництво, реконструкцію і рекультивацію об’єктів управління відходами </w:t>
            </w:r>
          </w:p>
        </w:tc>
        <w:tc>
          <w:tcPr>
            <w:tcW w:w="2546" w:type="dxa"/>
          </w:tcPr>
          <w:p w14:paraId="39D28A6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екології  та природних ресурсів Київської обласної державної адміністрації</w:t>
            </w:r>
          </w:p>
          <w:p w14:paraId="5D151A4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0D9E668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10D0BE4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320BD8D" w14:textId="77777777" w:rsidR="0090584B" w:rsidRPr="00851BB2" w:rsidRDefault="0090584B" w:rsidP="0090584B">
            <w:pPr>
              <w:tabs>
                <w:tab w:val="left" w:pos="179"/>
              </w:tabs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Розроблено регіональний план управління відходами у Київській області до 2033 року</w:t>
            </w:r>
          </w:p>
          <w:p w14:paraId="0A14AB8F" w14:textId="77777777" w:rsidR="0090584B" w:rsidRPr="00851BB2" w:rsidRDefault="0090584B" w:rsidP="0090584B">
            <w:pPr>
              <w:tabs>
                <w:tab w:val="left" w:pos="179"/>
              </w:tabs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2.Виготовлено, відкореговано проектно-кошторисну документацію на будівництво, реконструкцію, рекультивацію 9 об’єктів управління відходами.</w:t>
            </w:r>
          </w:p>
        </w:tc>
        <w:tc>
          <w:tcPr>
            <w:tcW w:w="1275" w:type="dxa"/>
          </w:tcPr>
          <w:p w14:paraId="56063E8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  <w:p w14:paraId="489A8A8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6BC0443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4A04D0A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14:paraId="35C5BA89" w14:textId="77777777" w:rsidR="0090584B" w:rsidRPr="00851BB2" w:rsidRDefault="0090584B" w:rsidP="0090584B">
            <w:pPr>
              <w:spacing w:line="240" w:lineRule="auto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7D91FD1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30000,0</w:t>
            </w:r>
          </w:p>
          <w:p w14:paraId="64A888E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9868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CB8746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5" w:type="dxa"/>
          </w:tcPr>
          <w:p w14:paraId="771136C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  <w:p w14:paraId="6A708DB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  <w:p w14:paraId="7AFABD9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6758D91B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2DF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2.4.2.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Забезпечення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здійснення моніторингу довкілля.</w:t>
            </w:r>
          </w:p>
        </w:tc>
        <w:tc>
          <w:tcPr>
            <w:tcW w:w="2552" w:type="dxa"/>
          </w:tcPr>
          <w:p w14:paraId="2B73654C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Обслуговування автоматизованих пунктів спостережень за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забрудненням атмосферного повітря у Київській області</w:t>
            </w:r>
          </w:p>
        </w:tc>
        <w:tc>
          <w:tcPr>
            <w:tcW w:w="2546" w:type="dxa"/>
          </w:tcPr>
          <w:p w14:paraId="0501E84A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екології та природних ресурсів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Київської обласної державної адміністрації</w:t>
            </w:r>
          </w:p>
        </w:tc>
        <w:tc>
          <w:tcPr>
            <w:tcW w:w="1418" w:type="dxa"/>
          </w:tcPr>
          <w:p w14:paraId="3539161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6A11DEA0" w14:textId="77777777" w:rsidR="0090584B" w:rsidRPr="00851BB2" w:rsidRDefault="0090584B" w:rsidP="0090584B">
            <w:pPr>
              <w:tabs>
                <w:tab w:val="left" w:pos="179"/>
              </w:tabs>
              <w:spacing w:before="60"/>
              <w:ind w:left="0" w:right="-104" w:hanging="3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</w:rPr>
              <w:t>1. 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Проведено повірку, калібрування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вимірювальних приладів.</w:t>
            </w:r>
          </w:p>
          <w:p w14:paraId="4A9691A4" w14:textId="77777777" w:rsidR="0090584B" w:rsidRPr="00851BB2" w:rsidRDefault="0090584B" w:rsidP="0090584B">
            <w:pPr>
              <w:tabs>
                <w:tab w:val="left" w:pos="179"/>
              </w:tabs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Проведено ремонт та/або заміну обладнання на 16 пунктах спостереження, у т.ч. заміну комплектуючих та розхідних матеріалів.</w:t>
            </w:r>
          </w:p>
          <w:p w14:paraId="0D5E218A" w14:textId="77777777" w:rsidR="0090584B" w:rsidRPr="00851BB2" w:rsidRDefault="0090584B" w:rsidP="0090584B">
            <w:pPr>
              <w:tabs>
                <w:tab w:val="left" w:pos="179"/>
              </w:tabs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Забезпечено передачу даних в режимі 24/7.</w:t>
            </w:r>
          </w:p>
        </w:tc>
        <w:tc>
          <w:tcPr>
            <w:tcW w:w="1275" w:type="dxa"/>
          </w:tcPr>
          <w:p w14:paraId="6F39604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072E958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19500,0</w:t>
            </w:r>
          </w:p>
        </w:tc>
        <w:tc>
          <w:tcPr>
            <w:tcW w:w="1135" w:type="dxa"/>
          </w:tcPr>
          <w:p w14:paraId="212A1AF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48785EDA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D22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2.4.3. Збереження та відновлення збалансованого розвитку екосистем та адаптації до зміни клімату. </w:t>
            </w:r>
          </w:p>
        </w:tc>
        <w:tc>
          <w:tcPr>
            <w:tcW w:w="2552" w:type="dxa"/>
          </w:tcPr>
          <w:p w14:paraId="19C4DB5F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Створення, забезпечення збереження територій та об’єктів природно-заповідного фонду</w:t>
            </w:r>
          </w:p>
        </w:tc>
        <w:tc>
          <w:tcPr>
            <w:tcW w:w="2546" w:type="dxa"/>
          </w:tcPr>
          <w:p w14:paraId="302088E1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екології та природних ресурсів Київської обласної державної адміністрації</w:t>
            </w:r>
          </w:p>
          <w:p w14:paraId="6B2FF082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Землевласники земельних ділянок, у межах яких розташовані території та об’єкти природно-заповідного фонду </w:t>
            </w:r>
          </w:p>
        </w:tc>
        <w:tc>
          <w:tcPr>
            <w:tcW w:w="1418" w:type="dxa"/>
          </w:tcPr>
          <w:p w14:paraId="292AA41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63E5B961" w14:textId="77777777" w:rsidR="0090584B" w:rsidRPr="00851BB2" w:rsidRDefault="0090584B" w:rsidP="0090584B">
            <w:pPr>
              <w:spacing w:before="60"/>
              <w:ind w:leftChars="0" w:left="-3" w:right="-104" w:firstLineChars="0" w:firstLine="0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Створено (оголошено) 10 нових територій та об’єктів природно-заповідного  фонду місцевого значення</w:t>
            </w:r>
            <w:r w:rsidRPr="00851BB2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.</w:t>
            </w:r>
          </w:p>
          <w:p w14:paraId="7F05B2D3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Забезпечено організацію встановлення меж територій та об’єктів природно-заповідного фонду</w:t>
            </w:r>
            <w:r w:rsidRPr="00851BB2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.</w:t>
            </w:r>
          </w:p>
          <w:p w14:paraId="18AA3AC5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3.Проведено щорічно 5 заходів щодо еколого-просвітницької діяльності.</w:t>
            </w:r>
          </w:p>
        </w:tc>
        <w:tc>
          <w:tcPr>
            <w:tcW w:w="1275" w:type="dxa"/>
          </w:tcPr>
          <w:p w14:paraId="559D639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12038C4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9000,0</w:t>
            </w:r>
          </w:p>
          <w:p w14:paraId="2D2843A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80D5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3F0B6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32963B9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1D13DA8B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B2F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6DFC3C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міжнародного біосферного резервату «Центральне Полісся» на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базі Чорнобильського радіаційно-екологічного біосферного заповідника</w:t>
            </w:r>
          </w:p>
        </w:tc>
        <w:tc>
          <w:tcPr>
            <w:tcW w:w="2546" w:type="dxa"/>
          </w:tcPr>
          <w:p w14:paraId="4D72545A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Чорнобильський радіаційно-екологічний біосферний заповідник</w:t>
            </w:r>
          </w:p>
          <w:p w14:paraId="361AD045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КП Регіональний ландшафтний парк «Міжрічинський» </w:t>
            </w:r>
          </w:p>
        </w:tc>
        <w:tc>
          <w:tcPr>
            <w:tcW w:w="1418" w:type="dxa"/>
          </w:tcPr>
          <w:p w14:paraId="3DB4BD2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59C99C6B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Підготовлено номінаційну форму біосферного резервату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ЮНЕСКО «Центральне Полісся»та направлено на розгляд до секретаріату Програми «Людина і біосфера» ЮНЕСКО.</w:t>
            </w:r>
          </w:p>
        </w:tc>
        <w:tc>
          <w:tcPr>
            <w:tcW w:w="1275" w:type="dxa"/>
          </w:tcPr>
          <w:p w14:paraId="26829C8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7BBA95F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14:paraId="401913A8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1D7FFE22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3B70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2.4.4. Покращення екологічного та технічного стану водних об’єктів, захист територій і населених пунктів від шкідливої дії вод.</w:t>
            </w:r>
          </w:p>
        </w:tc>
        <w:tc>
          <w:tcPr>
            <w:tcW w:w="2552" w:type="dxa"/>
          </w:tcPr>
          <w:p w14:paraId="12823C2D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Відновлення гідротехнічних споруд, зруйнованих внаслідок збройної агресії Російської Федерації</w:t>
            </w:r>
          </w:p>
        </w:tc>
        <w:tc>
          <w:tcPr>
            <w:tcW w:w="2546" w:type="dxa"/>
          </w:tcPr>
          <w:p w14:paraId="294B44A5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Басейнове управління водних ресурсів середнього Дніпра</w:t>
            </w:r>
          </w:p>
          <w:p w14:paraId="47952D8E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екології та природних ресурсів Київської обласної державної адміністрації</w:t>
            </w:r>
          </w:p>
        </w:tc>
        <w:tc>
          <w:tcPr>
            <w:tcW w:w="1418" w:type="dxa"/>
          </w:tcPr>
          <w:p w14:paraId="41018298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1FBCB2C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1.Розроблено</w:t>
            </w:r>
            <w:r w:rsidRPr="00851BB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проєктно-кошторисну документацію та виконано роботи з відновлення працездатності 7 од. руслових шлюзів-регуляторів.</w:t>
            </w:r>
          </w:p>
        </w:tc>
        <w:tc>
          <w:tcPr>
            <w:tcW w:w="1275" w:type="dxa"/>
          </w:tcPr>
          <w:p w14:paraId="63AE3B8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2E2EEDFB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</w:t>
            </w:r>
          </w:p>
          <w:p w14:paraId="596C8FA6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</w:tc>
        <w:tc>
          <w:tcPr>
            <w:tcW w:w="1135" w:type="dxa"/>
          </w:tcPr>
          <w:p w14:paraId="34CFA880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65867BEA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2AB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8418C0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Регулювання та розчищення русел річок і водойм з метою захисту від шкідливої дії вод</w:t>
            </w:r>
          </w:p>
        </w:tc>
        <w:tc>
          <w:tcPr>
            <w:tcW w:w="2546" w:type="dxa"/>
          </w:tcPr>
          <w:p w14:paraId="60B66407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Басейнове управління водних ресурсів середнього Дніпра Департамент екології та природних ресурсів Київської обласної державної адміністрації</w:t>
            </w:r>
          </w:p>
          <w:p w14:paraId="5028380F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проєктні організації</w:t>
            </w:r>
          </w:p>
          <w:p w14:paraId="31FB7749" w14:textId="77777777" w:rsidR="0090584B" w:rsidRPr="00851BB2" w:rsidRDefault="0090584B" w:rsidP="0090584B">
            <w:pPr>
              <w:ind w:right="-102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171BEB36" w14:textId="77777777" w:rsidR="0090584B" w:rsidRPr="00851BB2" w:rsidRDefault="0090584B" w:rsidP="0090584B">
            <w:pPr>
              <w:ind w:right="-102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251B393B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206F5245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Розчищено 11 водних об’єктів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275" w:type="dxa"/>
          </w:tcPr>
          <w:p w14:paraId="69B3DFA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72300,0</w:t>
            </w:r>
          </w:p>
        </w:tc>
        <w:tc>
          <w:tcPr>
            <w:tcW w:w="1133" w:type="dxa"/>
          </w:tcPr>
          <w:p w14:paraId="34971707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235B44D5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26900,0</w:t>
            </w:r>
          </w:p>
          <w:p w14:paraId="7F6C5852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 11000,0</w:t>
            </w:r>
          </w:p>
        </w:tc>
        <w:tc>
          <w:tcPr>
            <w:tcW w:w="1135" w:type="dxa"/>
          </w:tcPr>
          <w:p w14:paraId="7A8543C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7113760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B09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2.4.5. Проведення меліоративних заходів.</w:t>
            </w:r>
          </w:p>
        </w:tc>
        <w:tc>
          <w:tcPr>
            <w:tcW w:w="2552" w:type="dxa"/>
          </w:tcPr>
          <w:p w14:paraId="6020C43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Реалізація природоохоронних заходів на водних об'єктах</w:t>
            </w:r>
          </w:p>
        </w:tc>
        <w:tc>
          <w:tcPr>
            <w:tcW w:w="2546" w:type="dxa"/>
          </w:tcPr>
          <w:p w14:paraId="64134C2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Управління агропромислового розвитку Київської обласної державної адміністрації, Управління Державного агентства з розвитку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меліорації, рибного господарства та продовольчих програм у м. Києві та Київській області </w:t>
            </w:r>
          </w:p>
        </w:tc>
        <w:tc>
          <w:tcPr>
            <w:tcW w:w="1418" w:type="dxa"/>
          </w:tcPr>
          <w:p w14:paraId="535DC23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EF0CBD0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Проведення меліоративних робіт природних нерестовищ, розчищення проходів для плідників та скату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молоді риб, у тому числі в руслах малих річок, 10 га</w:t>
            </w:r>
          </w:p>
        </w:tc>
        <w:tc>
          <w:tcPr>
            <w:tcW w:w="1275" w:type="dxa"/>
          </w:tcPr>
          <w:p w14:paraId="06C7D2D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3AF13C2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539CA1A4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Кошти суб’єктів господарювання, установ та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організацій –</w:t>
            </w:r>
          </w:p>
          <w:p w14:paraId="3AF200B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</w:tr>
      <w:tr w:rsidR="0090584B" w:rsidRPr="00851BB2" w14:paraId="02AF6A92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DD4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2.4.6. Ефективне управління лісовими ресурсами та стимулювання заходів із створення лісів.</w:t>
            </w:r>
          </w:p>
        </w:tc>
        <w:tc>
          <w:tcPr>
            <w:tcW w:w="2552" w:type="dxa"/>
          </w:tcPr>
          <w:p w14:paraId="0D10C43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Забезпечення функціонування та відкриття нових пунктів спостереження за пожежами (телевізійних систем спостереження)</w:t>
            </w:r>
            <w:r w:rsidRPr="00851B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</w:tcPr>
          <w:p w14:paraId="574350E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Філія «Столичний лісовий офіс» ДП «Ліси України»</w:t>
            </w:r>
          </w:p>
        </w:tc>
        <w:tc>
          <w:tcPr>
            <w:tcW w:w="1418" w:type="dxa"/>
          </w:tcPr>
          <w:p w14:paraId="4C82DA1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52F4DAED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Встановлено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спостережних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веж (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щогли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14:paraId="167F8FA4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  <w:r w:rsidRPr="00851BB2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2. </w:t>
            </w:r>
            <w:r w:rsidRPr="00851BB2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Модернізовано та укомплектовано 3 пункти телевізійних систем спостереження.</w:t>
            </w:r>
          </w:p>
          <w:p w14:paraId="36B63C61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3. </w:t>
            </w:r>
            <w:r w:rsidRPr="00851BB2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Встановлено 4 камери відеонагляду за лісовими масивами.</w:t>
            </w:r>
          </w:p>
        </w:tc>
        <w:tc>
          <w:tcPr>
            <w:tcW w:w="1275" w:type="dxa"/>
          </w:tcPr>
          <w:p w14:paraId="083718C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44BD4A7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2CDF042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Кошти суб’єктів господарювання, установ та організацій – 3350,0</w:t>
            </w:r>
          </w:p>
        </w:tc>
      </w:tr>
      <w:bookmarkEnd w:id="8"/>
      <w:tr w:rsidR="0090584B" w:rsidRPr="00851BB2" w14:paraId="4B935867" w14:textId="77777777" w:rsidTr="0090584B">
        <w:tc>
          <w:tcPr>
            <w:tcW w:w="15593" w:type="dxa"/>
            <w:gridSpan w:val="8"/>
          </w:tcPr>
          <w:p w14:paraId="1E98161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 xml:space="preserve">Стратегічна ціль 3. </w:t>
            </w:r>
            <w:r w:rsidRPr="00851BB2">
              <w:rPr>
                <w:rFonts w:ascii="Times New Roman" w:hAnsi="Times New Roman" w:cs="Times New Roman"/>
                <w:b/>
              </w:rPr>
              <w:t>Посилення економічної стійкості та конкурентноспроможності регіону</w:t>
            </w:r>
          </w:p>
        </w:tc>
      </w:tr>
      <w:tr w:rsidR="0090584B" w:rsidRPr="00851BB2" w14:paraId="6F316342" w14:textId="77777777" w:rsidTr="0090584B">
        <w:tc>
          <w:tcPr>
            <w:tcW w:w="15593" w:type="dxa"/>
            <w:gridSpan w:val="8"/>
          </w:tcPr>
          <w:p w14:paraId="6EB34A2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Оперативна ціль 3.1. Сприяння розвитку бізнесу та залученню інвестицій</w:t>
            </w:r>
          </w:p>
        </w:tc>
      </w:tr>
      <w:tr w:rsidR="0090584B" w:rsidRPr="00851BB2" w14:paraId="05B6CD12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BCC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3.1.1. Підвищення інвестиційної привабливості регіону та територіальних громад, популяризація їх інвестиційних можливостей.</w:t>
            </w:r>
          </w:p>
        </w:tc>
        <w:tc>
          <w:tcPr>
            <w:tcW w:w="2552" w:type="dxa"/>
          </w:tcPr>
          <w:p w14:paraId="748B39F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сприятливих умов для активізації та розвитку інвестиційної діяльності</w:t>
            </w:r>
          </w:p>
        </w:tc>
        <w:tc>
          <w:tcPr>
            <w:tcW w:w="2546" w:type="dxa"/>
          </w:tcPr>
          <w:p w14:paraId="1C3B8A4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</w:tc>
        <w:tc>
          <w:tcPr>
            <w:tcW w:w="1418" w:type="dxa"/>
          </w:tcPr>
          <w:p w14:paraId="3333AB1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603681A4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Забезпечено представлення інвестиційного потенціалу Київської області у закордонних, міжнародних,  національних та регіональних іміджевих заходах (виставках, ярмарках тощо).</w:t>
            </w:r>
          </w:p>
          <w:p w14:paraId="261861F2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 Забезпечено супроводження 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інтерактивного порталу інвестиційних можливостей Київської області.</w:t>
            </w:r>
          </w:p>
          <w:p w14:paraId="107253F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 Створено каталог об’єктів державної та комунальної власності, перспективних для залучення інвестицій.</w:t>
            </w:r>
          </w:p>
          <w:p w14:paraId="0D0ADB8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 Оновлено інвестиційний паспорт Київської області / інвестиційні паспорти територіальних громад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</w:tcPr>
          <w:p w14:paraId="7495A75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2C4246E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82,5</w:t>
            </w:r>
          </w:p>
        </w:tc>
        <w:tc>
          <w:tcPr>
            <w:tcW w:w="1135" w:type="dxa"/>
          </w:tcPr>
          <w:p w14:paraId="05A77EC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69B16F8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D0E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3.1.2. Сприяння розвитку індустріальних парків, промислових зон. </w:t>
            </w:r>
          </w:p>
        </w:tc>
        <w:tc>
          <w:tcPr>
            <w:tcW w:w="2552" w:type="dxa"/>
          </w:tcPr>
          <w:p w14:paraId="1B8D0671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Стимулювання розвитку інфраструктури індустріальних парків та промислових зон</w:t>
            </w:r>
          </w:p>
          <w:p w14:paraId="0C3CD793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26D090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1BD39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</w:tcPr>
          <w:p w14:paraId="7F91394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  <w:p w14:paraId="014FF29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731AB74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62F583D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FCEE5AE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Надано компенсацію витрат на оплату робіт з виготовлення проектної та проектно-кошторисної документації, необхідної для облаштування індустріальних (промислових) парків та/або забезпечення будівництва об’єктів інженерно-транспортної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інфраструктури – не менше 6 індустріальним паркам.</w:t>
            </w:r>
          </w:p>
          <w:p w14:paraId="3F4E2E9C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. Проведено щорічний Форум індустріальних парків.</w:t>
            </w:r>
          </w:p>
          <w:p w14:paraId="355EEDD1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3. 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Реєстр індустріальних (промислових) парків не менше 4-х нових індустріальних парків на території Київської області.</w:t>
            </w:r>
          </w:p>
        </w:tc>
        <w:tc>
          <w:tcPr>
            <w:tcW w:w="1275" w:type="dxa"/>
          </w:tcPr>
          <w:p w14:paraId="15D627E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53C636A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30000,0</w:t>
            </w:r>
          </w:p>
          <w:p w14:paraId="762BFED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D155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8969B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EA9CF5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3846DD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758E4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E0A2E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D6084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07702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66F13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C3FE14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84B" w:rsidRPr="00851BB2" w14:paraId="5B7BC54B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692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3.1.3. Підтримка діяльності малого та середнього бізнесу.</w:t>
            </w:r>
          </w:p>
        </w:tc>
        <w:tc>
          <w:tcPr>
            <w:tcW w:w="2552" w:type="dxa"/>
          </w:tcPr>
          <w:p w14:paraId="0540D27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сприятливих умов для активізації та розвитку підприємництва, у тому числі шляхом полегшення доступу до фінансово-кредитних ресурсів</w:t>
            </w:r>
          </w:p>
          <w:p w14:paraId="22D79B1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64A19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</w:tcPr>
          <w:p w14:paraId="6398AD9E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  <w:p w14:paraId="73497F5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Фонд розвитку підприємництва (за згодою)</w:t>
            </w:r>
          </w:p>
          <w:p w14:paraId="65A6C029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Неприбуткова установа «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Агенція регіонального розвитку Київської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(за згодою)</w:t>
            </w:r>
          </w:p>
          <w:p w14:paraId="4926CE7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70CBA8C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5017F786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Надано додаткове відшкодування (компенсацію) частини відсотків шляхом зниження розміру компенсаційної процентної ставки до рівня 0 % річних за наданими уповноваженими банками кредитами  суб’єктам мікро-, малого та середнього підприємництва в рамках Державної програми «Доступні кредити 5-7-9 %» щорічно не менше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150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суб’єктам малого та середнього бізнесу</w:t>
            </w:r>
            <w:r w:rsidRPr="00851BB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  <w:p w14:paraId="427F9FEE" w14:textId="77777777" w:rsidR="0090584B" w:rsidRPr="00851BB2" w:rsidRDefault="0090584B" w:rsidP="0090584B">
            <w:pPr>
              <w:pStyle w:val="afc"/>
              <w:spacing w:line="240" w:lineRule="auto"/>
              <w:ind w:left="-1" w:right="-57" w:hanging="2"/>
              <w:rPr>
                <w:rFonts w:cs="Times New Roman"/>
                <w:sz w:val="22"/>
                <w:szCs w:val="22"/>
                <w:lang w:val="ru-RU"/>
              </w:rPr>
            </w:pPr>
            <w:r w:rsidRPr="00851BB2">
              <w:rPr>
                <w:rFonts w:cs="Times New Roman"/>
                <w:sz w:val="22"/>
                <w:szCs w:val="22"/>
              </w:rPr>
              <w:t>2.</w:t>
            </w:r>
            <w:r w:rsidRPr="00851BB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Створен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ru-RU"/>
              </w:rPr>
              <w:t xml:space="preserve">о не </w:t>
            </w:r>
            <w:proofErr w:type="spellStart"/>
            <w:r w:rsidRPr="00851BB2">
              <w:rPr>
                <w:rFonts w:cs="Times New Roman"/>
                <w:sz w:val="22"/>
                <w:szCs w:val="22"/>
                <w:lang w:val="ru-RU"/>
              </w:rPr>
              <w:t>менше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ru-RU"/>
              </w:rPr>
              <w:t xml:space="preserve"> 1500</w:t>
            </w:r>
            <w:r w:rsidRPr="00851BB2">
              <w:rPr>
                <w:rFonts w:cs="Times New Roman"/>
                <w:sz w:val="22"/>
                <w:szCs w:val="22"/>
              </w:rPr>
              <w:t xml:space="preserve"> нових робочих місць</w:t>
            </w:r>
            <w:r w:rsidRPr="00851BB2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14:paraId="3527358B" w14:textId="77777777" w:rsidR="0090584B" w:rsidRPr="00851BB2" w:rsidRDefault="0090584B" w:rsidP="0090584B">
            <w:pPr>
              <w:pStyle w:val="afc"/>
              <w:spacing w:line="240" w:lineRule="auto"/>
              <w:ind w:left="-1" w:right="-57" w:hanging="2"/>
              <w:rPr>
                <w:rFonts w:cs="Times New Roman"/>
                <w:sz w:val="22"/>
                <w:szCs w:val="22"/>
                <w:lang w:val="ru-RU"/>
              </w:rPr>
            </w:pPr>
            <w:r w:rsidRPr="00851BB2">
              <w:rPr>
                <w:rFonts w:cs="Times New Roman"/>
                <w:sz w:val="22"/>
                <w:szCs w:val="22"/>
                <w:lang w:val="ru-RU"/>
              </w:rPr>
              <w:t>3. 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Збільшен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ru-RU"/>
              </w:rPr>
              <w:t>о</w:t>
            </w:r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кільк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ru-RU"/>
              </w:rPr>
              <w:t>і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ru-RU"/>
              </w:rPr>
              <w:t>ь</w:t>
            </w:r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субʼєктів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господарювання</w:t>
            </w:r>
            <w:r w:rsidRPr="00851BB2">
              <w:rPr>
                <w:rFonts w:cs="Times New Roman"/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851BB2">
              <w:rPr>
                <w:rFonts w:cs="Times New Roman"/>
                <w:sz w:val="22"/>
                <w:szCs w:val="22"/>
                <w:lang w:val="ru-RU"/>
              </w:rPr>
              <w:t>менше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  <w:lang w:val="ru-RU"/>
              </w:rPr>
              <w:t>ніж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 </w:t>
            </w:r>
            <w:r w:rsidRPr="00851BB2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r w:rsidRPr="00851BB2">
              <w:rPr>
                <w:rFonts w:cs="Times New Roman"/>
                <w:sz w:val="22"/>
                <w:szCs w:val="22"/>
              </w:rPr>
              <w:t>% щорічно.</w:t>
            </w:r>
          </w:p>
          <w:p w14:paraId="3C3DE54C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4. Забезпечено проведення щорічно не менше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заходів для представників бізнесу Київщини та інших зацікавлених суб’єктів регіонального розвитку з метою вирішення проблемних питань їх розвитку.</w:t>
            </w:r>
          </w:p>
        </w:tc>
        <w:tc>
          <w:tcPr>
            <w:tcW w:w="1275" w:type="dxa"/>
          </w:tcPr>
          <w:p w14:paraId="2D92593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6276880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60 000,0</w:t>
            </w:r>
          </w:p>
        </w:tc>
        <w:tc>
          <w:tcPr>
            <w:tcW w:w="1135" w:type="dxa"/>
          </w:tcPr>
          <w:p w14:paraId="784E1D1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67BF927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62AA3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992D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23FA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80E0C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D117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4830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2D01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5356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3E9BB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E8998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564C3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6F66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8BDF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D7F8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53531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841E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5D20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87217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1BEB0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393A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4450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A93C5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84B" w:rsidRPr="00851BB2" w14:paraId="12A4CEBD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AE3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3.1.4. Сприяння реалізації експортного потенціалу підприємств.</w:t>
            </w:r>
          </w:p>
        </w:tc>
        <w:tc>
          <w:tcPr>
            <w:tcW w:w="2552" w:type="dxa"/>
          </w:tcPr>
          <w:p w14:paraId="36C4DB0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Забезпечення підтримки експортерів області </w:t>
            </w:r>
          </w:p>
          <w:p w14:paraId="3914AF2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</w:tcPr>
          <w:p w14:paraId="699164A8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  <w:p w14:paraId="09CF5EE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Державна організація «Український національний офіс інтелектуальної власності та інновацій»</w:t>
            </w:r>
          </w:p>
        </w:tc>
        <w:tc>
          <w:tcPr>
            <w:tcW w:w="1418" w:type="dxa"/>
          </w:tcPr>
          <w:p w14:paraId="737927B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9F4DF1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Надано часткове відшкодування витрат за дії, пов’язані з охороною прав на об’єкти інтелектуальної власності (патент або свідоцтво), 90 суб’єктам господарювання </w:t>
            </w:r>
          </w:p>
          <w:p w14:paraId="121E24F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Забезпечено інформаційно-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консультаційну підтримку та сприяння </w:t>
            </w:r>
          </w:p>
          <w:p w14:paraId="297D858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встановленню співпраці регіональних підприємств-експортерів з потенційними закордонними діловими партнерами</w:t>
            </w:r>
          </w:p>
        </w:tc>
        <w:tc>
          <w:tcPr>
            <w:tcW w:w="1275" w:type="dxa"/>
          </w:tcPr>
          <w:p w14:paraId="4F79604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7E6FF09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3000,0</w:t>
            </w:r>
          </w:p>
        </w:tc>
        <w:tc>
          <w:tcPr>
            <w:tcW w:w="1135" w:type="dxa"/>
          </w:tcPr>
          <w:p w14:paraId="276CC3E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21B8FBAF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DD4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3.1.5. Сприяння діяльності виробників крафтової та локальної продукції.</w:t>
            </w:r>
          </w:p>
        </w:tc>
        <w:tc>
          <w:tcPr>
            <w:tcW w:w="2552" w:type="dxa"/>
          </w:tcPr>
          <w:p w14:paraId="11841A73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right="-57" w:hanging="2"/>
              <w:rPr>
                <w:rFonts w:cs="Times New Roman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Просування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популяризація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крафтової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локальної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продукції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завдяки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діяльності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платформ у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форматі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бізнес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-наука-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влада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-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громадськість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»</w:t>
            </w:r>
          </w:p>
          <w:p w14:paraId="13F76FB8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685935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  <w:p w14:paraId="1D71BACF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hanging="2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Інститут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продовольчих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ресурсів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НААН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України</w:t>
            </w:r>
            <w:proofErr w:type="spellEnd"/>
          </w:p>
          <w:p w14:paraId="2F186101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right="-57" w:hanging="2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Національний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університет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харчових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технологій</w:t>
            </w:r>
            <w:proofErr w:type="spellEnd"/>
          </w:p>
          <w:p w14:paraId="554E39FB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35132B2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B6A3567" w14:textId="77777777" w:rsidR="0090584B" w:rsidRPr="00851BB2" w:rsidRDefault="0090584B" w:rsidP="0090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57" w:hanging="2"/>
              <w:rPr>
                <w:rFonts w:ascii="Times New Roman" w:hAnsi="Times New Roman" w:cs="Times New Roman"/>
                <w:i/>
                <w:iCs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Підтримано проведення 10 заходів (конференцій, форумів, виставок продукції) за участі локальних та крафтових суб’єктів МСП у форматі «бізнес-наука-влада -громадськість».</w:t>
            </w:r>
          </w:p>
        </w:tc>
        <w:tc>
          <w:tcPr>
            <w:tcW w:w="1275" w:type="dxa"/>
          </w:tcPr>
          <w:p w14:paraId="748F94E5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4350054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250,0</w:t>
            </w:r>
          </w:p>
        </w:tc>
        <w:tc>
          <w:tcPr>
            <w:tcW w:w="1135" w:type="dxa"/>
          </w:tcPr>
          <w:p w14:paraId="6FE7912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095961DC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332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3.1.6. Сприяння цифровій трансформації малого та середнього підприємництва.</w:t>
            </w:r>
          </w:p>
        </w:tc>
        <w:tc>
          <w:tcPr>
            <w:tcW w:w="2552" w:type="dxa"/>
          </w:tcPr>
          <w:p w14:paraId="1362489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Підтримка проєктів, спрямованих на цифрову трансформацію суб’єктів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малого та середнього підприємництва</w:t>
            </w:r>
          </w:p>
        </w:tc>
        <w:tc>
          <w:tcPr>
            <w:tcW w:w="2546" w:type="dxa"/>
          </w:tcPr>
          <w:p w14:paraId="3C86926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</w:tc>
        <w:tc>
          <w:tcPr>
            <w:tcW w:w="1418" w:type="dxa"/>
          </w:tcPr>
          <w:p w14:paraId="11AB6E4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8B38DF5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right="-57" w:hanging="2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1. </w:t>
            </w:r>
            <w:proofErr w:type="gram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У заходах</w:t>
            </w:r>
            <w:proofErr w:type="gram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щодо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популяризації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Індустрії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4.0 та 5.0 взяли участь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щонайменше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200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представників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МСП.</w:t>
            </w:r>
          </w:p>
          <w:p w14:paraId="1B59F83A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right="-57" w:hanging="2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2. До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участі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навчальних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програмах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спрямованих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формування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нових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компетенцій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персоналу з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впровадження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цифрових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технологій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, залучено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щонайменше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100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представників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МСП.</w:t>
            </w:r>
          </w:p>
        </w:tc>
        <w:tc>
          <w:tcPr>
            <w:tcW w:w="1275" w:type="dxa"/>
          </w:tcPr>
          <w:p w14:paraId="6594853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0DC8498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 – 1500,0</w:t>
            </w:r>
          </w:p>
        </w:tc>
        <w:tc>
          <w:tcPr>
            <w:tcW w:w="1135" w:type="dxa"/>
          </w:tcPr>
          <w:p w14:paraId="57B9AE1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90584B" w:rsidRPr="00851BB2" w14:paraId="2C461B47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E7C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3.1.7. Підтримка впровадження інноваційних технологій переробки відходів на засадах циркулярної економіки.</w:t>
            </w:r>
          </w:p>
        </w:tc>
        <w:tc>
          <w:tcPr>
            <w:tcW w:w="2552" w:type="dxa"/>
          </w:tcPr>
          <w:p w14:paraId="74C863C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Забезпечення участі підприємств та організацій Київщини в проєкті Програми Горизонт Європа «Regional Innovation Valleys for Circular economy» (RIVCircular) з використанням каскадного фінансування</w:t>
            </w:r>
          </w:p>
        </w:tc>
        <w:tc>
          <w:tcPr>
            <w:tcW w:w="2546" w:type="dxa"/>
          </w:tcPr>
          <w:p w14:paraId="46A803D6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  <w:p w14:paraId="36A7F40C" w14:textId="77777777" w:rsidR="0090584B" w:rsidRPr="00851BB2" w:rsidRDefault="0090584B" w:rsidP="0090584B">
            <w:pPr>
              <w:spacing w:before="60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Інститут продовольчих ресурсів НААН України</w:t>
            </w:r>
          </w:p>
          <w:p w14:paraId="644A38E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Національний університет харчових технологій</w:t>
            </w:r>
          </w:p>
          <w:p w14:paraId="0E75561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Білоцерківський національний аграрний університет</w:t>
            </w:r>
          </w:p>
        </w:tc>
        <w:tc>
          <w:tcPr>
            <w:tcW w:w="1418" w:type="dxa"/>
          </w:tcPr>
          <w:p w14:paraId="4673E92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67C527C1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right="-57" w:hanging="2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1. </w:t>
            </w:r>
            <w:proofErr w:type="gram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У заходах</w:t>
            </w:r>
            <w:proofErr w:type="gram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проєкту взяли участь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щонайменше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17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заінтересованих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підприємств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організацій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Київщини</w:t>
            </w:r>
            <w:proofErr w:type="spellEnd"/>
            <w:r w:rsidRPr="00851BB2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14:paraId="1193111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 Профінансовано українських учасників проєктів, які перемогли в конкурсах в 5-ти сферах циркулярної економіки, відповідно до укладених грантових договорів в рамках проєкту.</w:t>
            </w:r>
          </w:p>
        </w:tc>
        <w:tc>
          <w:tcPr>
            <w:tcW w:w="1275" w:type="dxa"/>
          </w:tcPr>
          <w:p w14:paraId="5203BAD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14:paraId="7423538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Обласний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 – 47 452,2</w:t>
            </w:r>
          </w:p>
        </w:tc>
        <w:tc>
          <w:tcPr>
            <w:tcW w:w="1135" w:type="dxa"/>
          </w:tcPr>
          <w:p w14:paraId="0A48F75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Грантові кошти – 47 452,2</w:t>
            </w:r>
          </w:p>
        </w:tc>
      </w:tr>
      <w:tr w:rsidR="0090584B" w:rsidRPr="00851BB2" w14:paraId="11FEB82C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35A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3.1.8. Підтримка аграрного сектору шляхом сприяння розвитку насінництва, племінного скотарства, підтримки виробників харчових продуктів. </w:t>
            </w:r>
          </w:p>
        </w:tc>
        <w:tc>
          <w:tcPr>
            <w:tcW w:w="2552" w:type="dxa"/>
          </w:tcPr>
          <w:p w14:paraId="15C33C3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Реалізація заходів, спрямованих на розвиток сільського господарства Київської області</w:t>
            </w:r>
          </w:p>
          <w:p w14:paraId="7DEA55A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</w:tcPr>
          <w:p w14:paraId="21E41C8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Управління агропромислового розвитку Київської обласної державної адміністрації</w:t>
            </w:r>
          </w:p>
        </w:tc>
        <w:tc>
          <w:tcPr>
            <w:tcW w:w="1418" w:type="dxa"/>
          </w:tcPr>
          <w:p w14:paraId="4726C6C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5A38293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Кількість закуплених суб’єктами господарювання племінних телиць, нетелей, корів, вартість яких частково відшкодована, – 600 голів.</w:t>
            </w:r>
          </w:p>
          <w:p w14:paraId="5CD51E89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 Кількість придбаних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фізичними особами установок індивідуального доїння, вартість яких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частково відшкодована, – 36 од.</w:t>
            </w:r>
          </w:p>
          <w:p w14:paraId="77016580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 Придбане суб’єктами господарювання сертифіковане насіння нішевих зернових та зернобобових сільськогосподарських культур, вартість якого частково відшкодована, – 616191,0 кг.</w:t>
            </w:r>
          </w:p>
          <w:p w14:paraId="0B9FE9BF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 П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ридбане суб’єктами господарювання сертифіковане насіння нішевих технічних сільськогосподарських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культур, вартість якого частково відшкодована, – 79920,0 кг.</w:t>
            </w:r>
          </w:p>
          <w:p w14:paraId="10D6FCD0" w14:textId="77777777" w:rsidR="0090584B" w:rsidRPr="00851BB2" w:rsidRDefault="0090584B" w:rsidP="0090584B">
            <w:pPr>
              <w:pStyle w:val="a6"/>
              <w:spacing w:before="40" w:beforeAutospacing="0" w:after="4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Придбані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суб’єктами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lastRenderedPageBreak/>
              <w:t>господарювання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основні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засоби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переробки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сільськогосподарської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продукції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вартість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яких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частково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відшкодована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, – 60 од.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основних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засобів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2AD626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70A59F2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Обласний бюджет – 47 424,0</w:t>
            </w:r>
          </w:p>
          <w:p w14:paraId="1CD8684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35261BA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22533C99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2AC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3.1.9. Підготовка, перекваліфікація ветеранів війни, внутрішньо переміщених осіб, жінок, людей старшого віку відповідно до актуальних потреб ринку праці.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32EAD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Організація навчання учасників бойових дій, внутрішньо переміщених осіб, жінок та людей старшого віку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A690BC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  <w:lang w:val="hr-HR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Київський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обласний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центр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зайнятості</w:t>
            </w:r>
            <w:proofErr w:type="spellEnd"/>
          </w:p>
          <w:p w14:paraId="1AF6D0C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  <w:lang w:val="hr-HR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Білоцерківська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Бориспільська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Бучанська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Броварська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Вишгородська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Обухівська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Фастівська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філії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центру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зайнятості</w:t>
            </w:r>
            <w:proofErr w:type="spellEnd"/>
          </w:p>
          <w:p w14:paraId="09B42E33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605D0E1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  <w:p w14:paraId="6CF1EDE7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Центри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професійно-технічної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служби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зайнятості</w:t>
            </w:r>
            <w:proofErr w:type="spellEnd"/>
          </w:p>
          <w:p w14:paraId="1840B28D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професійно-технічної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50E99F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Громадські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організації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ветеранські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, ВПО)</w:t>
            </w:r>
          </w:p>
          <w:p w14:paraId="1C35BBA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Роботодавці</w:t>
            </w:r>
            <w:proofErr w:type="spellEnd"/>
          </w:p>
          <w:p w14:paraId="546BBE9E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7C96E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B5FE25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Кількість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учасників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бойових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дій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які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пройшли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професійне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навчання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в Центрах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професійно-технічної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Державно</w:t>
            </w:r>
          </w:p>
          <w:p w14:paraId="32E3D6A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70C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Ї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служби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зайнятості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щорічно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35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осіб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69AF1019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70C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Кількість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жінок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які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пройшли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професійне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навчання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51BB2">
              <w:rPr>
                <w:rFonts w:cs="Times New Roman"/>
                <w:color w:val="000000"/>
                <w:sz w:val="22"/>
                <w:szCs w:val="22"/>
              </w:rPr>
              <w:t>у сферах</w:t>
            </w:r>
            <w:proofErr w:type="gram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де вони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були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традиційно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недостатньо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представлені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– 30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жінок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рік</w:t>
            </w:r>
            <w:proofErr w:type="spellEnd"/>
          </w:p>
          <w:p w14:paraId="7C096ED6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70C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3. 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Кількість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виданих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ваучерів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навчання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підтримання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конкурентоспроможності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деяких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категорій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громадян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 ринку</w:t>
            </w:r>
            <w:proofErr w:type="gram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праці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– 1420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ваучерів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(у тому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числі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1100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людей старшого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віку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)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рік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10EE0D31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70C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4. 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Кількість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зареєстрованих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безробітних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, д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ля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яких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організовано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професійну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підготовку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перепідготовку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підвищення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кваліфікації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– 1330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осіб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рік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177CD79C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5. 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Кількість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організованих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інформаційно-консультативних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локацій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території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громад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регіону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понад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70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локацій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  <w:p w14:paraId="2B68481A" w14:textId="77777777" w:rsidR="0090584B" w:rsidRPr="00851BB2" w:rsidRDefault="0090584B" w:rsidP="0090584B">
            <w:pPr>
              <w:pStyle w:val="a6"/>
              <w:spacing w:before="0" w:beforeAutospacing="0" w:after="4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6. 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Підписано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меморандуми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про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співпрацю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із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закладами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роботодавцями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органами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A2CB6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2625D4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2A22AD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jc w:val="center"/>
              <w:textAlignment w:val="baseline"/>
              <w:rPr>
                <w:rFonts w:cs="Times New Roman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Фонд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загальнообов’язкового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державного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соціального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страхування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України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випадок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безробіття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– 89061,5</w:t>
            </w:r>
          </w:p>
        </w:tc>
      </w:tr>
      <w:tr w:rsidR="0090584B" w:rsidRPr="00851BB2" w14:paraId="70AA2174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8B0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D6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Розробка та реалізація Комплексної програми з професійної підготовки фахівців технічних спеціальностей для аграрного сектору економіки на 2025-2027 роки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D49" w14:textId="77777777" w:rsidR="0090584B" w:rsidRPr="00851BB2" w:rsidRDefault="0090584B" w:rsidP="0090584B">
            <w:pPr>
              <w:pStyle w:val="a6"/>
              <w:spacing w:before="0" w:beforeAutospacing="0" w:after="20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noProof/>
                <w:sz w:val="22"/>
                <w:szCs w:val="22"/>
                <w:bdr w:val="none" w:sz="0" w:space="0" w:color="auto" w:frame="1"/>
              </w:rPr>
              <w:t xml:space="preserve">Управління агропромислового розвитку Київської обласної державної адміністрації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26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C8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Укладено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трьохсторонній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договір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між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закладами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КОДА та Донором угоди про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фінансування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підготовки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фахівців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lastRenderedPageBreak/>
              <w:t>технічних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спеціальностей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для аграрного сектору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економіки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19EF7AD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2. 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Укладено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трьохсторонній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договір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між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підприємствами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АПК, закладами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та КОДА про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надання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бази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практики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відповідно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фахового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напрямку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1348805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3. 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Укладено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угоду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між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КОДА та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підприємствами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АПК,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виявили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бажання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працевлаштувати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осіб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закінчили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підготовку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програмою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3F32E230" w14:textId="77777777" w:rsidR="0090584B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4. Проведено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відбір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учасників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програми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їх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навчання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проходженням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виробничої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практики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підприємствах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АПК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375097AA" w14:textId="77777777" w:rsidR="00354ACA" w:rsidRDefault="00354ACA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0B8C305" w14:textId="77777777" w:rsidR="00354ACA" w:rsidRDefault="00354ACA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F707B92" w14:textId="29D7392A" w:rsidR="00354ACA" w:rsidRPr="00851BB2" w:rsidRDefault="00354ACA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47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C2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E30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jc w:val="center"/>
              <w:textAlignment w:val="baseline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Міжнародна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техдопомога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– 15000,0</w:t>
            </w:r>
          </w:p>
        </w:tc>
      </w:tr>
      <w:tr w:rsidR="0090584B" w:rsidRPr="00851BB2" w14:paraId="243F2022" w14:textId="77777777" w:rsidTr="0090584B">
        <w:tc>
          <w:tcPr>
            <w:tcW w:w="15593" w:type="dxa"/>
            <w:gridSpan w:val="8"/>
            <w:tcBorders>
              <w:top w:val="single" w:sz="4" w:space="0" w:color="auto"/>
            </w:tcBorders>
          </w:tcPr>
          <w:p w14:paraId="49D24F75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lastRenderedPageBreak/>
              <w:t>Оперативна ціль 3.2. Розвиток інноваційно орієнтованих галузей економіки на засадах смарт-спеціалізації</w:t>
            </w:r>
          </w:p>
        </w:tc>
      </w:tr>
      <w:tr w:rsidR="0090584B" w:rsidRPr="00851BB2" w14:paraId="6564466E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900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3.2.1. Оновлення напрямів смарт-спеціалізації шляхом продовження процесу підприємницького відкриття та підвищення ефективності взаємодії стейкхолдерів у форматі «бізнес-наука-влада-громадськість».</w:t>
            </w:r>
          </w:p>
        </w:tc>
        <w:tc>
          <w:tcPr>
            <w:tcW w:w="2552" w:type="dxa"/>
          </w:tcPr>
          <w:p w14:paraId="0A61D73A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Оновлення напрямів смарт-спеціалізації та розроблення Стратегії смарт-спеціалізації Київської області</w:t>
            </w:r>
          </w:p>
        </w:tc>
        <w:tc>
          <w:tcPr>
            <w:tcW w:w="2546" w:type="dxa"/>
          </w:tcPr>
          <w:p w14:paraId="668A8384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  <w:p w14:paraId="6AE448AD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52C4FA00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69B7B43B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Проведено 10 круглих столів та воркшопів для пошуку нових інноваційних напрямів розвитку задля оновлення напрямів смарт-спеціалізації.</w:t>
            </w:r>
          </w:p>
          <w:p w14:paraId="478A1A4B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 Залучено  до розроблення проєкту Стратегії смарт-спеціалізації 600 стейкхолдерів зі сфер бізнесу, науки, влади, громадськості. </w:t>
            </w:r>
          </w:p>
          <w:p w14:paraId="0C9BA583" w14:textId="28EB7BF0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4A29538D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14:paraId="2E773492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1000,0</w:t>
            </w:r>
          </w:p>
        </w:tc>
        <w:tc>
          <w:tcPr>
            <w:tcW w:w="1135" w:type="dxa"/>
          </w:tcPr>
          <w:p w14:paraId="2E28918B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6230F204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EC7F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3.2.2. Сприяння реалізації інноваційних проєктів, спрямованих на розвиток пріоритетних видів діяльності у сферах смарт-спеціалізації.</w:t>
            </w:r>
          </w:p>
        </w:tc>
        <w:tc>
          <w:tcPr>
            <w:tcW w:w="2552" w:type="dxa"/>
          </w:tcPr>
          <w:p w14:paraId="2D7B59E7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Розроблення Концепції створення наукового парку на базі Білоцерківського національного аграрного університету </w:t>
            </w:r>
          </w:p>
        </w:tc>
        <w:tc>
          <w:tcPr>
            <w:tcW w:w="2546" w:type="dxa"/>
          </w:tcPr>
          <w:p w14:paraId="7034CBB5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right="-57" w:hanging="2"/>
              <w:rPr>
                <w:rFonts w:cs="Times New Roman"/>
                <w:sz w:val="22"/>
                <w:szCs w:val="22"/>
                <w:lang w:val="hr-HR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Білоцерківський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національний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аграрний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університет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> </w:t>
            </w:r>
          </w:p>
          <w:p w14:paraId="3477C1F6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</w:rPr>
              <w:t>Департамент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освіти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і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науки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</w:p>
          <w:p w14:paraId="7158C0B9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</w:rPr>
              <w:t>Департамент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економіки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</w:p>
          <w:p w14:paraId="74E6688C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агропромислового розвитку Київської обласної державної адміністрації</w:t>
            </w:r>
          </w:p>
        </w:tc>
        <w:tc>
          <w:tcPr>
            <w:tcW w:w="1418" w:type="dxa"/>
          </w:tcPr>
          <w:p w14:paraId="4645C011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CE613BB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right="-57" w:hanging="2"/>
              <w:rPr>
                <w:rFonts w:cs="Times New Roman"/>
              </w:rPr>
            </w:pPr>
            <w:r w:rsidRPr="00851BB2">
              <w:rPr>
                <w:rFonts w:cs="Times New Roman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Концепцію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створення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наукового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парку на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базі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Білоцерківського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аграрного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університету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розроблено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 </w:t>
            </w:r>
          </w:p>
          <w:p w14:paraId="218FD8AF" w14:textId="77777777" w:rsidR="0090584B" w:rsidRPr="00851BB2" w:rsidRDefault="0090584B" w:rsidP="0090584B">
            <w:pPr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786CD8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14:paraId="74F467F1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5" w:type="dxa"/>
          </w:tcPr>
          <w:p w14:paraId="5F4481B5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</w:tr>
      <w:tr w:rsidR="0090584B" w:rsidRPr="00851BB2" w14:paraId="478A44DC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79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633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Сприяння розвитку екосистеми інновацій для забезпечення стійкого та сталого виробництва харчових продуктів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D6C9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hanging="2"/>
              <w:rPr>
                <w:rFonts w:cs="Times New Roman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</w:rPr>
              <w:t>Департамент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економіки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адміністрації</w:t>
            </w:r>
            <w:proofErr w:type="spellEnd"/>
          </w:p>
          <w:p w14:paraId="497E91D8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hanging="2"/>
              <w:rPr>
                <w:rFonts w:cs="Times New Roman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Інститут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продовольчих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ресурсів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НААН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</w:p>
          <w:p w14:paraId="17ADE77C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right="-57" w:hanging="2"/>
              <w:rPr>
                <w:rFonts w:cs="Times New Roman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університет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харчових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технологій</w:t>
            </w:r>
            <w:proofErr w:type="spellEnd"/>
          </w:p>
          <w:p w14:paraId="059635A0" w14:textId="77777777" w:rsidR="0090584B" w:rsidRPr="00851BB2" w:rsidRDefault="0090584B" w:rsidP="0090584B">
            <w:pPr>
              <w:pStyle w:val="a6"/>
              <w:spacing w:before="6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Білоцерківський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національний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аграрний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університет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E9BA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8406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Розроблено регіональну продовольчу політику, визначено механізми її реалізації.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B2F8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B74D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5" w:type="dxa"/>
          </w:tcPr>
          <w:p w14:paraId="3BC9CB55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</w:tr>
      <w:tr w:rsidR="0090584B" w:rsidRPr="00851BB2" w14:paraId="40ADA68F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829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3.2.3. Підтримка участі суб’єктів малого і середнього підприємництва у Програмах ЄС (Горизонт Європа, Interreg та інших).</w:t>
            </w:r>
          </w:p>
        </w:tc>
        <w:tc>
          <w:tcPr>
            <w:tcW w:w="2552" w:type="dxa"/>
          </w:tcPr>
          <w:p w14:paraId="431FA0F2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Посилення спроможностей малого та середнього підприємництва області через  інтеграцію в європейські програми та обмін досвідом.</w:t>
            </w:r>
          </w:p>
        </w:tc>
        <w:tc>
          <w:tcPr>
            <w:tcW w:w="2546" w:type="dxa"/>
          </w:tcPr>
          <w:p w14:paraId="2F6E2A93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</w:tc>
        <w:tc>
          <w:tcPr>
            <w:tcW w:w="1418" w:type="dxa"/>
          </w:tcPr>
          <w:p w14:paraId="306407E5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88FA267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 Проведено 15 інформаційних заходів.</w:t>
            </w:r>
          </w:p>
          <w:p w14:paraId="09560477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 Залучено 1500 представників МСП до інформаційних заходів.</w:t>
            </w:r>
          </w:p>
          <w:p w14:paraId="43F601CD" w14:textId="7F23F18F" w:rsidR="0090584B" w:rsidRPr="000F4947" w:rsidRDefault="0090584B" w:rsidP="0090584B">
            <w:pPr>
              <w:ind w:right="-57" w:hanging="2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Підтримано участь 3-х підприємств МСП в міжнародних консорціумах</w:t>
            </w:r>
            <w:r w:rsidR="000F49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</w:tcPr>
          <w:p w14:paraId="4FAFF4A2" w14:textId="77777777" w:rsidR="0090584B" w:rsidRPr="00851BB2" w:rsidRDefault="0090584B" w:rsidP="0090584B">
            <w:pPr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2C48B88E" w14:textId="77777777" w:rsidR="0090584B" w:rsidRPr="00851BB2" w:rsidRDefault="0090584B" w:rsidP="0090584B">
            <w:pPr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7CDCE0EC" w14:textId="77777777" w:rsidR="0090584B" w:rsidRPr="00851BB2" w:rsidRDefault="0090584B" w:rsidP="0090584B">
            <w:pPr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1D5C697E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9A4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3.2.4. Сприяння розвитку міжрегіонального та міжнародного співробітництва суб'єктів малого і середнього підприємництва, кластерних ініціатив.</w:t>
            </w:r>
          </w:p>
          <w:p w14:paraId="63BAB04B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EBD92E" w14:textId="77777777" w:rsidR="0090584B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Сприяння створенню і розвитку кластерів в пріоритетних сферах смарт-спеціалізації та високотехнологічних секторах, спираючись на наукову базу Києва та промисловий потенціал Київщини </w:t>
            </w:r>
          </w:p>
          <w:p w14:paraId="051B4E76" w14:textId="77777777" w:rsidR="00354ACA" w:rsidRDefault="00354ACA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0A1BEB" w14:textId="7AF787A2" w:rsidR="00354ACA" w:rsidRPr="00851BB2" w:rsidRDefault="00354ACA" w:rsidP="0090584B">
            <w:pPr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ADDC4B5" w14:textId="77777777" w:rsidR="0090584B" w:rsidRPr="00851BB2" w:rsidRDefault="0090584B" w:rsidP="0090584B">
            <w:pPr>
              <w:widowControl w:val="0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економіки Київської обласної державної адміністрації</w:t>
            </w:r>
          </w:p>
          <w:p w14:paraId="28D058C1" w14:textId="77777777" w:rsidR="0090584B" w:rsidRPr="00851BB2" w:rsidRDefault="0090584B" w:rsidP="0090584B">
            <w:pPr>
              <w:widowControl w:val="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5BE9A779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2DCAB21D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Проведено 18 інформаційних заходів для МСП щодо участі в міжрегіональних та міжнародних заходах.</w:t>
            </w:r>
          </w:p>
          <w:p w14:paraId="541FBE41" w14:textId="7037D4CC" w:rsidR="0090584B" w:rsidRPr="00851BB2" w:rsidRDefault="0090584B" w:rsidP="0090584B">
            <w:pPr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0D29489" w14:textId="77777777" w:rsidR="0090584B" w:rsidRPr="00851BB2" w:rsidRDefault="0090584B" w:rsidP="0090584B">
            <w:pPr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09992C35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200,0</w:t>
            </w:r>
          </w:p>
          <w:p w14:paraId="544197F6" w14:textId="77777777" w:rsidR="0090584B" w:rsidRPr="00851BB2" w:rsidRDefault="0090584B" w:rsidP="0090584B">
            <w:pPr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736FA6BC" w14:textId="77777777" w:rsidR="0090584B" w:rsidRPr="00851BB2" w:rsidRDefault="0090584B" w:rsidP="0090584B">
            <w:pPr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46F15631" w14:textId="77777777" w:rsidTr="0090584B">
        <w:tc>
          <w:tcPr>
            <w:tcW w:w="15593" w:type="dxa"/>
            <w:gridSpan w:val="8"/>
          </w:tcPr>
          <w:p w14:paraId="7D47CF8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lastRenderedPageBreak/>
              <w:t>Оперативна ціль 3.3. Розвиток туристичного потенціалу</w:t>
            </w:r>
          </w:p>
        </w:tc>
      </w:tr>
      <w:tr w:rsidR="0090584B" w:rsidRPr="00851BB2" w14:paraId="4F3791F5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823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3.3.1. Сприяння формуванню локальних туристичних брендів та популяризації туристичного потенціалу територіальних громад, зокрема з використанням цифрових технологій.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84982C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Формування цифрових маршрутів локальних брендів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2CEDD86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культури та туризму Київської обласної державної адміністрації</w:t>
            </w:r>
          </w:p>
          <w:p w14:paraId="35153C2A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Український культурний фонд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B1F2F9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C2FA85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Створено цифрову платформу з інтерактивними картами, маршрутами та віртуальними турами.</w:t>
            </w:r>
          </w:p>
          <w:p w14:paraId="3E11A5C5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Розроблено локальні туристичні бренди для 5-7 пілотних громад (логотипи, слогани, об’єкти).</w:t>
            </w:r>
          </w:p>
          <w:p w14:paraId="46114E28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Здійснено проектування та облаштування 5-7 тематичних туристичних маршрутів з інформаційними стендами та QR-кодами.</w:t>
            </w:r>
          </w:p>
          <w:p w14:paraId="20F03B56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 Виготовлено віртуальний контент (10-15 турів у форматі 360° та AR/VR-екскурсій).</w:t>
            </w:r>
          </w:p>
          <w:p w14:paraId="3B210DD0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5. Підготовлено 18 промоційних матеріалів (15 відеороликів та 3 мініфільми про громади).</w:t>
            </w:r>
          </w:p>
          <w:p w14:paraId="7E1BA78C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 Організовано навчальні тренінги (10 заходів для 200 учасників) з цифрових інструментів у туризмі.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F78E8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523EE2C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4E74BDA3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10643,6</w:t>
            </w:r>
          </w:p>
          <w:p w14:paraId="6F9C0422" w14:textId="77777777" w:rsidR="0090584B" w:rsidRPr="00851BB2" w:rsidRDefault="0090584B" w:rsidP="0090584B">
            <w:pPr>
              <w:spacing w:before="60"/>
              <w:ind w:left="0" w:right="-104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F577819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Міжнарод-на техдопомога – </w:t>
            </w:r>
          </w:p>
          <w:p w14:paraId="69A738B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1701,2</w:t>
            </w:r>
          </w:p>
        </w:tc>
      </w:tr>
      <w:tr w:rsidR="0090584B" w:rsidRPr="00851BB2" w14:paraId="4ECEB837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36C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3.3.2. Сприяння реалізації проєктів, спрямованих на розвиток та використання рекреаційно-туристичного потенціалу територіальних громад, здійснення заходів з меморіалізації подій, пов’язаних з боротьбою українського народу з російськими агресорами.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54C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меморіально-туристичних маршрутів Київщини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B1C0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культури та туризму Київської обласної державної адміністрації</w:t>
            </w:r>
          </w:p>
          <w:p w14:paraId="0B04BDC3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4FF09F5B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4C4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3D1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Розроблено концепцію меморіально-туристичних маршрутів та узгоджено їх з громадами.</w:t>
            </w:r>
          </w:p>
          <w:p w14:paraId="723C695A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Створено 11 туристичних маршрутів, що охоплюють ключові місця боїв та пам’ятні об’єкти.</w:t>
            </w:r>
          </w:p>
          <w:p w14:paraId="12A2886D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Встановлено 50 інформаційних стендів, 200 навігаційних вказівників та 5 меморіальних комплексів.</w:t>
            </w:r>
          </w:p>
          <w:p w14:paraId="00587247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 Облаштовано 10 зон відпочинку вздовж маршрутів.</w:t>
            </w:r>
          </w:p>
          <w:p w14:paraId="5C24B581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Розроблено та запущено інтерактивний веб-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сайт з аудіогідами та віртуальними турами.</w:t>
            </w:r>
          </w:p>
          <w:p w14:paraId="0753FA0C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6. Підготовлено 100 екскурсоводів і волонтерів для супроводу туристичних груп.</w:t>
            </w:r>
          </w:p>
          <w:p w14:paraId="3BAC5A9A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рганізовано 20 історико-патріотичних заходів (екскурсії, лекції, виставки).</w:t>
            </w:r>
          </w:p>
          <w:p w14:paraId="5E1CA148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Проведено 10 прес-турів для українських та міжнародних ЗМІ.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11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C82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6A32A694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742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4603B088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F5F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3.3.3. Розвиток туристичної та рекреаційної інфраструктури територіальних громад, що входять до складу Місцевої асоціації органів місцевого самоврядування «Київська агломерація», як центру сталого туризму і відпочинку.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A51D25B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Київська агломерація – центр сталого туризму та відпочинку: розвиток туристичної та рекреаційної інфраструктури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0FFFCDCB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культури та туризму Київської обласної державної адміністрації</w:t>
            </w:r>
          </w:p>
          <w:p w14:paraId="6386AB5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Органи місцевого самоврядування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Київської області 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- члени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МАОМС «Київська агломерація»</w:t>
            </w:r>
          </w:p>
          <w:p w14:paraId="40679367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608EA0BF" w14:textId="77777777" w:rsidR="0090584B" w:rsidRPr="00851BB2" w:rsidRDefault="0090584B" w:rsidP="0090584B">
            <w:pPr>
              <w:spacing w:before="60"/>
              <w:ind w:left="0" w:right="-104" w:hanging="3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B9A06B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4C0B54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Створено 3 туристичні маршрути та рекреаційні зони.</w:t>
            </w:r>
          </w:p>
          <w:p w14:paraId="665B62EA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Встановлено 20 інформаційних стендів.</w:t>
            </w:r>
          </w:p>
          <w:p w14:paraId="5AEE9D32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 Організовано тренінги для 100 гідів і працівників.</w:t>
            </w:r>
          </w:p>
          <w:p w14:paraId="0F11807A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 Проведено будівництво 30 км велодоріжок, що з’єднують основні туристичні об’єкти громад.</w:t>
            </w:r>
          </w:p>
          <w:p w14:paraId="2D7A7EB8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5. Створено 500 робочих місць у сфері туризму.</w:t>
            </w:r>
          </w:p>
          <w:p w14:paraId="4F5C2DBD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 Побудовано екопарк або культурно-рекреаційний центр.</w:t>
            </w:r>
          </w:p>
          <w:p w14:paraId="1E537DC9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7. Виконано адаптацію 10 об’єктів інфраструктури для маломобільних груп.</w:t>
            </w:r>
          </w:p>
          <w:p w14:paraId="0B2343A4" w14:textId="54E9E05A" w:rsidR="0090584B" w:rsidRPr="00C2099F" w:rsidRDefault="00C32870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8. </w:t>
            </w:r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Проведено роботу щодо р</w:t>
            </w:r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озвитк</w:t>
            </w:r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гро</w:t>
            </w:r>
            <w:proofErr w:type="spellEnd"/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туризму в  </w:t>
            </w:r>
            <w:proofErr w:type="spellStart"/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Великодимерський</w:t>
            </w:r>
            <w:proofErr w:type="spellEnd"/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селищній територіальній громаді</w:t>
            </w:r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42842531" w14:textId="551D54FC" w:rsidR="002E3C5F" w:rsidRPr="00851BB2" w:rsidRDefault="00C32870" w:rsidP="00354ACA">
            <w:pPr>
              <w:spacing w:before="60"/>
              <w:ind w:right="-104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9. Побудовано та </w:t>
            </w:r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облашт</w:t>
            </w:r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овано</w:t>
            </w:r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парково</w:t>
            </w:r>
            <w:proofErr w:type="spellEnd"/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-відпочинков</w:t>
            </w:r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зон</w:t>
            </w:r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населених пунктів в </w:t>
            </w:r>
            <w:proofErr w:type="spellStart"/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Великодимерський</w:t>
            </w:r>
            <w:proofErr w:type="spellEnd"/>
            <w:r w:rsidR="0090584B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селищній територіальній громади.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293A12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499C1D6" w14:textId="335DD95E" w:rsidR="0090584B" w:rsidRPr="00C2099F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9F">
              <w:rPr>
                <w:rFonts w:ascii="Times New Roman" w:hAnsi="Times New Roman" w:cs="Times New Roman"/>
                <w:sz w:val="22"/>
                <w:szCs w:val="22"/>
              </w:rPr>
              <w:t>Бюджети громад – 1</w:t>
            </w:r>
            <w:r w:rsidR="00C2099F"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713</w:t>
            </w:r>
            <w:r w:rsidRPr="00C2099F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14:paraId="29AE0DD4" w14:textId="77777777" w:rsidR="0090584B" w:rsidRPr="00C2099F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5544C0" w14:textId="77777777" w:rsidR="0090584B" w:rsidRPr="00C2099F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B3F36" w14:textId="77777777" w:rsidR="0090584B" w:rsidRPr="00C2099F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F4BCB5" w14:textId="77777777" w:rsidR="0090584B" w:rsidRPr="00C2099F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F8272C" w14:textId="77777777" w:rsidR="0090584B" w:rsidRPr="00C2099F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03B567" w14:textId="77777777" w:rsidR="0090584B" w:rsidRPr="00C2099F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2F1E9" w14:textId="77777777" w:rsidR="0090584B" w:rsidRPr="00C2099F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1721AD" w14:textId="77777777" w:rsidR="0090584B" w:rsidRPr="00C2099F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043E23" w14:textId="77777777" w:rsidR="0090584B" w:rsidRPr="00C2099F" w:rsidRDefault="0090584B" w:rsidP="00C2099F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86B24F7" w14:textId="77777777" w:rsidR="00C2099F" w:rsidRPr="00C2099F" w:rsidRDefault="00C2099F" w:rsidP="00C2099F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Міжнародна технічна допомога,</w:t>
            </w:r>
          </w:p>
          <w:p w14:paraId="2175F2FF" w14:textId="73EFDE6D" w:rsidR="00C2099F" w:rsidRPr="00C2099F" w:rsidRDefault="00C2099F" w:rsidP="00C2099F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099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грантові кошти</w:t>
            </w:r>
          </w:p>
          <w:p w14:paraId="0F3381B5" w14:textId="77777777" w:rsidR="0090584B" w:rsidRPr="00C2099F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63F421C2" w14:textId="77777777" w:rsidTr="0090584B">
        <w:tc>
          <w:tcPr>
            <w:tcW w:w="15593" w:type="dxa"/>
            <w:gridSpan w:val="8"/>
          </w:tcPr>
          <w:p w14:paraId="1698189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Стратегічна ціль 4. Забезпечення збалансованого розвитку територій, соціальної згуртованості та цифрова трансформація</w:t>
            </w:r>
          </w:p>
        </w:tc>
      </w:tr>
      <w:tr w:rsidR="0090584B" w:rsidRPr="00851BB2" w14:paraId="0CA24958" w14:textId="77777777" w:rsidTr="0090584B">
        <w:tc>
          <w:tcPr>
            <w:tcW w:w="15593" w:type="dxa"/>
            <w:gridSpan w:val="8"/>
          </w:tcPr>
          <w:p w14:paraId="27C0059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Оперативна ціль 4.1. Комплексний розвиток територій громад, підвищення ефективності урядування на всіх рівнях</w:t>
            </w:r>
          </w:p>
        </w:tc>
      </w:tr>
      <w:tr w:rsidR="0090584B" w:rsidRPr="00851BB2" w14:paraId="2E958BDA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B4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4.1.1. Розроблення стратегічних, програмних, планувальних документів для відновлення та розвитку на місцевому рівні.</w:t>
            </w:r>
          </w:p>
        </w:tc>
        <w:tc>
          <w:tcPr>
            <w:tcW w:w="2552" w:type="dxa"/>
          </w:tcPr>
          <w:p w14:paraId="00592EA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Розроблення стратегій розвитку територіальних громад, у тому числі оновлення діючих стратегій, розроблення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програм комплексного відновлення </w:t>
            </w:r>
          </w:p>
        </w:tc>
        <w:tc>
          <w:tcPr>
            <w:tcW w:w="2546" w:type="dxa"/>
          </w:tcPr>
          <w:p w14:paraId="785E8AEF" w14:textId="77777777" w:rsidR="0090584B" w:rsidRPr="00851BB2" w:rsidRDefault="0090584B" w:rsidP="0090584B">
            <w:pPr>
              <w:spacing w:line="240" w:lineRule="auto"/>
              <w:ind w:right="-102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5E04F8B9" w14:textId="77777777" w:rsidR="0090584B" w:rsidRPr="00851BB2" w:rsidRDefault="0090584B" w:rsidP="0090584B">
            <w:pPr>
              <w:spacing w:line="240" w:lineRule="auto"/>
              <w:ind w:right="-102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7FC6A9D8" w14:textId="77777777" w:rsidR="0090584B" w:rsidRPr="00851BB2" w:rsidRDefault="0090584B" w:rsidP="0090584B">
            <w:pPr>
              <w:spacing w:line="240" w:lineRule="auto"/>
              <w:ind w:right="-102" w:hanging="2"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економіки 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Київської обласної державної адміністрації</w:t>
            </w:r>
          </w:p>
          <w:p w14:paraId="036EBF1B" w14:textId="77777777" w:rsidR="0090584B" w:rsidRPr="00851BB2" w:rsidRDefault="0090584B" w:rsidP="0090584B">
            <w:pPr>
              <w:spacing w:line="240" w:lineRule="auto"/>
              <w:ind w:right="-102" w:hanging="2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містобудування та архітектури 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Київської обласної державної адміністрації</w:t>
            </w:r>
          </w:p>
        </w:tc>
        <w:tc>
          <w:tcPr>
            <w:tcW w:w="1418" w:type="dxa"/>
          </w:tcPr>
          <w:p w14:paraId="4AA6173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  <w:p w14:paraId="60D4AF5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57255F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Частка територіальних громад, що мають затверджену стратегію розвитку, становить 100 %.</w:t>
            </w:r>
          </w:p>
          <w:p w14:paraId="5C419104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 Кількість територіальних громад, що мають затверджену програму комплексного відновлення, – 40.</w:t>
            </w:r>
          </w:p>
        </w:tc>
        <w:tc>
          <w:tcPr>
            <w:tcW w:w="1275" w:type="dxa"/>
          </w:tcPr>
          <w:p w14:paraId="5A6528A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75D6A06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45D59A8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5D19FB6F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F22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4.1.2. Розроблення містобудівної документації на регіональному та місцевому рівнях. </w:t>
            </w:r>
          </w:p>
        </w:tc>
        <w:tc>
          <w:tcPr>
            <w:tcW w:w="2552" w:type="dxa"/>
          </w:tcPr>
          <w:p w14:paraId="69AF9DD9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Розроблення комплексних планів просторового розвитку територій громад та іншої містобудівної документації</w:t>
            </w:r>
          </w:p>
          <w:p w14:paraId="11478113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F2F7750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5B0127DB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5662D6B2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містобудування та архітектури 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Київської обласної державної адміністрації</w:t>
            </w:r>
          </w:p>
        </w:tc>
        <w:tc>
          <w:tcPr>
            <w:tcW w:w="1418" w:type="dxa"/>
          </w:tcPr>
          <w:p w14:paraId="28D3583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EEBD886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1.Забезпечено території 40 громад актуальною містобудівною документацією.</w:t>
            </w:r>
          </w:p>
          <w:p w14:paraId="48DE5C67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 Забезпечено 25 населених пунктів генеральними планами.</w:t>
            </w:r>
          </w:p>
          <w:p w14:paraId="158BBF73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Забезпечено детальними планами 50 окремих територій.</w:t>
            </w:r>
          </w:p>
          <w:p w14:paraId="2D3C6510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 Внесено зміни до Схеми планування території Київської області.</w:t>
            </w:r>
          </w:p>
          <w:p w14:paraId="00FDD8D4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73F17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14:paraId="6C0341C3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53FED1E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26000,0</w:t>
            </w:r>
          </w:p>
          <w:p w14:paraId="71C6ACE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громади –  150000,0</w:t>
            </w:r>
          </w:p>
          <w:p w14:paraId="6DE33583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088D382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Міжнарод. технічна допомога – 75 000,0</w:t>
            </w:r>
          </w:p>
          <w:p w14:paraId="5C26F1E0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73D56586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C21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4.1.3. Відновлення пошкодженої (зруйнованої) інфраструктури за принципом «краще, ніж було» на територіях відновлення та стимулювання економічної активності на територіях відновлення.</w:t>
            </w:r>
          </w:p>
        </w:tc>
        <w:tc>
          <w:tcPr>
            <w:tcW w:w="2552" w:type="dxa"/>
          </w:tcPr>
          <w:p w14:paraId="6555D45B" w14:textId="77777777" w:rsidR="0090584B" w:rsidRPr="00851BB2" w:rsidRDefault="0090584B" w:rsidP="0090584B">
            <w:pPr>
              <w:pStyle w:val="a6"/>
              <w:spacing w:before="0" w:beforeAutospacing="0" w:after="20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Відновлення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пошкоджених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зруйнованих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об’єктів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житлового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фонду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області</w:t>
            </w:r>
            <w:proofErr w:type="spellEnd"/>
          </w:p>
          <w:p w14:paraId="28C0856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</w:tcPr>
          <w:p w14:paraId="7CCA4177" w14:textId="77777777" w:rsidR="0090584B" w:rsidRPr="00851BB2" w:rsidRDefault="0090584B" w:rsidP="0090584B">
            <w:pPr>
              <w:widowControl w:val="0"/>
              <w:spacing w:line="240" w:lineRule="auto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Департамент регіонального розвитку Київської обласної державної адміністрації</w:t>
            </w:r>
          </w:p>
          <w:p w14:paraId="763E60E6" w14:textId="77777777" w:rsidR="0090584B" w:rsidRPr="00851BB2" w:rsidRDefault="0090584B" w:rsidP="0090584B">
            <w:pPr>
              <w:pStyle w:val="a6"/>
              <w:spacing w:before="0" w:beforeAutospacing="0" w:after="0" w:afterAutospacing="0" w:line="240" w:lineRule="auto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Міністерство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розвитку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громад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територій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</w:p>
          <w:p w14:paraId="52183C55" w14:textId="77777777" w:rsidR="0090584B" w:rsidRPr="00851BB2" w:rsidRDefault="0090584B" w:rsidP="0090584B">
            <w:pPr>
              <w:pStyle w:val="a6"/>
              <w:spacing w:before="0" w:beforeAutospacing="0" w:after="0" w:afterAutospacing="0" w:line="240" w:lineRule="auto"/>
              <w:ind w:hanging="2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06CF6E8F" w14:textId="77777777" w:rsidR="0090584B" w:rsidRPr="00851BB2" w:rsidRDefault="0090584B" w:rsidP="0090584B">
            <w:pPr>
              <w:widowControl w:val="0"/>
              <w:spacing w:line="240" w:lineRule="auto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5ED12A15" w14:textId="77777777" w:rsidR="0090584B" w:rsidRPr="00851BB2" w:rsidRDefault="0090584B" w:rsidP="0090584B">
            <w:pPr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19484212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Відновлено після пошкодження/руйнування 1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86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багатоквартирних житлових будинки шляхом капітальних ремонтів,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реконструкції, нового будівництва.  </w:t>
            </w:r>
          </w:p>
          <w:p w14:paraId="041B693C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Побудовано 65 індивідуальних приватних будинків.</w:t>
            </w:r>
          </w:p>
        </w:tc>
        <w:tc>
          <w:tcPr>
            <w:tcW w:w="1275" w:type="dxa"/>
          </w:tcPr>
          <w:p w14:paraId="2AA0DB3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6627452,26</w:t>
            </w:r>
          </w:p>
        </w:tc>
        <w:tc>
          <w:tcPr>
            <w:tcW w:w="1133" w:type="dxa"/>
          </w:tcPr>
          <w:p w14:paraId="7806C49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Обласний бюджет – </w:t>
            </w: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t>3000</w:t>
            </w: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00,00</w:t>
            </w:r>
          </w:p>
          <w:p w14:paraId="36AFC49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Бюджети громад – 15</w:t>
            </w: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  <w:lang w:val="uk-UA"/>
              </w:rPr>
              <w:t>0</w:t>
            </w: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000,00</w:t>
            </w:r>
          </w:p>
          <w:p w14:paraId="1016C86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513CE1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0A8A914A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AF7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ECC771" w14:textId="77777777" w:rsidR="0090584B" w:rsidRPr="00851BB2" w:rsidRDefault="0090584B" w:rsidP="0090584B">
            <w:pPr>
              <w:pStyle w:val="a6"/>
              <w:spacing w:before="0" w:beforeAutospacing="0" w:after="20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Відновлення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пошкоджених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зруйнованих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закладів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соціальної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інфраструктури</w:t>
            </w:r>
            <w:proofErr w:type="spellEnd"/>
          </w:p>
        </w:tc>
        <w:tc>
          <w:tcPr>
            <w:tcW w:w="2546" w:type="dxa"/>
          </w:tcPr>
          <w:p w14:paraId="7AAC1802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Департамент регіонального розвитку Київської обласної державної адміністрації</w:t>
            </w:r>
          </w:p>
          <w:p w14:paraId="3721FC63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Міністерство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розвитку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громад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територій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</w:p>
          <w:p w14:paraId="2DDC3EF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місцевого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самоврядування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</w:p>
          <w:p w14:paraId="7567DA13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noProof/>
                <w:bdr w:val="none" w:sz="0" w:space="0" w:color="auto" w:frame="1"/>
              </w:rPr>
            </w:pPr>
            <w:r w:rsidRPr="00851BB2">
              <w:rPr>
                <w:rFonts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2C25F70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7827F3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Відновлено після пошкодження/руйнування 18 закладів освіти.</w:t>
            </w:r>
          </w:p>
          <w:p w14:paraId="7457393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 Відновлення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центрального міського стадіону «Чемпіон» у м. Ірпінь.</w:t>
            </w:r>
          </w:p>
        </w:tc>
        <w:tc>
          <w:tcPr>
            <w:tcW w:w="1275" w:type="dxa"/>
          </w:tcPr>
          <w:p w14:paraId="513BFEA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860344,7</w:t>
            </w:r>
          </w:p>
        </w:tc>
        <w:tc>
          <w:tcPr>
            <w:tcW w:w="1133" w:type="dxa"/>
          </w:tcPr>
          <w:p w14:paraId="05A6162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109600,0</w:t>
            </w:r>
          </w:p>
        </w:tc>
        <w:tc>
          <w:tcPr>
            <w:tcW w:w="1135" w:type="dxa"/>
          </w:tcPr>
          <w:p w14:paraId="4FABBD5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2A8EB856" w14:textId="77777777" w:rsidTr="0090584B">
        <w:trPr>
          <w:trHeight w:val="818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749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297AE1" w14:textId="77777777" w:rsidR="0090584B" w:rsidRPr="00851BB2" w:rsidRDefault="0090584B" w:rsidP="0090584B">
            <w:pPr>
              <w:pStyle w:val="a6"/>
              <w:spacing w:before="0" w:beforeAutospacing="0" w:after="200" w:afterAutospacing="0"/>
              <w:ind w:hanging="2"/>
              <w:rPr>
                <w:rFonts w:cs="Times New Roman"/>
                <w:color w:val="FF0000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Комплексне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відновлення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Бородянки</w:t>
            </w:r>
            <w:r w:rsidRPr="00851BB2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851BB2">
              <w:rPr>
                <w:rFonts w:cs="Times New Roman"/>
                <w:bCs/>
                <w:iCs/>
                <w:sz w:val="22"/>
                <w:szCs w:val="22"/>
              </w:rPr>
              <w:t>у рамках</w:t>
            </w:r>
            <w:proofErr w:type="gramEnd"/>
            <w:r w:rsidRPr="00851BB2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bCs/>
                <w:iCs/>
                <w:sz w:val="22"/>
                <w:szCs w:val="22"/>
              </w:rPr>
              <w:t>реалізації</w:t>
            </w:r>
            <w:proofErr w:type="spellEnd"/>
            <w:r w:rsidRPr="00851BB2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bCs/>
                <w:iCs/>
                <w:sz w:val="22"/>
                <w:szCs w:val="22"/>
              </w:rPr>
              <w:t>експериментального</w:t>
            </w:r>
            <w:proofErr w:type="spellEnd"/>
            <w:r w:rsidRPr="00851BB2">
              <w:rPr>
                <w:rFonts w:cs="Times New Roman"/>
                <w:bCs/>
                <w:iCs/>
                <w:sz w:val="22"/>
                <w:szCs w:val="22"/>
              </w:rPr>
              <w:t xml:space="preserve"> проєкту</w:t>
            </w:r>
          </w:p>
        </w:tc>
        <w:tc>
          <w:tcPr>
            <w:tcW w:w="2546" w:type="dxa"/>
          </w:tcPr>
          <w:p w14:paraId="7B5BE227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Департамент регіонального розвитку Київської обласної державної адміністрації</w:t>
            </w:r>
          </w:p>
          <w:p w14:paraId="0EFFE45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Служба відновлення та розвитку інфраструктури у Київській області</w:t>
            </w:r>
          </w:p>
          <w:p w14:paraId="09E8705F" w14:textId="77777777" w:rsidR="0090584B" w:rsidRPr="00851BB2" w:rsidRDefault="0090584B" w:rsidP="0090584B">
            <w:pPr>
              <w:pStyle w:val="a6"/>
              <w:spacing w:before="0" w:beforeAutospacing="0" w:after="200" w:afterAutospacing="0"/>
              <w:ind w:hanging="2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Державне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агентство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відновлення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розвитку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інфраструктури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Міністерство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розвитку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громад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територій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України</w:t>
            </w:r>
            <w:proofErr w:type="spellEnd"/>
          </w:p>
          <w:p w14:paraId="352BA2E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6615998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2025-2026</w:t>
            </w:r>
          </w:p>
        </w:tc>
        <w:tc>
          <w:tcPr>
            <w:tcW w:w="2268" w:type="dxa"/>
          </w:tcPr>
          <w:p w14:paraId="65B0154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Відновлено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80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багоквартирних житлових будинки.</w:t>
            </w:r>
          </w:p>
          <w:p w14:paraId="2F2C3B7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Відновлено 6 адміністративних будівель (центр зайнятості, архів, селищна рада, палац культури, будівлі АТ «Укрпошти» та АТ «Укртелеком»).</w:t>
            </w:r>
          </w:p>
          <w:p w14:paraId="4EF186A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3. Відновлено Бородянський професійний аграрний ліцей, школа мистецтв.</w:t>
            </w:r>
          </w:p>
          <w:p w14:paraId="22C70F9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4. Побудовано 2 укриття. </w:t>
            </w:r>
          </w:p>
          <w:p w14:paraId="49AD7DF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5. Проведено рекострукцію вулично-дорожньої мережі, вуличного освітлення, електричних та газових мереж. </w:t>
            </w:r>
          </w:p>
          <w:p w14:paraId="1FC6B82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6. Проведено реконструкцію парку віпочинку «Рудка». </w:t>
            </w:r>
          </w:p>
        </w:tc>
        <w:tc>
          <w:tcPr>
            <w:tcW w:w="1275" w:type="dxa"/>
          </w:tcPr>
          <w:p w14:paraId="2593DCA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lastRenderedPageBreak/>
              <w:t>2930794,33</w:t>
            </w:r>
          </w:p>
          <w:p w14:paraId="3484D1C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66F9FD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14:paraId="63540D4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6277CEFF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76A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4.1.4. Запровадження оновленої системи управління публічними інвестиціями та синхронізація з національною системою стратегічного планування з урахуванням територіально орієнтованого підходу.</w:t>
            </w:r>
          </w:p>
        </w:tc>
        <w:tc>
          <w:tcPr>
            <w:tcW w:w="2552" w:type="dxa"/>
          </w:tcPr>
          <w:p w14:paraId="50CF0CCE" w14:textId="77777777" w:rsidR="0090584B" w:rsidRPr="00851BB2" w:rsidRDefault="0090584B" w:rsidP="0090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ind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Забезпечення реалізації реформи управління публічними інвестиціями на регіональному та місцевому рівнях. </w:t>
            </w:r>
          </w:p>
        </w:tc>
        <w:tc>
          <w:tcPr>
            <w:tcW w:w="2546" w:type="dxa"/>
          </w:tcPr>
          <w:p w14:paraId="322B2BC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Структурні підрозділи Київської обласної державної адміністрації</w:t>
            </w:r>
          </w:p>
          <w:p w14:paraId="3D3A5AB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02B5E80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1793496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874E898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Визначено (створено) у структурі Київської обласної державної адміністрації підрозділ з управління публічними інвестиціями та забезпечено його функціонування.</w:t>
            </w:r>
          </w:p>
          <w:p w14:paraId="080BBB5B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 Забезпечено функціонування на рівні органів місцевого самоврядування структурних підрозділів з управління публічними інвестиціями.</w:t>
            </w:r>
          </w:p>
          <w:p w14:paraId="451F4503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3. Забезпечено проведення навчання та підвищення кваліфікації для працівників у сфері управління публічними інвестиціями регіону та територіальних громад.</w:t>
            </w:r>
          </w:p>
          <w:p w14:paraId="5BA74B58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 Забезпечено внесення публічних інвестиційних проєктів до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(екосистеми DREAM).</w:t>
            </w:r>
          </w:p>
          <w:p w14:paraId="3C026535" w14:textId="77777777" w:rsidR="0090584B" w:rsidRPr="00851BB2" w:rsidRDefault="0090584B" w:rsidP="0090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ind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 Забезпчено подання середньострокових планів пріоритетних публічних інвестицій органів місцевого самоврядування згідно з вимогами чинного законодавства.</w:t>
            </w:r>
          </w:p>
          <w:p w14:paraId="42F16DDB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 Забезпечено проведення моніторингу виконання середньострокового плану пріоритетних публічних інвестицій та підготовку звіту про стан реалізації плану.</w:t>
            </w:r>
          </w:p>
          <w:p w14:paraId="43104EF6" w14:textId="77777777" w:rsidR="0090584B" w:rsidRPr="00851BB2" w:rsidRDefault="0090584B" w:rsidP="0090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 Забезпечено розроблення, скринінг та пріоритезація публічних інвестиційних проектів відповідно до уніфікованих вимог, установлених законодавством.</w:t>
            </w:r>
          </w:p>
        </w:tc>
        <w:tc>
          <w:tcPr>
            <w:tcW w:w="1275" w:type="dxa"/>
          </w:tcPr>
          <w:p w14:paraId="63B21C7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42FBE18B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54086E2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1357CB91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093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4.1.5. Підтримка реалізації проєктів, що передбачають використання потенціалу регіональних полюсів зростання.</w:t>
            </w:r>
          </w:p>
        </w:tc>
        <w:tc>
          <w:tcPr>
            <w:tcW w:w="2552" w:type="dxa"/>
          </w:tcPr>
          <w:p w14:paraId="0B686BF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Стимулювання реновацій та ефективного використання залишених територій і виробничих об’єктів у полюсах зростання на території Київської області</w:t>
            </w:r>
          </w:p>
        </w:tc>
        <w:tc>
          <w:tcPr>
            <w:tcW w:w="2546" w:type="dxa"/>
          </w:tcPr>
          <w:p w14:paraId="400381E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Департамент економіки Київської обласної державної адміністрації</w:t>
            </w:r>
          </w:p>
          <w:p w14:paraId="619C6A1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489DE98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1418" w:type="dxa"/>
          </w:tcPr>
          <w:p w14:paraId="6D14308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A96F1D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Визначено пріоритетні території та об’єкти для реновації в полюсах зростання.</w:t>
            </w:r>
          </w:p>
          <w:p w14:paraId="4BC827C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 Представлено можливості реновації конкретних об’єктів у полюсах зростання потенційним інвесторам. </w:t>
            </w:r>
          </w:p>
        </w:tc>
        <w:tc>
          <w:tcPr>
            <w:tcW w:w="1275" w:type="dxa"/>
          </w:tcPr>
          <w:p w14:paraId="58AC0936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5AEA54B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6AC143E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6F0E954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45C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4.1.6. Забезпечення відновлення та соціально-економічного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розвитку територій, прилеглих до централізованого сховища відпрацьованого ядерного палива, а саме Славутицької, Іванківської та Поліської територіальних громад Київської області.</w:t>
            </w:r>
          </w:p>
        </w:tc>
        <w:tc>
          <w:tcPr>
            <w:tcW w:w="2552" w:type="dxa"/>
          </w:tcPr>
          <w:p w14:paraId="0C67B84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Спорудження об’єктів соціального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призначення, які стосуються інтересів Славутицької міської, Іванківської селищної та Поліської селищної громад Київської області</w:t>
            </w:r>
          </w:p>
        </w:tc>
        <w:tc>
          <w:tcPr>
            <w:tcW w:w="2546" w:type="dxa"/>
          </w:tcPr>
          <w:p w14:paraId="0215E187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lastRenderedPageBreak/>
              <w:t>Департамент регіонального розвитку</w:t>
            </w:r>
            <w:r w:rsidRPr="00851BB2">
              <w:rPr>
                <w:rFonts w:ascii="Times New Roman" w:hAnsi="Times New Roman" w:cs="Times New Roman"/>
                <w:noProof/>
                <w:bdr w:val="none" w:sz="0" w:space="0" w:color="auto" w:frame="1"/>
              </w:rPr>
              <w:t xml:space="preserve"> 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Київської обласної 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lastRenderedPageBreak/>
              <w:t>державної адміністрації</w:t>
            </w:r>
          </w:p>
          <w:p w14:paraId="1C79A813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Славутицька міська, Іванківська селищна та Поліська селищна ради  </w:t>
            </w:r>
          </w:p>
          <w:p w14:paraId="0231A4F2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ДП «НАЕК «Енергоатом»</w:t>
            </w:r>
          </w:p>
        </w:tc>
        <w:tc>
          <w:tcPr>
            <w:tcW w:w="1418" w:type="dxa"/>
          </w:tcPr>
          <w:p w14:paraId="4591795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78E88C2B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>1. 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Затверджено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розпорядженням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КОДА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перелік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lastRenderedPageBreak/>
              <w:t>об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>’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єктів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соціального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призначення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на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спорудження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(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будівництво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)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яких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спрямовуються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кошти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обсязі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10 %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загальної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кошторисної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вартості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Централізованого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сховища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для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зберігання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відпрацьованого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ядерного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палива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(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ЦСВЯП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)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реакторів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типу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ВВЕР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вітчизняних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атомних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електростанцій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та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внесено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зміни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до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нього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(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за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потреби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>).</w:t>
            </w:r>
          </w:p>
          <w:p w14:paraId="0C5639B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2. Подано заявки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перерахування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коштів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62F20C0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3.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Розроблено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проєктно-кошторисні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документації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7AC573B6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4. 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Виконано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будівельні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роботи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щодо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об’єктів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включені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до Заявок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перерахування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коштів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Переліку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об’єктів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соціального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призначення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на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lastRenderedPageBreak/>
              <w:t>спорудження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будівництво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яких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спрямовуються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кошти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обсязі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10 %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загальної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кошторисної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вартості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ЦСВЯП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реакторів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типу ВВЕР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вітчизняних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атомних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електростанцій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затвердженого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розпорядженням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КОДА.</w:t>
            </w:r>
          </w:p>
        </w:tc>
        <w:tc>
          <w:tcPr>
            <w:tcW w:w="1275" w:type="dxa"/>
          </w:tcPr>
          <w:p w14:paraId="03F50C4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241 986,1 </w:t>
            </w:r>
            <w:r w:rsidRPr="00851B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кошти ДП </w:t>
            </w:r>
            <w:r w:rsidRPr="00851B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«НАЕК «Енергоатом»</w:t>
            </w:r>
          </w:p>
        </w:tc>
        <w:tc>
          <w:tcPr>
            <w:tcW w:w="1133" w:type="dxa"/>
          </w:tcPr>
          <w:p w14:paraId="6AE49658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5" w:type="dxa"/>
          </w:tcPr>
          <w:p w14:paraId="5E68A1A8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6C1705C1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B5A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4.1.7. Сприяння залученню інвестиційних ресурсів, коштів міжнародної технічної допомоги та міжнародних фінансових організацій для реалізації стратегічно важливих проєктів розвитку шляхом презентації економічного потенціалу та потреб Київської області міжнародним партнерам.</w:t>
            </w:r>
          </w:p>
        </w:tc>
        <w:tc>
          <w:tcPr>
            <w:tcW w:w="2552" w:type="dxa"/>
          </w:tcPr>
          <w:p w14:paraId="6DC6B0B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Сприяння залученню коштів міжнародних фінансових організацій для реалізації пріоритетних проєктів розвитку Київщини</w:t>
            </w:r>
          </w:p>
        </w:tc>
        <w:tc>
          <w:tcPr>
            <w:tcW w:w="2546" w:type="dxa"/>
          </w:tcPr>
          <w:p w14:paraId="7A7775BC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Управління міжнародного співробітництва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обласної державної адміністрації</w:t>
            </w:r>
          </w:p>
        </w:tc>
        <w:tc>
          <w:tcPr>
            <w:tcW w:w="1418" w:type="dxa"/>
          </w:tcPr>
          <w:p w14:paraId="53ECB24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A80D0F8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color w:val="000000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  <w:lang w:val="hr-HR"/>
              </w:rPr>
              <w:t>1. </w:t>
            </w:r>
            <w:r w:rsidRPr="00851BB2">
              <w:rPr>
                <w:rFonts w:cs="Times New Roman"/>
                <w:sz w:val="22"/>
                <w:szCs w:val="22"/>
              </w:rPr>
              <w:t>Залучено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кошти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від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міжнародних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партнерів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: </w:t>
            </w:r>
            <w:r w:rsidRPr="00851BB2">
              <w:rPr>
                <w:rFonts w:cs="Times New Roman"/>
                <w:sz w:val="22"/>
                <w:szCs w:val="22"/>
              </w:rPr>
              <w:t>БФ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«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Місія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Хансена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в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Україні</w:t>
            </w:r>
            <w:proofErr w:type="spellEnd"/>
            <w:proofErr w:type="gramStart"/>
            <w:r w:rsidRPr="00851BB2">
              <w:rPr>
                <w:rFonts w:cs="Times New Roman"/>
                <w:sz w:val="22"/>
                <w:szCs w:val="22"/>
                <w:lang w:val="hr-HR"/>
              </w:rPr>
              <w:t>»,  Philips</w:t>
            </w:r>
            <w:proofErr w:type="gram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Medical Systems, Enabel </w:t>
            </w:r>
            <w:r w:rsidRPr="00851BB2">
              <w:rPr>
                <w:rFonts w:cs="Times New Roman"/>
                <w:sz w:val="22"/>
                <w:szCs w:val="22"/>
              </w:rPr>
              <w:t>та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Міжнародної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Нідерландської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фінансової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організації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Invest International </w:t>
            </w:r>
            <w:r w:rsidRPr="00851BB2">
              <w:rPr>
                <w:rFonts w:cs="Times New Roman"/>
                <w:sz w:val="22"/>
                <w:szCs w:val="22"/>
              </w:rPr>
              <w:t>для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проєкту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медичного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центру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ортезо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>-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протезною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лабораторії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на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території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КНП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</w:rPr>
              <w:t>КОР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color w:val="000000"/>
                <w:sz w:val="22"/>
                <w:szCs w:val="22"/>
                <w:lang w:val="hr-HR" w:eastAsia="uk-UA"/>
              </w:rPr>
              <w:t>«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  <w:lang w:eastAsia="uk-UA"/>
              </w:rPr>
              <w:t>Київська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 w:eastAsia="uk-UA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  <w:lang w:eastAsia="uk-UA"/>
              </w:rPr>
              <w:t>обласна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 w:eastAsia="uk-UA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  <w:lang w:eastAsia="uk-UA"/>
              </w:rPr>
              <w:t>клінічна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 w:eastAsia="uk-UA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  <w:lang w:eastAsia="uk-UA"/>
              </w:rPr>
              <w:t>лікарня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  <w:lang w:val="hr-HR" w:eastAsia="uk-UA"/>
              </w:rPr>
              <w:t>».</w:t>
            </w:r>
          </w:p>
        </w:tc>
        <w:tc>
          <w:tcPr>
            <w:tcW w:w="1275" w:type="dxa"/>
          </w:tcPr>
          <w:p w14:paraId="7ADD9F3E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851BB2">
              <w:rPr>
                <w:rFonts w:ascii="Times New Roman" w:hAnsi="Times New Roman" w:cs="Times New Roman"/>
                <w:spacing w:val="-4"/>
                <w:lang w:val="uk-UA"/>
              </w:rPr>
              <w:t>-</w:t>
            </w:r>
          </w:p>
        </w:tc>
        <w:tc>
          <w:tcPr>
            <w:tcW w:w="1133" w:type="dxa"/>
          </w:tcPr>
          <w:p w14:paraId="233315F8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79DE9C1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51BB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90584B" w:rsidRPr="00851BB2" w14:paraId="2EFCD37B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B06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4.1.8. Підвищення інституційної спроможності та ефективності системи підготовки та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підвищення кваліфікації фахівців регіональних і місцевих органів виконавчої влади, органів місцевого самоврядування у сфері державного управління регіональним розвитком.</w:t>
            </w:r>
          </w:p>
        </w:tc>
        <w:tc>
          <w:tcPr>
            <w:tcW w:w="2552" w:type="dxa"/>
          </w:tcPr>
          <w:p w14:paraId="4831346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Підвищення рівня кваліфікації спеціалістів місцевих органів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виконавчої влади, органів місцевого самоврядування, які відповідають за формування і реалізацію процесів управління розвитком регіону</w:t>
            </w:r>
          </w:p>
        </w:tc>
        <w:tc>
          <w:tcPr>
            <w:tcW w:w="2546" w:type="dxa"/>
          </w:tcPr>
          <w:p w14:paraId="22B4B926" w14:textId="77777777" w:rsidR="0090584B" w:rsidRPr="00851BB2" w:rsidRDefault="0090584B" w:rsidP="0090584B">
            <w:pPr>
              <w:widowControl w:val="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Регіональний центр підвищення кваліфікації Київської області</w:t>
            </w:r>
          </w:p>
        </w:tc>
        <w:tc>
          <w:tcPr>
            <w:tcW w:w="1418" w:type="dxa"/>
          </w:tcPr>
          <w:p w14:paraId="0A2FBD33" w14:textId="77777777" w:rsidR="0090584B" w:rsidRPr="00851BB2" w:rsidRDefault="0090584B" w:rsidP="0090584B">
            <w:pPr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647A118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Розроблено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комплексну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загальну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короткострокову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lastRenderedPageBreak/>
              <w:t>програму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підвищення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кваліфікації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3A009874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2. Проведено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щорічно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6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навчальних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заходів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програмою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43E57D7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3.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Кількість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охоплених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програмою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осіб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– не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менше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700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щорічно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560C456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2FD0741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900000,0</w:t>
            </w:r>
          </w:p>
        </w:tc>
        <w:tc>
          <w:tcPr>
            <w:tcW w:w="1135" w:type="dxa"/>
          </w:tcPr>
          <w:p w14:paraId="6B01614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6E6B4326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D9A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4.1.9. Забезпечення підтримки діяльності Агенції регіонального розвитку Київської області.</w:t>
            </w:r>
          </w:p>
        </w:tc>
        <w:tc>
          <w:tcPr>
            <w:tcW w:w="2552" w:type="dxa"/>
          </w:tcPr>
          <w:p w14:paraId="102F5F1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Забезпечення інституційної підтримки діяльності Агенції регіонального розвитку Київської області</w:t>
            </w:r>
          </w:p>
        </w:tc>
        <w:tc>
          <w:tcPr>
            <w:tcW w:w="2546" w:type="dxa"/>
          </w:tcPr>
          <w:p w14:paraId="0460C304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економіки Київської обласної державної адміністрації,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Неприбуткова установа «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Агенція регіонального розвитку Київської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(за згодою)</w:t>
            </w:r>
          </w:p>
          <w:p w14:paraId="0F261E0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445A1D5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5024CB6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Забезпечено умови для діяльності Агенції регіонального розвитку Київської області. </w:t>
            </w:r>
          </w:p>
          <w:p w14:paraId="2E9B1F3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Забезпечено супровід Агенцією регіонального розвитку Київської області не менше 10 проєктів.</w:t>
            </w:r>
          </w:p>
        </w:tc>
        <w:tc>
          <w:tcPr>
            <w:tcW w:w="1275" w:type="dxa"/>
          </w:tcPr>
          <w:p w14:paraId="1009EFD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14:paraId="68435ABB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36193,5</w:t>
            </w:r>
          </w:p>
          <w:p w14:paraId="7AFC9E4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Бюджети громад – 900,0</w:t>
            </w:r>
          </w:p>
        </w:tc>
        <w:tc>
          <w:tcPr>
            <w:tcW w:w="1135" w:type="dxa"/>
          </w:tcPr>
          <w:p w14:paraId="4851350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7C34BFBF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F63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4.1.10. Підтримка реалізації проєктів територіальних громад, що входять до складу Місцевої асоціації органів місцевого самоврядування «Київська агломерація», надання інформаційно-методичного супроводу комунікації громад області з м. Києвом для відстоювання інтересів зазначених громад.</w:t>
            </w:r>
          </w:p>
        </w:tc>
        <w:tc>
          <w:tcPr>
            <w:tcW w:w="2552" w:type="dxa"/>
          </w:tcPr>
          <w:p w14:paraId="1420E3D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та забезпечення діяльності постійно діючої координаційної ради з питань розвитку Київської агломерації за участю представників КМДА, профільних структурних підрозділів Київської обласної державної адміністрації, громад-учасниць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МАОМС «Київська агломерація», експертних та громадських організацій для відбору та підтримки реалізації проєктів міжмуніципального співробітництва на території громад Київської агломерації</w:t>
            </w:r>
          </w:p>
        </w:tc>
        <w:tc>
          <w:tcPr>
            <w:tcW w:w="2546" w:type="dxa"/>
          </w:tcPr>
          <w:p w14:paraId="4CD246E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lastRenderedPageBreak/>
              <w:t>Департамент містобудування та архітект</w:t>
            </w:r>
            <w:r w:rsidRPr="00851BB2">
              <w:rPr>
                <w:rFonts w:ascii="Times New Roman" w:hAnsi="Times New Roman" w:cs="Times New Roman"/>
                <w:noProof/>
                <w:bdr w:val="none" w:sz="0" w:space="0" w:color="auto" w:frame="1"/>
              </w:rPr>
              <w:t>ури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 Київської обласної державної адміністрації</w:t>
            </w:r>
          </w:p>
          <w:p w14:paraId="39F655BF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Органи місцевого самоврядування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Київської області 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- члени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МАОМС «Київська агломерація»</w:t>
            </w:r>
          </w:p>
          <w:p w14:paraId="3A444DB7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69662A56" w14:textId="77777777" w:rsidR="0090584B" w:rsidRPr="00851BB2" w:rsidRDefault="0090584B" w:rsidP="0090584B">
            <w:pPr>
              <w:widowControl w:val="0"/>
              <w:spacing w:before="60"/>
              <w:ind w:left="0" w:hanging="3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14:paraId="0F7322A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F05FCD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Створено координаційну раду з питань розвитку Київської агломерації.</w:t>
            </w:r>
          </w:p>
          <w:p w14:paraId="33C2CF6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Розглянуто на засіданнях постійно діючої координаційної ради з питань розвитку Київської агломерації:</w:t>
            </w:r>
          </w:p>
          <w:p w14:paraId="539C6F53" w14:textId="77777777" w:rsidR="0090584B" w:rsidRPr="00851BB2" w:rsidRDefault="0090584B" w:rsidP="0090584B">
            <w:pPr>
              <w:suppressAutoHyphens w:val="0"/>
              <w:spacing w:line="240" w:lineRule="auto"/>
              <w:ind w:leftChars="0" w:left="-6" w:right="-57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-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проблемні питання, що  потребують взаємоузгоджених дій між громадами агломерації; </w:t>
            </w:r>
          </w:p>
          <w:p w14:paraId="33679E1E" w14:textId="77777777" w:rsidR="0090584B" w:rsidRPr="00851BB2" w:rsidRDefault="0090584B" w:rsidP="0090584B">
            <w:pPr>
              <w:suppressAutoHyphens w:val="0"/>
              <w:spacing w:line="240" w:lineRule="auto"/>
              <w:ind w:leftChars="0" w:left="-6" w:right="-57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оперативний план діяльності та бюджету МАОМС «Київська агломерація» на плановий рік;</w:t>
            </w:r>
          </w:p>
          <w:p w14:paraId="2929AC02" w14:textId="77777777" w:rsidR="0090584B" w:rsidRPr="00851BB2" w:rsidRDefault="0090584B" w:rsidP="0090584B">
            <w:pPr>
              <w:suppressAutoHyphens w:val="0"/>
              <w:spacing w:line="240" w:lineRule="auto"/>
              <w:ind w:leftChars="0" w:left="-6" w:right="-57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 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проєкти міжмуніципального співробітництва між громадами агломерації.</w:t>
            </w:r>
          </w:p>
        </w:tc>
        <w:tc>
          <w:tcPr>
            <w:tcW w:w="1275" w:type="dxa"/>
          </w:tcPr>
          <w:p w14:paraId="3EB88AA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color w:val="00B050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48AC6F9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1A424A9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51BDCFD8" w14:textId="77777777" w:rsidTr="0090584B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BBB28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>Оперативна ціль 4.2.</w:t>
            </w:r>
            <w:r w:rsidRPr="00851BB2">
              <w:rPr>
                <w:rFonts w:ascii="Times New Roman" w:hAnsi="Times New Roman" w:cs="Times New Roman"/>
              </w:rPr>
              <w:t xml:space="preserve"> </w:t>
            </w:r>
            <w:r w:rsidRPr="00851BB2">
              <w:rPr>
                <w:rFonts w:ascii="Times New Roman" w:hAnsi="Times New Roman" w:cs="Times New Roman"/>
                <w:b/>
                <w:bCs/>
              </w:rPr>
              <w:t>Сприяння соціальній згуртованості на основі спільних цінностей, історичної пам'яті та активної громадянської позиції, налагодження ефективної взаємодії у різних сферах діяльності з міжнародними партнерами</w:t>
            </w:r>
          </w:p>
        </w:tc>
      </w:tr>
      <w:tr w:rsidR="0090584B" w:rsidRPr="00851BB2" w14:paraId="331FB380" w14:textId="77777777" w:rsidTr="0090584B">
        <w:trPr>
          <w:trHeight w:val="315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7EA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4.2.1. Формування української громадянської ідентичності та ціннісних орієнтирів, розвиток національно-патріотичного виховання, утвердження громадянської освіти і готовності до захисту країни різними верствами та віковими групами населення, належне вшанування пам’яті Героїв України.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496260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Забезпечення збільшення чисельності молоді, готової до виконання обов'язку із захисту незалежності та територіальної цілісності України «Молодіжний вишкіл «Гарт»</w:t>
            </w:r>
          </w:p>
          <w:p w14:paraId="3F3CD8B1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C51E089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Управління молоді та спорту Київської обласної державної адміністрації </w:t>
            </w:r>
          </w:p>
          <w:p w14:paraId="0C1FA04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Комунальний заклад Київської обласної ради «Київський обласний молодіжний центр»</w:t>
            </w:r>
          </w:p>
          <w:p w14:paraId="345428E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Київський обласний Центр підготовки населення до нацспротиву</w:t>
            </w:r>
          </w:p>
        </w:tc>
        <w:tc>
          <w:tcPr>
            <w:tcW w:w="1418" w:type="dxa"/>
          </w:tcPr>
          <w:p w14:paraId="1BB1AB0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9FA796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 Проведено 5 вишколів (по 100 учасників).</w:t>
            </w:r>
          </w:p>
          <w:p w14:paraId="6910C3D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2.Проведено навчання з виконання обов'язку із захисту незалежності та територіальної цілісності України 600  учасників</w:t>
            </w:r>
          </w:p>
        </w:tc>
        <w:tc>
          <w:tcPr>
            <w:tcW w:w="1275" w:type="dxa"/>
          </w:tcPr>
          <w:p w14:paraId="4336750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</w:rPr>
              <w:t>-</w:t>
            </w:r>
          </w:p>
        </w:tc>
        <w:tc>
          <w:tcPr>
            <w:tcW w:w="1133" w:type="dxa"/>
          </w:tcPr>
          <w:p w14:paraId="1B35ABC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 – 780,0</w:t>
            </w:r>
          </w:p>
        </w:tc>
        <w:tc>
          <w:tcPr>
            <w:tcW w:w="1135" w:type="dxa"/>
          </w:tcPr>
          <w:p w14:paraId="750A9C6B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0584B" w:rsidRPr="00851BB2" w14:paraId="78E0AD2E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0E7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4ED4CFD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Підготовка фахівців у сфері утвердження української національної та громадянської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ідентичності, національно-патріотичного та духовно-морального виховання. Семінар-тренінг «Фахівець сфери утвердження української національної та громадянської ідентичності, національно-патріотичного та духовно-морального виховання»)</w:t>
            </w:r>
          </w:p>
        </w:tc>
        <w:tc>
          <w:tcPr>
            <w:tcW w:w="2546" w:type="dxa"/>
          </w:tcPr>
          <w:p w14:paraId="5535DC7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Управління молоді та спорту Київської обласної державної адміністрації </w:t>
            </w:r>
          </w:p>
          <w:p w14:paraId="0E58BDD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Комунальний заклад Київської обласної ради «Київський обласний молодіжний центр»</w:t>
            </w:r>
          </w:p>
          <w:p w14:paraId="7D78BD4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Університет Григорія Сковороди в Переяславі</w:t>
            </w:r>
          </w:p>
        </w:tc>
        <w:tc>
          <w:tcPr>
            <w:tcW w:w="1418" w:type="dxa"/>
          </w:tcPr>
          <w:p w14:paraId="1C02E9A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36CB360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 Проведено навчання 75 фахівців сфери утвердження української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національної та громадянської ідентичності за 3 навчальними програмами </w:t>
            </w:r>
          </w:p>
        </w:tc>
        <w:tc>
          <w:tcPr>
            <w:tcW w:w="1275" w:type="dxa"/>
          </w:tcPr>
          <w:p w14:paraId="2CE4ED35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656CE05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Обласний бюджет – 330,0</w:t>
            </w:r>
          </w:p>
        </w:tc>
        <w:tc>
          <w:tcPr>
            <w:tcW w:w="1135" w:type="dxa"/>
          </w:tcPr>
          <w:p w14:paraId="1CE784D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0584B" w:rsidRPr="00851BB2" w14:paraId="4E5BA748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C5E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4.2.2. Забезпечення розвитку та функціонування української мови як державної в усіх сферах суспільного життя у Київській області.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961DF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національно-культурного та мовно-інформаційного українського простору «Українська ідентичність: культурний та мовний розвиток»</w:t>
            </w:r>
          </w:p>
        </w:tc>
        <w:tc>
          <w:tcPr>
            <w:tcW w:w="2546" w:type="dxa"/>
          </w:tcPr>
          <w:p w14:paraId="37096DA5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культури та туризму Київської обласної державної адміністрації </w:t>
            </w:r>
          </w:p>
          <w:p w14:paraId="7FC01AA5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згодою)</w:t>
            </w:r>
          </w:p>
          <w:p w14:paraId="07CB25A1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Заклади культури в Київській області </w:t>
            </w:r>
          </w:p>
          <w:p w14:paraId="176F445E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Громадські організації</w:t>
            </w:r>
          </w:p>
        </w:tc>
        <w:tc>
          <w:tcPr>
            <w:tcW w:w="1418" w:type="dxa"/>
          </w:tcPr>
          <w:p w14:paraId="229E8A7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731BEA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  <w:sz w:val="22"/>
                <w:szCs w:val="22"/>
                <w:lang w:val="hr-HR"/>
              </w:rPr>
            </w:pPr>
            <w:r w:rsidRPr="00851BB2">
              <w:rPr>
                <w:rFonts w:cs="Times New Roman"/>
                <w:sz w:val="22"/>
                <w:szCs w:val="22"/>
                <w:lang w:val="hr-HR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Збільшено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бібліотечні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фонди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громад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Pr="00851BB2">
              <w:rPr>
                <w:rFonts w:cs="Times New Roman"/>
                <w:sz w:val="22"/>
                <w:szCs w:val="22"/>
              </w:rPr>
              <w:t>на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45 </w:t>
            </w:r>
            <w:r w:rsidRPr="00851BB2">
              <w:rPr>
                <w:rFonts w:cs="Times New Roman"/>
                <w:sz w:val="22"/>
                <w:szCs w:val="22"/>
              </w:rPr>
              <w:t>тис</w:t>
            </w:r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примірників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україномовних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видань</w:t>
            </w:r>
            <w:proofErr w:type="spellEnd"/>
            <w:r w:rsidRPr="00851BB2">
              <w:rPr>
                <w:rFonts w:cs="Times New Roman"/>
                <w:sz w:val="22"/>
                <w:szCs w:val="22"/>
                <w:lang w:val="hr-HR"/>
              </w:rPr>
              <w:t>.</w:t>
            </w:r>
          </w:p>
          <w:p w14:paraId="0A6D0ACE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rPr>
                <w:rFonts w:cs="Times New Roman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2. Закладами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культури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області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проведено 750 культурно-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мистецьких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інформаційно-просвітницьких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заходів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спрямованих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на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популяризацію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української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мови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фестивалі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виставки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).</w:t>
            </w:r>
          </w:p>
        </w:tc>
        <w:tc>
          <w:tcPr>
            <w:tcW w:w="1275" w:type="dxa"/>
          </w:tcPr>
          <w:p w14:paraId="1444426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14:paraId="19B41A6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8217,0</w:t>
            </w:r>
          </w:p>
        </w:tc>
        <w:tc>
          <w:tcPr>
            <w:tcW w:w="1135" w:type="dxa"/>
          </w:tcPr>
          <w:p w14:paraId="2D66732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78B358D5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5D6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4.2.3. Реалізація на території області державної інформаційної політики та задоволення конституційних прав у рівному доступі громадян до інформації, сприяння розвитку громадянського суспільства, заохочення повернення місцевих жителів, які вимушено виїхали за межі регіону.</w:t>
            </w:r>
          </w:p>
        </w:tc>
        <w:tc>
          <w:tcPr>
            <w:tcW w:w="2552" w:type="dxa"/>
          </w:tcPr>
          <w:p w14:paraId="4064457A" w14:textId="77777777" w:rsidR="0090584B" w:rsidRPr="00851BB2" w:rsidRDefault="0090584B" w:rsidP="0090584B">
            <w:pPr>
              <w:pStyle w:val="a6"/>
              <w:spacing w:before="0" w:after="200"/>
              <w:ind w:hanging="2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Інформаційне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забезпечення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жителів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Київської</w:t>
            </w:r>
            <w:proofErr w:type="spellEnd"/>
            <w:r w:rsidRPr="00851B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color w:val="000000"/>
                <w:sz w:val="22"/>
                <w:szCs w:val="22"/>
              </w:rPr>
              <w:t>області</w:t>
            </w:r>
            <w:proofErr w:type="spellEnd"/>
          </w:p>
          <w:p w14:paraId="61CA411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</w:tcPr>
          <w:p w14:paraId="2730258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 xml:space="preserve">Департамент комунікацій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обласної державної адміністрації</w:t>
            </w:r>
          </w:p>
          <w:p w14:paraId="7D1BECBA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</w:p>
          <w:p w14:paraId="3355891E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згодою)</w:t>
            </w:r>
          </w:p>
          <w:p w14:paraId="737A0CF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1418" w:type="dxa"/>
          </w:tcPr>
          <w:p w14:paraId="2C4FCA4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C10C7EA" w14:textId="77777777" w:rsidR="0090584B" w:rsidRPr="00851BB2" w:rsidRDefault="0090584B" w:rsidP="0090584B">
            <w:pPr>
              <w:pStyle w:val="a6"/>
              <w:spacing w:before="40" w:beforeAutospacing="0" w:after="0" w:afterAutospacing="0"/>
              <w:ind w:hanging="2"/>
              <w:textAlignment w:val="baseline"/>
              <w:rPr>
                <w:rFonts w:cs="Times New Roman"/>
                <w:i/>
                <w:iCs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>1. 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технічну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підтримку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та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оновлення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вебсайту.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облдержадміністрації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2. 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технічну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підтримку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цифрових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комунікаційних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інструментів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(у тому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числі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чат-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ботів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).</w:t>
            </w:r>
          </w:p>
          <w:p w14:paraId="7AD20A9C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3. Проведено 100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тематичних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комунікаційних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заходів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для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медіа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брифінгів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прес-конференцій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виступів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тощо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).</w:t>
            </w:r>
          </w:p>
          <w:p w14:paraId="66EE021F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r w:rsidRPr="00851BB2">
              <w:rPr>
                <w:rFonts w:cs="Times New Roman"/>
                <w:sz w:val="22"/>
                <w:szCs w:val="22"/>
              </w:rPr>
              <w:t xml:space="preserve">4.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Забезпечено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3D45E6A" w14:textId="77777777" w:rsidR="0090584B" w:rsidRPr="00851BB2" w:rsidRDefault="0090584B" w:rsidP="0090584B">
            <w:pPr>
              <w:pStyle w:val="a6"/>
              <w:spacing w:before="0" w:beforeAutospacing="0" w:after="0" w:afterAutospacing="0"/>
              <w:ind w:hanging="2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розміщення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загальнодержавних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і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регіональних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медіа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тематичних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рубрик,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інформаційних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матеріалів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статей,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оголошень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інтерв’ю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презентацій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про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важливі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події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соціально-економічного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культурного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розвитку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регіону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безпеки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населення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lastRenderedPageBreak/>
              <w:t>діяльності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органів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влади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51BB2">
              <w:rPr>
                <w:rFonts w:cs="Times New Roman"/>
                <w:sz w:val="22"/>
                <w:szCs w:val="22"/>
              </w:rPr>
              <w:t>тощо</w:t>
            </w:r>
            <w:proofErr w:type="spellEnd"/>
            <w:r w:rsidRPr="00851BB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1536EBB7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14:paraId="76FD91D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 8670,0</w:t>
            </w:r>
          </w:p>
        </w:tc>
        <w:tc>
          <w:tcPr>
            <w:tcW w:w="1135" w:type="dxa"/>
          </w:tcPr>
          <w:p w14:paraId="78D0AE1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584B" w:rsidRPr="00851BB2" w14:paraId="68EE1A12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D14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4.2.4. Сприяння розвитку міжмуніципального та міжнародного територіального співробітництва, зокрема шляхом розбудови міжнародного партнерства на регіональному та місцевому рівні через укладання угод про партнерство з новими іноземними регіонами і муніципалітетами, та активізації існуючої співпраці. </w:t>
            </w:r>
          </w:p>
        </w:tc>
        <w:tc>
          <w:tcPr>
            <w:tcW w:w="2552" w:type="dxa"/>
          </w:tcPr>
          <w:p w14:paraId="77613C6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Style w:val="af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Ініціювання та укладання нових міжрегіональних і міжмуніципальних угод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 партнерство та співробітництво з регіонами і містами країн ЄС. </w:t>
            </w:r>
          </w:p>
          <w:p w14:paraId="68583069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46" w:type="dxa"/>
          </w:tcPr>
          <w:p w14:paraId="1A460E1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Управління міжнародного співробітнитцва Київської обласної державної адміністрації</w:t>
            </w:r>
          </w:p>
          <w:p w14:paraId="0C96D84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Оргами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(за згодою)</w:t>
            </w:r>
          </w:p>
        </w:tc>
        <w:tc>
          <w:tcPr>
            <w:tcW w:w="1418" w:type="dxa"/>
          </w:tcPr>
          <w:p w14:paraId="11F2F7E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311E0F6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Укладено 5 нових угод про партнерство між Київською ОВА та регіонами країн ЄС.</w:t>
            </w:r>
          </w:p>
          <w:p w14:paraId="69427148" w14:textId="77777777" w:rsidR="0090584B" w:rsidRPr="00851BB2" w:rsidRDefault="0090584B" w:rsidP="0090584B">
            <w:pPr>
              <w:ind w:left="0" w:hanging="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500C933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7A336E88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222462C6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0BBDE41D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241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537FDC" w14:textId="77777777" w:rsidR="0090584B" w:rsidRPr="00851BB2" w:rsidRDefault="0090584B" w:rsidP="0090584B">
            <w:pPr>
              <w:spacing w:before="60"/>
              <w:ind w:right="-57" w:hanging="2"/>
              <w:rPr>
                <w:rStyle w:val="af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51BB2">
              <w:rPr>
                <w:rStyle w:val="af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Проведення офіційних зустрічей і переговорів</w:t>
            </w:r>
            <w:r w:rsidRPr="00851BB2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 іноземними делегаціями щодо перспектив міжрегіональної співпраці.</w:t>
            </w:r>
          </w:p>
        </w:tc>
        <w:tc>
          <w:tcPr>
            <w:tcW w:w="2546" w:type="dxa"/>
          </w:tcPr>
          <w:p w14:paraId="5C5CF30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Управління міжнародного співробітнитцва Київської обласної державної адміністрації</w:t>
            </w:r>
          </w:p>
        </w:tc>
        <w:tc>
          <w:tcPr>
            <w:tcW w:w="1418" w:type="dxa"/>
          </w:tcPr>
          <w:p w14:paraId="74E4917C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7FAE2D7E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Київщину відвідало понад 140 іноземних делегацій, до складу яких увійшли вищі посадові особи іноземних держав-партнерів, посольств, представники урядових та неурядових організацій, міжнародних ЗМІ, бізнесу, меценатів, волонтерських організацій і благодійних фондів, які прагнуть допомогти Київщині.</w:t>
            </w:r>
          </w:p>
          <w:p w14:paraId="581426E5" w14:textId="77777777" w:rsidR="0090584B" w:rsidRPr="00851BB2" w:rsidRDefault="0090584B" w:rsidP="0090584B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lastRenderedPageBreak/>
              <w:t>2.  Проведено понад 120 робочих зустрічей з представниками іноземних делегацій в приміщенні КОДА. 3. Проведено понад 130 робочих онлайн-зустрічей з представниками міжнародних організацій та муніципалітетів.</w:t>
            </w:r>
          </w:p>
        </w:tc>
        <w:tc>
          <w:tcPr>
            <w:tcW w:w="1275" w:type="dxa"/>
          </w:tcPr>
          <w:p w14:paraId="1824FD3B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5E137256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2B162609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45F2CB5A" w14:textId="77777777" w:rsidTr="0090584B">
        <w:trPr>
          <w:trHeight w:val="309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F2E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4.2.5. Сприяння  реалізації спільних з державами - членами ЄС проектів та програм співробітництва. </w:t>
            </w:r>
          </w:p>
        </w:tc>
        <w:tc>
          <w:tcPr>
            <w:tcW w:w="2552" w:type="dxa"/>
          </w:tcPr>
          <w:p w14:paraId="0047042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Style w:val="af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Моніторинг і поширення інформації серед громад Київської області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 можливості участі у програмах ЄС.</w:t>
            </w:r>
          </w:p>
        </w:tc>
        <w:tc>
          <w:tcPr>
            <w:tcW w:w="2546" w:type="dxa"/>
          </w:tcPr>
          <w:p w14:paraId="3F77E2AD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Управління міжнародного співробітнитцва Київської обласної державної адміністрації</w:t>
            </w:r>
          </w:p>
          <w:p w14:paraId="753FE6C1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Оргами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(за згодою)</w:t>
            </w:r>
          </w:p>
        </w:tc>
        <w:tc>
          <w:tcPr>
            <w:tcW w:w="1418" w:type="dxa"/>
          </w:tcPr>
          <w:p w14:paraId="2F84758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79D4F7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Style w:val="af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1. Забезпечено поширення інформації серед громад Київської області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про можливості участі у програмах ЄС (INTERREG, URBACT, Horizon Europe, LIFE, EU4Health, Creative Europe, Erasmus+).</w:t>
            </w:r>
          </w:p>
        </w:tc>
        <w:tc>
          <w:tcPr>
            <w:tcW w:w="1275" w:type="dxa"/>
          </w:tcPr>
          <w:p w14:paraId="38FDCA57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7B484418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1E693A6B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67E4B3C3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032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A36BA1F" w14:textId="77777777" w:rsidR="0090584B" w:rsidRPr="00851BB2" w:rsidRDefault="0090584B" w:rsidP="0090584B">
            <w:pPr>
              <w:spacing w:before="60"/>
              <w:ind w:right="-57" w:hanging="2"/>
              <w:rPr>
                <w:rStyle w:val="af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51BB2">
              <w:rPr>
                <w:rStyle w:val="af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Організація навчальних заходів, тренінгів та консультацій спільно з іноземними партнерами для підвищення кваліфікації фахівців різних напрямків (медицина, освіта, культура).</w:t>
            </w:r>
          </w:p>
        </w:tc>
        <w:tc>
          <w:tcPr>
            <w:tcW w:w="2546" w:type="dxa"/>
          </w:tcPr>
          <w:p w14:paraId="208F433B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Управління міжнародного співробітнитцва Київської обласної державної адміністрації</w:t>
            </w:r>
          </w:p>
          <w:p w14:paraId="3312ED9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</w:p>
          <w:p w14:paraId="7831E52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Оргами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(за 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згодою)</w:t>
            </w:r>
          </w:p>
        </w:tc>
        <w:tc>
          <w:tcPr>
            <w:tcW w:w="1418" w:type="dxa"/>
          </w:tcPr>
          <w:p w14:paraId="2D3078C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37958CDC" w14:textId="77777777" w:rsidR="0090584B" w:rsidRPr="00851BB2" w:rsidRDefault="0090584B" w:rsidP="0090584B">
            <w:pPr>
              <w:spacing w:before="60"/>
              <w:ind w:right="-57" w:hanging="2"/>
              <w:rPr>
                <w:rStyle w:val="af2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Забезпечено організацію поїздок фахівців різних сфер діяльності Київщини задля підвищення кваліфікації до країн ЄС.</w:t>
            </w:r>
          </w:p>
        </w:tc>
        <w:tc>
          <w:tcPr>
            <w:tcW w:w="1275" w:type="dxa"/>
          </w:tcPr>
          <w:p w14:paraId="7F499A5A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45B36502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E36D060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7ABAB45E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253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8DA5F8" w14:textId="77777777" w:rsidR="0090584B" w:rsidRPr="00851BB2" w:rsidRDefault="0090584B" w:rsidP="0090584B">
            <w:pPr>
              <w:spacing w:before="60"/>
              <w:ind w:right="-57" w:hanging="2"/>
              <w:rPr>
                <w:rStyle w:val="af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51BB2">
              <w:rPr>
                <w:rStyle w:val="af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Підготовка і реалізація спільних проєктів з міжнародними партнерами.</w:t>
            </w:r>
          </w:p>
        </w:tc>
        <w:tc>
          <w:tcPr>
            <w:tcW w:w="2546" w:type="dxa"/>
          </w:tcPr>
          <w:p w14:paraId="2224DFA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Управління міжнародного співробітнитцва Київської обласної державної адміністрації</w:t>
            </w:r>
          </w:p>
          <w:p w14:paraId="7BA4EB3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</w:rPr>
              <w:t>Оргами місцевого самоврядування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  <w:r w:rsidRPr="00851BB2">
              <w:rPr>
                <w:rFonts w:ascii="Times New Roman" w:hAnsi="Times New Roman" w:cs="Times New Roman"/>
                <w:noProof/>
                <w:sz w:val="22"/>
                <w:szCs w:val="22"/>
                <w:bdr w:val="none" w:sz="0" w:space="0" w:color="auto" w:frame="1"/>
                <w:lang w:val="uk-UA"/>
              </w:rPr>
              <w:t xml:space="preserve"> (за згодою)</w:t>
            </w:r>
          </w:p>
        </w:tc>
        <w:tc>
          <w:tcPr>
            <w:tcW w:w="1418" w:type="dxa"/>
          </w:tcPr>
          <w:p w14:paraId="00E0D69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C94C2C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Забезпечено реалізацію проєкту «Kalyna:об’єднані задля здобуття навичок з управління європейськими проєктами».</w:t>
            </w:r>
          </w:p>
          <w:p w14:paraId="020061E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2. </w:t>
            </w:r>
            <w:proofErr w:type="gram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/>
              </w:rPr>
              <w:t>У рамках</w:t>
            </w:r>
            <w:proofErr w:type="gram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грантової Угоди між Україною та Французькою Республікою з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абезпечено реалізацію проєкту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/>
              </w:rPr>
              <w:t>«Поліпшення надання допомоги людям з ампутованими кінцівками в Україні: створення мережі автономних мікроклінік, підключених до виробничого центру, та навчання місцевих команд», що передбачає створення мікроклініки у Київській області на базі КНП КОР «Київська обласна клінічна лікарня».</w:t>
            </w:r>
          </w:p>
          <w:p w14:paraId="63B8763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/>
              </w:rPr>
              <w:t>3. 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Забезпечено реалізацію проєкту «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REFASTIV: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Будівництво житлової та соціальної інфраструктури міста Фастів».</w:t>
            </w:r>
          </w:p>
          <w:p w14:paraId="369B142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4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. 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Забезпечено реалізацію проєкту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встановлення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мобільних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сонячних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генераторів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медичних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і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освітніх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закладів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водоканалів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всіх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районах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Київської</w:t>
            </w:r>
            <w:proofErr w:type="spellEnd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uk-UA"/>
              </w:rPr>
              <w:t>облас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ті.</w:t>
            </w:r>
          </w:p>
          <w:p w14:paraId="7660677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5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 Забезпечено реалізацію проєкту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«Відновлення мостів: Молодь як рушій миру та відновлення», який координується регіоном Іль-де-Франс. </w:t>
            </w:r>
          </w:p>
        </w:tc>
        <w:tc>
          <w:tcPr>
            <w:tcW w:w="1275" w:type="dxa"/>
          </w:tcPr>
          <w:p w14:paraId="6B6F3260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23EC7268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0EDB80D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795758F0" w14:textId="77777777" w:rsidTr="0090584B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A67EB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b/>
                <w:bCs/>
              </w:rPr>
              <w:t xml:space="preserve">Оперативна ціль 4.3. </w:t>
            </w:r>
            <w:r w:rsidRPr="00851BB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Цифрова трансформація та </w:t>
            </w:r>
            <w:r w:rsidRPr="00851BB2">
              <w:rPr>
                <w:rFonts w:ascii="Times New Roman" w:hAnsi="Times New Roman" w:cs="Times New Roman"/>
                <w:b/>
                <w:bCs/>
              </w:rPr>
              <w:t>вдосконалення системи надання адміністративних послуг</w:t>
            </w:r>
          </w:p>
        </w:tc>
      </w:tr>
      <w:tr w:rsidR="0090584B" w:rsidRPr="00851BB2" w14:paraId="52E0CDE9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ED1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4.3.1. Комплексна модернізація мережевих, серверних та комунікаційних рішень в Київській обласній державній адміністрації.</w:t>
            </w:r>
          </w:p>
        </w:tc>
        <w:tc>
          <w:tcPr>
            <w:tcW w:w="2552" w:type="dxa"/>
          </w:tcPr>
          <w:p w14:paraId="29C28503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Комплексна модернізація мережевих, серверних та комунікаційних рішень в Київській обласній державній адміністрації</w:t>
            </w:r>
          </w:p>
        </w:tc>
        <w:tc>
          <w:tcPr>
            <w:tcW w:w="2546" w:type="dxa"/>
          </w:tcPr>
          <w:p w14:paraId="267583C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цифровізації та цифрових трансформацій Київської обласної державної адміністрації</w:t>
            </w:r>
          </w:p>
        </w:tc>
        <w:tc>
          <w:tcPr>
            <w:tcW w:w="1418" w:type="dxa"/>
          </w:tcPr>
          <w:p w14:paraId="054D524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259E6E7" w14:textId="77777777" w:rsidR="0090584B" w:rsidRPr="00851BB2" w:rsidRDefault="0090584B" w:rsidP="0090584B">
            <w:pPr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Проведено модернізацію локальних обчислювальних мереж або структурованих кабельних систем структурних підрозділів Київської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обласної державної адміністрації.</w:t>
            </w:r>
          </w:p>
          <w:p w14:paraId="4DFBEA7C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Удосконалено серверну інфраструктуру.</w:t>
            </w:r>
          </w:p>
        </w:tc>
        <w:tc>
          <w:tcPr>
            <w:tcW w:w="1275" w:type="dxa"/>
          </w:tcPr>
          <w:p w14:paraId="545F643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6A94D2FE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6A6F56E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5700,0</w:t>
            </w:r>
          </w:p>
        </w:tc>
        <w:tc>
          <w:tcPr>
            <w:tcW w:w="1135" w:type="dxa"/>
          </w:tcPr>
          <w:p w14:paraId="4C64D233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143E218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464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4.3.2. Розширення покриття 4/5G та впровадження нових стандартів звʼязку.</w:t>
            </w:r>
          </w:p>
        </w:tc>
        <w:tc>
          <w:tcPr>
            <w:tcW w:w="2552" w:type="dxa"/>
          </w:tcPr>
          <w:p w14:paraId="10BBE09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розгорнутої сучасної інфраструктури мобільного зв’язку 4/5G та широкосмугового доступу до Інтернету</w:t>
            </w:r>
          </w:p>
        </w:tc>
        <w:tc>
          <w:tcPr>
            <w:tcW w:w="2546" w:type="dxa"/>
          </w:tcPr>
          <w:p w14:paraId="12A3C472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цифровізації та цифрових трансформацій Київської обласної державної адміністрації Органи місцевого смоврядування Київської області (за згодою)</w:t>
            </w:r>
          </w:p>
        </w:tc>
        <w:tc>
          <w:tcPr>
            <w:tcW w:w="1418" w:type="dxa"/>
          </w:tcPr>
          <w:p w14:paraId="2FB3F6B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260DD31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Підключено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швидкісного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Інтернету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50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населених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пунктів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  <w:p w14:paraId="7B6884DA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Розгорнуто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щонайменше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базових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станцій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області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275" w:type="dxa"/>
          </w:tcPr>
          <w:p w14:paraId="73BD9B6C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3" w:type="dxa"/>
          </w:tcPr>
          <w:p w14:paraId="4C0084BB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AF0D592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</w:tr>
      <w:tr w:rsidR="0090584B" w:rsidRPr="00851BB2" w14:paraId="43D87DA3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EEB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4.3.3. Впровадження електронних сервісів у місцевих органах влади.</w:t>
            </w:r>
          </w:p>
        </w:tc>
        <w:tc>
          <w:tcPr>
            <w:tcW w:w="2552" w:type="dxa"/>
          </w:tcPr>
          <w:p w14:paraId="15AD9356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Створення електронних сервісів, що забезпечить онлайн-доступ до публічної інформації</w:t>
            </w:r>
          </w:p>
        </w:tc>
        <w:tc>
          <w:tcPr>
            <w:tcW w:w="2546" w:type="dxa"/>
          </w:tcPr>
          <w:p w14:paraId="3EFA0E3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цифровізації та цифрових трансформацій Київської обласної державної адміністрації</w:t>
            </w:r>
          </w:p>
        </w:tc>
        <w:tc>
          <w:tcPr>
            <w:tcW w:w="1418" w:type="dxa"/>
          </w:tcPr>
          <w:p w14:paraId="19FFB11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01389A4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1.Розроблено концепцію та створено електронні сервіси із застосуванням відкритих даних, інтегровано нові інструменти у робочі процеси органів влади. 2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Запроваджено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політику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відкритих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КОДА та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її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структурних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підрозділах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7383DCCD" w14:textId="77777777" w:rsidR="0090584B" w:rsidRPr="00851BB2" w:rsidRDefault="0090584B" w:rsidP="0090584B">
            <w:pPr>
              <w:spacing w:before="60"/>
              <w:ind w:left="0" w:right="-57" w:hanging="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4BA8F1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24108362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288CFD2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3C2D7A4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A01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4.3.4. Підвищення рівня цифрової грамотності </w:t>
            </w: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населення, зокрема шляхом створення можливостей для навчання на Єдиному державному веб-порталі цифрової освіти «Дія. Освіта».</w:t>
            </w:r>
          </w:p>
        </w:tc>
        <w:tc>
          <w:tcPr>
            <w:tcW w:w="2552" w:type="dxa"/>
          </w:tcPr>
          <w:p w14:paraId="5A02964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Створення можливостей для навчання на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Єдиному державному веб-порталі цифрової освіти «Дія. Освіта»</w:t>
            </w:r>
          </w:p>
        </w:tc>
        <w:tc>
          <w:tcPr>
            <w:tcW w:w="2546" w:type="dxa"/>
          </w:tcPr>
          <w:p w14:paraId="304D0328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Управління цифровізації та цифрових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трансформацій Київської обласної державної адміністрації</w:t>
            </w:r>
          </w:p>
        </w:tc>
        <w:tc>
          <w:tcPr>
            <w:tcW w:w="1418" w:type="dxa"/>
          </w:tcPr>
          <w:p w14:paraId="157EE0B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3F7E7A8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 Розповсюджено інформацію за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допомогою офіційних каналів, залучено громадські організації та проведено тематичні зустрічі. 2. Створено 20 розсилок по громадах для підвищення кваліфікації по держслужбовцям. </w:t>
            </w:r>
          </w:p>
          <w:p w14:paraId="722F8EE4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 Проведено щонайменше 50 інформаційних заходів.</w:t>
            </w:r>
          </w:p>
        </w:tc>
        <w:tc>
          <w:tcPr>
            <w:tcW w:w="1275" w:type="dxa"/>
          </w:tcPr>
          <w:p w14:paraId="2589B8B7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2F800FE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5EF01A4A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019182AE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BC4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4.3.5. Резервування та захист інформаційних ресурсів від кібератак та несанкціонованого доступу.</w:t>
            </w:r>
          </w:p>
        </w:tc>
        <w:tc>
          <w:tcPr>
            <w:tcW w:w="2552" w:type="dxa"/>
          </w:tcPr>
          <w:p w14:paraId="1EBE86CC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Резервування та захист інформаційних ресурсів від кібератак та несанкціонованого доступу</w:t>
            </w:r>
          </w:p>
        </w:tc>
        <w:tc>
          <w:tcPr>
            <w:tcW w:w="2546" w:type="dxa"/>
          </w:tcPr>
          <w:p w14:paraId="0E4610E3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цифровізації та цифрових трансформацій Київської обласної державної адміністрації</w:t>
            </w:r>
          </w:p>
        </w:tc>
        <w:tc>
          <w:tcPr>
            <w:tcW w:w="1418" w:type="dxa"/>
          </w:tcPr>
          <w:p w14:paraId="3102809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480C46E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Створено захищене резервне сховище в CLOUD-середовищі, яке дозволить зберігати дані мережевої та серверної інфраструктури.</w:t>
            </w:r>
          </w:p>
          <w:p w14:paraId="1A08ACD0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 Створено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резервне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сховище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можливістю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щоденного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бекапу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59DA776F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Встановлено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систему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виявлення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реагування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кіберінциденти</w:t>
            </w:r>
            <w:proofErr w:type="spellEnd"/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4. Проведено аудит ІТ-безпеки у всіх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структурних підрозділах КОДА.</w:t>
            </w:r>
          </w:p>
        </w:tc>
        <w:tc>
          <w:tcPr>
            <w:tcW w:w="1275" w:type="dxa"/>
          </w:tcPr>
          <w:p w14:paraId="2D24CF4B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</w:tcPr>
          <w:p w14:paraId="78312E4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11C98FA6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6600,0</w:t>
            </w:r>
          </w:p>
        </w:tc>
        <w:tc>
          <w:tcPr>
            <w:tcW w:w="1135" w:type="dxa"/>
          </w:tcPr>
          <w:p w14:paraId="7C9880C8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02388731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F0C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4.3.6. Впровадження геоінформаційних систем регіонального рівня.</w:t>
            </w:r>
          </w:p>
        </w:tc>
        <w:tc>
          <w:tcPr>
            <w:tcW w:w="2552" w:type="dxa"/>
          </w:tcPr>
          <w:p w14:paraId="5D78CD0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Створення та розвиток геоінформаційної системи ведення містобудівного кадастру та містобудівного моніторингу Київської області</w:t>
            </w:r>
          </w:p>
        </w:tc>
        <w:tc>
          <w:tcPr>
            <w:tcW w:w="2546" w:type="dxa"/>
          </w:tcPr>
          <w:p w14:paraId="7E5E61B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містобудування та архітектури Київської обласної державної адміністрації</w:t>
            </w:r>
          </w:p>
        </w:tc>
        <w:tc>
          <w:tcPr>
            <w:tcW w:w="1418" w:type="dxa"/>
          </w:tcPr>
          <w:p w14:paraId="05D7204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</w:tcPr>
          <w:p w14:paraId="28FD9D82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1. Створено та забезпечено функціонування, підтримку, модернізацію геоінформаційної системи містобудівного кадастру та містобудівного моніторингу Київської області. </w:t>
            </w:r>
          </w:p>
          <w:p w14:paraId="24903EAC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2. Інтегровано ГІС МБК з Єдиною державною електронною системою у сфері будівництва МБК на державному рівні. </w:t>
            </w:r>
          </w:p>
          <w:p w14:paraId="4CC11A09" w14:textId="77777777" w:rsidR="0090584B" w:rsidRPr="00851BB2" w:rsidRDefault="0090584B" w:rsidP="0090584B">
            <w:pPr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3. Створено набори геопросторових даних, забезпечено наповнення інформацією баз даних МБК. </w:t>
            </w:r>
          </w:p>
        </w:tc>
        <w:tc>
          <w:tcPr>
            <w:tcW w:w="1275" w:type="dxa"/>
          </w:tcPr>
          <w:p w14:paraId="2710A50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</w:tcPr>
          <w:p w14:paraId="449814F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–</w:t>
            </w:r>
          </w:p>
          <w:p w14:paraId="196971F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132000,0</w:t>
            </w:r>
          </w:p>
        </w:tc>
        <w:tc>
          <w:tcPr>
            <w:tcW w:w="1135" w:type="dxa"/>
          </w:tcPr>
          <w:p w14:paraId="7D4604F1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3D108650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A71D2B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4.3.7. Розвиток системи надання адміністративних послуг, забезпечення зручного та наближеного доступу мешканців громад для отримання державних сервісів.</w:t>
            </w:r>
          </w:p>
        </w:tc>
        <w:tc>
          <w:tcPr>
            <w:tcW w:w="2552" w:type="dxa"/>
          </w:tcPr>
          <w:p w14:paraId="1F16E792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Розширення мережі центрів надання адміністративних послуг Київської області, осучаснення наявних приміщень та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будівництво нових будівель</w:t>
            </w:r>
          </w:p>
        </w:tc>
        <w:tc>
          <w:tcPr>
            <w:tcW w:w="2546" w:type="dxa"/>
          </w:tcPr>
          <w:p w14:paraId="4CBE9A90" w14:textId="77777777" w:rsidR="0090584B" w:rsidRPr="00851BB2" w:rsidRDefault="0090584B" w:rsidP="0090584B">
            <w:pPr>
              <w:spacing w:line="240" w:lineRule="auto"/>
              <w:ind w:right="-102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згодою)</w:t>
            </w:r>
          </w:p>
          <w:p w14:paraId="473C6DF0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економіки Київської обласної державної адміністрації </w:t>
            </w: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Департамент регіонального розвитку обласної державної адміністрації</w:t>
            </w:r>
          </w:p>
        </w:tc>
        <w:tc>
          <w:tcPr>
            <w:tcW w:w="1418" w:type="dxa"/>
          </w:tcPr>
          <w:p w14:paraId="7452720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19EDF261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Проведено будівнцтво або модернізацію 1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 приміщень ЦНАП в територіальних громадах області для створення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комфортних умов отримання адмінпослуг. </w:t>
            </w:r>
          </w:p>
        </w:tc>
        <w:tc>
          <w:tcPr>
            <w:tcW w:w="1275" w:type="dxa"/>
          </w:tcPr>
          <w:p w14:paraId="587839B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94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</w:tc>
        <w:tc>
          <w:tcPr>
            <w:tcW w:w="1133" w:type="dxa"/>
          </w:tcPr>
          <w:p w14:paraId="174C2B4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60261DC9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0000,0</w:t>
            </w:r>
          </w:p>
          <w:p w14:paraId="315188A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Бюджет громади – </w:t>
            </w:r>
          </w:p>
          <w:p w14:paraId="1FF53AD4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14:paraId="1DDE92A9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7EAD275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Міжнародна техдопомога – </w:t>
            </w:r>
          </w:p>
          <w:p w14:paraId="53CB65E3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13000,0</w:t>
            </w:r>
          </w:p>
        </w:tc>
      </w:tr>
      <w:tr w:rsidR="0090584B" w:rsidRPr="00851BB2" w14:paraId="737D9F7E" w14:textId="77777777" w:rsidTr="0090584B"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848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D2043D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Запровадження сучасних сервісів обслуговування громадян (сервіси «Мобільний адміністратор» та «Мобільний центр») в</w:t>
            </w:r>
            <w:r w:rsidRPr="00851BB2">
              <w:rPr>
                <w:rFonts w:ascii="Times New Roman" w:hAnsi="Times New Roman" w:cs="Times New Roman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мережі центрів надання адміністративних послуг Київської області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30F95FCB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згодою)</w:t>
            </w:r>
          </w:p>
          <w:p w14:paraId="69DCBB19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Департамент економіки Київської обласної державної адміністрації Міжнародні організації, які беруть участь у реалізації проєктів щодо відбудови об’єктів інфраструктури з надання адміністративних послуг (ПРООН)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028B71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AC545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Забезпечено ЦНАП 50 од. робочих станцій для видачі паспортних документів, обладнання для реєстрації транспортних засобів та видачі посвідчення водія.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2BF208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14000,0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6F0FCBE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Обласний бюджет – </w:t>
            </w:r>
          </w:p>
          <w:p w14:paraId="061CD05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14:paraId="1A70EF0D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Бюджет громади – </w:t>
            </w:r>
          </w:p>
          <w:p w14:paraId="798F729A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13300,0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F2C769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Міжнародна техдопомога – </w:t>
            </w:r>
          </w:p>
          <w:p w14:paraId="37CDF6B0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11000,0</w:t>
            </w:r>
          </w:p>
        </w:tc>
      </w:tr>
      <w:tr w:rsidR="0090584B" w:rsidRPr="00851BB2" w14:paraId="49321EFB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91A5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4.3.8. Інформатизація та автоматизація діяльності Державного архіву Київської області.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DEF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Цифровізація сфери архівної справи та забезпечення її відповідності інформаційним потребам суспільства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F3D" w14:textId="77777777" w:rsidR="0090584B" w:rsidRPr="00851BB2" w:rsidRDefault="0090584B" w:rsidP="0090584B">
            <w:pPr>
              <w:spacing w:before="60"/>
              <w:ind w:right="-104" w:hanging="2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Державний архів Київської області – Управління архівної справи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A10" w14:textId="77777777" w:rsidR="0090584B" w:rsidRPr="00851BB2" w:rsidRDefault="0090584B" w:rsidP="0090584B">
            <w:pPr>
              <w:spacing w:before="60"/>
              <w:ind w:right="-104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7E0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1. Створено цифрові копії документів Національного архівного фонду на 20570148 файлів.</w:t>
            </w:r>
          </w:p>
          <w:p w14:paraId="78C891D3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2. Внесено до Комплексної інформаційної системи «ARCHIUM» 18214854 файли.</w:t>
            </w:r>
          </w:p>
          <w:p w14:paraId="418F499B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3. Залучено до Комплексної інформаційної системи «ARCHIUM»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 архівних установ Київської області.</w:t>
            </w:r>
          </w:p>
          <w:p w14:paraId="3107A630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 Приєднано 7 архівних увстанов області до вебресурсу державного архіву у доменній зон dako.gov.ua.</w:t>
            </w:r>
          </w:p>
          <w:p w14:paraId="0D7F41FA" w14:textId="77777777" w:rsidR="0090584B" w:rsidRPr="00851BB2" w:rsidRDefault="0090584B" w:rsidP="0090584B">
            <w:pPr>
              <w:spacing w:line="240" w:lineRule="auto"/>
              <w:ind w:right="-104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1BB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5. </w:t>
            </w:r>
            <w:proofErr w:type="spellStart"/>
            <w:r w:rsidRPr="00851BB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Внесено</w:t>
            </w:r>
            <w:proofErr w:type="spellEnd"/>
            <w:r w:rsidRPr="00851BB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до </w:t>
            </w:r>
            <w:r w:rsidRPr="00851BB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інформаційно-пошукової бази даних за рішеннями сесій Київської обласної ради </w:t>
            </w:r>
            <w:r w:rsidRPr="00851BB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43245 записи </w:t>
            </w:r>
            <w:r w:rsidRPr="00851BB2">
              <w:rPr>
                <w:rFonts w:ascii="Times New Roman" w:eastAsia="Calibri" w:hAnsi="Times New Roman" w:cs="Times New Roman"/>
                <w:sz w:val="22"/>
                <w:szCs w:val="22"/>
              </w:rPr>
              <w:t>(номер рішення, назва, дата, номер фонду, номер опису, номер справи)</w:t>
            </w:r>
            <w:r w:rsidRPr="00851BB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2AF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6C9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Обласний бюджет 2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552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2EC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</w:rPr>
              <w:t>-</w:t>
            </w:r>
          </w:p>
        </w:tc>
      </w:tr>
      <w:tr w:rsidR="0090584B" w:rsidRPr="00851BB2" w14:paraId="43F15B2A" w14:textId="77777777" w:rsidTr="009058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57C8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4.3.9. Впровадження технологій «розумних мереж», сприяння реалізації пілотних проєктів «розумних громад».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3C349E7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Реалізація пілотних проєктів цифровізації інфраструктури у громадах Київської області</w:t>
            </w:r>
          </w:p>
          <w:p w14:paraId="05F7103E" w14:textId="77777777" w:rsidR="0090584B" w:rsidRPr="00851BB2" w:rsidRDefault="0090584B" w:rsidP="0090584B">
            <w:pPr>
              <w:spacing w:before="60"/>
              <w:ind w:right="-57" w:hanging="2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7236CE85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Управління цифровізації та цифрових трансформацій Київської обласної державної адміністрації Органи місцевого самоврядування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Київської області</w:t>
            </w:r>
            <w:r w:rsidRPr="00851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згодою)</w:t>
            </w:r>
          </w:p>
          <w:p w14:paraId="3B9DC6C4" w14:textId="77777777" w:rsidR="0090584B" w:rsidRPr="00851BB2" w:rsidRDefault="0090584B" w:rsidP="0090584B">
            <w:pPr>
              <w:widowControl w:val="0"/>
              <w:spacing w:before="60"/>
              <w:ind w:hanging="2"/>
              <w:contextualSpacing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Міжнародні партнери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DF302F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2025-2027</w:t>
            </w:r>
          </w:p>
          <w:p w14:paraId="434852E4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8A0CA2C" w14:textId="77777777" w:rsidR="0090584B" w:rsidRPr="00851BB2" w:rsidRDefault="0090584B" w:rsidP="0090584B">
            <w:pPr>
              <w:spacing w:line="240" w:lineRule="auto"/>
              <w:ind w:right="-57" w:hanging="2"/>
              <w:rPr>
                <w:rFonts w:ascii="Times New Roman" w:hAnsi="Times New Roman" w:cs="Times New Roman"/>
                <w:spacing w:val="-8"/>
              </w:rPr>
            </w:pPr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Реалізовано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менше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3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пілотних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проєктів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розумне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освітлення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моніторинг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довкілля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системи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безпеки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).</w:t>
            </w:r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 xml:space="preserve">2.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Запроваджено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IoT</w:t>
            </w:r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рішення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у 3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терито-ріальних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громадах.</w:t>
            </w:r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 xml:space="preserve">3. Проведено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оцінювання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результатів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оприлюднено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звіти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офіційних</w:t>
            </w:r>
            <w:proofErr w:type="spellEnd"/>
            <w:r w:rsidRPr="00851B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сайтах громад.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B78CF8D" w14:textId="77777777" w:rsidR="0090584B" w:rsidRPr="00851BB2" w:rsidRDefault="0090584B" w:rsidP="0090584B">
            <w:pPr>
              <w:spacing w:before="60"/>
              <w:ind w:left="0" w:right="-57" w:hanging="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51BB2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4BF3EB2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 xml:space="preserve">Бюджети громад – 2000,0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7D510C5" w14:textId="77777777" w:rsidR="0090584B" w:rsidRPr="00851BB2" w:rsidRDefault="0090584B" w:rsidP="0090584B">
            <w:pPr>
              <w:spacing w:before="60"/>
              <w:ind w:right="-57" w:hanging="2"/>
              <w:jc w:val="center"/>
              <w:rPr>
                <w:rFonts w:ascii="Times New Roman" w:hAnsi="Times New Roman" w:cs="Times New Roman"/>
              </w:rPr>
            </w:pPr>
            <w:r w:rsidRPr="00851BB2">
              <w:rPr>
                <w:rFonts w:ascii="Times New Roman" w:hAnsi="Times New Roman" w:cs="Times New Roman"/>
                <w:sz w:val="22"/>
                <w:szCs w:val="22"/>
              </w:rPr>
              <w:t>5000,0 донори</w:t>
            </w:r>
          </w:p>
        </w:tc>
      </w:tr>
    </w:tbl>
    <w:p w14:paraId="1D432F01" w14:textId="77777777" w:rsidR="0090584B" w:rsidRPr="00851BB2" w:rsidRDefault="0090584B" w:rsidP="0090584B">
      <w:pPr>
        <w:pStyle w:val="1a"/>
        <w:tabs>
          <w:tab w:val="left" w:pos="567"/>
        </w:tabs>
        <w:spacing w:line="240" w:lineRule="auto"/>
        <w:ind w:leftChars="0" w:left="0" w:firstLineChars="0" w:hanging="73"/>
        <w:jc w:val="both"/>
        <w:rPr>
          <w:rFonts w:cs="Times New Roman"/>
          <w:b/>
          <w:lang w:val="hr-HR"/>
        </w:rPr>
      </w:pPr>
    </w:p>
    <w:p w14:paraId="6AD67D5D" w14:textId="77777777" w:rsidR="004134D6" w:rsidRPr="00EC3C59" w:rsidRDefault="004134D6" w:rsidP="00C2099F">
      <w:pPr>
        <w:pStyle w:val="a6"/>
        <w:ind w:hanging="2"/>
        <w:rPr>
          <w:lang w:eastAsia="uk-UA"/>
        </w:rPr>
      </w:pPr>
    </w:p>
    <w:p w14:paraId="1F483CFA" w14:textId="145ADE21" w:rsidR="003B0A1C" w:rsidRPr="00851BB2" w:rsidRDefault="003B0A1C" w:rsidP="003B0A1C">
      <w:pPr>
        <w:pStyle w:val="Web1"/>
        <w:widowControl w:val="0"/>
        <w:spacing w:before="0" w:beforeAutospacing="0" w:after="0" w:afterAutospacing="0"/>
        <w:ind w:hanging="3"/>
        <w:contextualSpacing/>
        <w:jc w:val="right"/>
        <w:rPr>
          <w:sz w:val="28"/>
          <w:szCs w:val="28"/>
        </w:rPr>
      </w:pPr>
      <w:r w:rsidRPr="00851BB2">
        <w:rPr>
          <w:sz w:val="28"/>
          <w:szCs w:val="28"/>
        </w:rPr>
        <w:lastRenderedPageBreak/>
        <w:t>Додаток 2 до Плану заходів</w:t>
      </w:r>
    </w:p>
    <w:p w14:paraId="01B76C22" w14:textId="77777777" w:rsidR="003B0A1C" w:rsidRPr="00851BB2" w:rsidRDefault="003B0A1C" w:rsidP="00797A5C">
      <w:pPr>
        <w:pStyle w:val="Web1"/>
        <w:widowControl w:val="0"/>
        <w:spacing w:before="0" w:beforeAutospacing="0" w:after="0" w:afterAutospacing="0"/>
        <w:ind w:hanging="3"/>
        <w:contextualSpacing/>
        <w:jc w:val="center"/>
        <w:rPr>
          <w:b/>
          <w:sz w:val="28"/>
          <w:szCs w:val="28"/>
        </w:rPr>
      </w:pPr>
    </w:p>
    <w:p w14:paraId="6E906026" w14:textId="3FAD9845" w:rsidR="00797A5C" w:rsidRPr="00851BB2" w:rsidRDefault="00797A5C" w:rsidP="00797A5C">
      <w:pPr>
        <w:pStyle w:val="Web1"/>
        <w:widowControl w:val="0"/>
        <w:spacing w:before="0" w:beforeAutospacing="0" w:after="0" w:afterAutospacing="0"/>
        <w:ind w:hanging="3"/>
        <w:contextualSpacing/>
        <w:jc w:val="center"/>
        <w:rPr>
          <w:b/>
          <w:sz w:val="28"/>
          <w:szCs w:val="28"/>
        </w:rPr>
      </w:pPr>
      <w:r w:rsidRPr="00851BB2">
        <w:rPr>
          <w:b/>
          <w:sz w:val="28"/>
          <w:szCs w:val="28"/>
        </w:rPr>
        <w:t xml:space="preserve">Регіональні програми розвитку, спрямовані на вирішення інвестиційних завдань </w:t>
      </w:r>
    </w:p>
    <w:p w14:paraId="33C58EDC" w14:textId="0E23495E" w:rsidR="00797A5C" w:rsidRPr="00851BB2" w:rsidRDefault="00797A5C" w:rsidP="00797A5C">
      <w:pPr>
        <w:pStyle w:val="Web1"/>
        <w:widowControl w:val="0"/>
        <w:spacing w:before="0" w:beforeAutospacing="0" w:after="0" w:afterAutospacing="0"/>
        <w:ind w:hanging="3"/>
        <w:contextualSpacing/>
        <w:jc w:val="center"/>
        <w:rPr>
          <w:b/>
          <w:sz w:val="28"/>
          <w:szCs w:val="28"/>
        </w:rPr>
      </w:pPr>
      <w:r w:rsidRPr="00851BB2">
        <w:rPr>
          <w:b/>
          <w:sz w:val="28"/>
          <w:szCs w:val="28"/>
        </w:rPr>
        <w:t>Стратегії розвитку Київської області на 2021-2027 роки</w:t>
      </w:r>
    </w:p>
    <w:p w14:paraId="3D066DE8" w14:textId="77777777" w:rsidR="00797A5C" w:rsidRPr="00851BB2" w:rsidRDefault="00797A5C" w:rsidP="00797A5C">
      <w:pPr>
        <w:pStyle w:val="Web1"/>
        <w:widowControl w:val="0"/>
        <w:spacing w:before="0" w:beforeAutospacing="0" w:after="0" w:afterAutospacing="0"/>
        <w:ind w:hanging="3"/>
        <w:contextualSpacing/>
        <w:jc w:val="both"/>
        <w:rPr>
          <w:b/>
          <w:sz w:val="28"/>
          <w:szCs w:val="32"/>
        </w:rPr>
      </w:pPr>
    </w:p>
    <w:tbl>
      <w:tblPr>
        <w:tblW w:w="1515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43"/>
        <w:gridCol w:w="1134"/>
        <w:gridCol w:w="3118"/>
        <w:gridCol w:w="3402"/>
        <w:gridCol w:w="2694"/>
      </w:tblGrid>
      <w:tr w:rsidR="00797A5C" w:rsidRPr="00851BB2" w14:paraId="342B297C" w14:textId="77777777" w:rsidTr="001C0832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32AE8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B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14:paraId="0681E704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4B09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7628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Термін реалізації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A6DC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851B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Сесія, дата прийняття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26F5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14118" w14:textId="1731131F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sz w:val="24"/>
                <w:szCs w:val="24"/>
                <w:lang w:val="uk-UA"/>
              </w:rPr>
              <w:t>Номер стратегічної та оперативної цілі регіональної стратегії, якій відповідає програма</w:t>
            </w:r>
            <w:r w:rsidR="001C0832" w:rsidRPr="00851BB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51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спрямована на вирішення інвестиційних завдань </w:t>
            </w:r>
          </w:p>
        </w:tc>
      </w:tr>
      <w:tr w:rsidR="00797A5C" w:rsidRPr="00851BB2" w14:paraId="626744A3" w14:textId="77777777" w:rsidTr="001C0832">
        <w:trPr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7869" w14:textId="77777777" w:rsidR="00797A5C" w:rsidRPr="00851BB2" w:rsidRDefault="00797A5C" w:rsidP="00F07A18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F7A8" w14:textId="77777777" w:rsidR="00797A5C" w:rsidRPr="00851BB2" w:rsidRDefault="00797A5C" w:rsidP="001C08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програма розвитку сільського господарства та сільських територій Київської області на </w:t>
            </w: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2024-2027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EBFB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2024-2027</w:t>
            </w:r>
          </w:p>
          <w:p w14:paraId="0446D115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B50D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137DA893" w14:textId="3F9D9AC0" w:rsidR="00F07A18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5BC7B8CD" w14:textId="56B8C832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18096C5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768-22-VІІІ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8DED3E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агропромислового розвитку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0BC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3, оперативна ціль 3.1</w:t>
            </w:r>
          </w:p>
        </w:tc>
      </w:tr>
      <w:tr w:rsidR="00797A5C" w:rsidRPr="00851BB2" w14:paraId="27C56242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00F9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2F8B" w14:textId="77777777" w:rsidR="00797A5C" w:rsidRPr="00851BB2" w:rsidRDefault="00797A5C" w:rsidP="001C08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галузі рибного господарства в Київській області на 2024-2027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AE3B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2024-2027 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4639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1D2BD2E5" w14:textId="76E8C0DC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 ради</w:t>
            </w:r>
          </w:p>
          <w:p w14:paraId="35465D4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16.05.2024</w:t>
            </w:r>
          </w:p>
          <w:p w14:paraId="67754E93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940-26-VІІІ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438D1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агропромислового розвитку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47B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3, оперативна ціль 3.1</w:t>
            </w:r>
          </w:p>
        </w:tc>
      </w:tr>
      <w:tr w:rsidR="00797A5C" w:rsidRPr="00851BB2" w14:paraId="35E53020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5411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0510" w14:textId="77777777" w:rsidR="00797A5C" w:rsidRPr="00851BB2" w:rsidRDefault="00797A5C" w:rsidP="001C08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Регіональна програма розвитку житлово- комунального господарства, енергоефективної трансформації та енергобезпеки Київської області на </w:t>
            </w: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2023-2027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1E7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2023-2027</w:t>
            </w:r>
          </w:p>
          <w:p w14:paraId="5ED8908B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5731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352E06E1" w14:textId="6E56DC4C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 ради</w:t>
            </w:r>
          </w:p>
          <w:p w14:paraId="41CAAC2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09.06.2023</w:t>
            </w:r>
          </w:p>
          <w:p w14:paraId="173BE3F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554-18-VIII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41A65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 комунального господарства та енергоефективності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74FA" w14:textId="02D0594F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2, оперативн</w:t>
            </w:r>
            <w:r w:rsidR="00F74090"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а</w:t>
            </w: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ціл</w:t>
            </w:r>
            <w:r w:rsidR="00F74090"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ь</w:t>
            </w: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2.3</w:t>
            </w:r>
          </w:p>
          <w:p w14:paraId="51B55E08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5A8C51A6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FF96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EDAA" w14:textId="77777777" w:rsidR="00797A5C" w:rsidRPr="00851BB2" w:rsidRDefault="00797A5C" w:rsidP="001C08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Київська обласна програма індивідуального житлового будівництва </w:t>
            </w:r>
          </w:p>
          <w:p w14:paraId="0F4023B8" w14:textId="3D02C4EC" w:rsidR="00797A5C" w:rsidRPr="00851BB2" w:rsidRDefault="00797A5C" w:rsidP="00827C2E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селі «Власний дім» до 2028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0E1B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2024-2028 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E77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33C1A3C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26B46BA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72918F4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763-22-VІІІ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33CF6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 комунального господарства та енергоефективності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47A" w14:textId="1F376D33" w:rsidR="003744B8" w:rsidRPr="00851BB2" w:rsidRDefault="003744B8" w:rsidP="003744B8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4.1</w:t>
            </w:r>
          </w:p>
          <w:p w14:paraId="29B68801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28EA2735" w14:textId="77777777" w:rsidTr="002A775C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2B7D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409D" w14:textId="77777777" w:rsidR="00797A5C" w:rsidRPr="00851BB2" w:rsidRDefault="00797A5C" w:rsidP="001C08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будівництва (придбання) доступного житла в Київській області на 2024-2028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9795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2024-2028</w:t>
            </w:r>
          </w:p>
          <w:p w14:paraId="40451315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7066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34F9F24F" w14:textId="1561F1FE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73D186D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482E73D1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764-22-VІІІ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1DFC0F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 комунального господарства та енергоефективності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B10" w14:textId="797ACBF3" w:rsidR="003744B8" w:rsidRPr="00851BB2" w:rsidRDefault="003744B8" w:rsidP="003744B8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4.1</w:t>
            </w:r>
          </w:p>
          <w:p w14:paraId="4E5B8AD7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0CD1A514" w14:textId="77777777" w:rsidTr="00293831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F292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E79" w14:textId="76EF285A" w:rsidR="00797A5C" w:rsidRPr="00851BB2" w:rsidRDefault="00797A5C" w:rsidP="00293831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будівництва, реконструкції та ремонту об’єктів інфраструктури Київської області на 2021-2025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0CD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2021-2025</w:t>
            </w:r>
          </w:p>
          <w:p w14:paraId="02E0108B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55F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0DD920A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5DC56055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24.12.2020</w:t>
            </w:r>
          </w:p>
          <w:p w14:paraId="780D7E48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038-01-VIII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9574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регіонального розвитку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27C" w14:textId="77777777" w:rsidR="00293831" w:rsidRPr="00851BB2" w:rsidRDefault="00293831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1</w:t>
            </w:r>
          </w:p>
          <w:p w14:paraId="440F40C9" w14:textId="0D628555" w:rsidR="00293831" w:rsidRPr="00851BB2" w:rsidRDefault="00293831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оперативні цілі 1.1, 1.2, 1.3, </w:t>
            </w:r>
            <w:r w:rsidR="005B0D5C"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1.5, </w:t>
            </w: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1.6</w:t>
            </w:r>
            <w:r w:rsidR="005B0D5C"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</w:p>
          <w:p w14:paraId="79F6D18A" w14:textId="59279231" w:rsidR="00797A5C" w:rsidRPr="00851BB2" w:rsidRDefault="00146415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Стратегічна ціль </w:t>
            </w:r>
            <w:r w:rsidR="005B0D5C"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</w:t>
            </w: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оперативна ціль </w:t>
            </w:r>
            <w:r w:rsidR="005B0D5C"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2.3</w:t>
            </w:r>
          </w:p>
        </w:tc>
      </w:tr>
      <w:tr w:rsidR="00797A5C" w:rsidRPr="00851BB2" w14:paraId="7A632784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B32D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70E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відновлення приватних будинків, зруйнованих внаслідок бойових дій на території Київської області на 2022-2025 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988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681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5E7EBCD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3F1F01A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23.06.2022 </w:t>
            </w: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№ 258-11-VIII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E7DEB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регіонального розвитку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6096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4.1</w:t>
            </w:r>
          </w:p>
        </w:tc>
      </w:tr>
      <w:tr w:rsidR="00797A5C" w:rsidRPr="00851BB2" w14:paraId="4A684FA9" w14:textId="77777777" w:rsidTr="003744B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E8AA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F676" w14:textId="2CE0B92A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автомобільних доріг у Київській області на 2025-2027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C8E3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  <w:p w14:paraId="536572E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0B99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75F5B180" w14:textId="28B5B304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6DA7746F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10.10 2024</w:t>
            </w:r>
          </w:p>
          <w:p w14:paraId="4C2AA6C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1070-28-VIII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C31A0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регіонального розвитку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9619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2, оперативна ціль 2.2</w:t>
            </w:r>
          </w:p>
          <w:p w14:paraId="2B432828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5FB63398" w14:textId="77777777" w:rsidTr="003744B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EB07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1CDA" w14:textId="72FF7478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системи освіти</w:t>
            </w:r>
            <w:r w:rsidR="003744B8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Київської області на 2022-2026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783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  <w:p w14:paraId="3B9599F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3B62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7540A8D1" w14:textId="3698F42C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4C993F1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23.06.2022</w:t>
            </w:r>
          </w:p>
          <w:p w14:paraId="2E15C47F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260-11-VІІІ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01B00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</w:t>
            </w:r>
          </w:p>
          <w:p w14:paraId="2EB880D4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науки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6D6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1, оперативна ціль 1.1</w:t>
            </w:r>
          </w:p>
          <w:p w14:paraId="7DFFF711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2E66C2F3" w14:textId="77777777" w:rsidTr="003744B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4820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E1C4" w14:textId="77777777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обласна програма «Здоров’я Київщини» на 2024-2026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1D0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2024-2026</w:t>
            </w:r>
          </w:p>
          <w:p w14:paraId="7CF0927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7AB5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3430D187" w14:textId="01474993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4FE2F54B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50E9228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762-22-VІІІ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D63B1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охорони здоров’я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F3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1, оперативна ціль 1.2</w:t>
            </w:r>
          </w:p>
          <w:p w14:paraId="321D7037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706F4514" w14:textId="77777777" w:rsidTr="003744B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BD5E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97DD" w14:textId="77777777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обласна цільова Програма «Турбота» на 2021-2025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58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2021-2025</w:t>
            </w:r>
          </w:p>
          <w:p w14:paraId="410C402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80CC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0E062D81" w14:textId="6434C702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1E0C61B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24.12.2020</w:t>
            </w:r>
          </w:p>
          <w:p w14:paraId="5C0D77A1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040-01-VIII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346A4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розвитку та ветеранської політики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B4F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1, оперативна ціль 1.5;</w:t>
            </w:r>
          </w:p>
          <w:p w14:paraId="431DFC92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</w:pPr>
          </w:p>
        </w:tc>
      </w:tr>
      <w:tr w:rsidR="00797A5C" w:rsidRPr="00851BB2" w14:paraId="6E4469A0" w14:textId="77777777" w:rsidTr="003744B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FA83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634F" w14:textId="3C56AA8E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обласна цільова програма «Підтримка внутрішньо переміщених осіб на 2023-2025 роки</w:t>
            </w:r>
            <w:r w:rsidR="003744B8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A0F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  <w:p w14:paraId="52CD362F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93D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35C8BF7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716593E3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09.06.2023</w:t>
            </w:r>
          </w:p>
          <w:p w14:paraId="60E767F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553-18-VІІІ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D7748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розвитку та ветеранської політики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D03C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1, оперативна ціль 1.5;</w:t>
            </w:r>
          </w:p>
          <w:p w14:paraId="03B267CA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3 оперативна ціль 3.1</w:t>
            </w:r>
          </w:p>
        </w:tc>
      </w:tr>
      <w:tr w:rsidR="00797A5C" w:rsidRPr="00851BB2" w14:paraId="1ECD1F43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16A3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3A43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обласна цільова програма соціальної підтримки в Київській області Захисників та Захисниць України, членів сімей загиблих (померлих) Захисників і Захисниць України, а також родин Героїв Небесної Сотні на 2024-2025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E6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  <w:p w14:paraId="207E8A9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67A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3ECE2BF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067A8871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25D1105F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761-22-VІІІ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E4A0" w14:textId="5D951156" w:rsidR="00797A5C" w:rsidRPr="00851BB2" w:rsidRDefault="00361411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797A5C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ветеранської політики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F57" w14:textId="5E20562A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1, оперативна ціль 1.5</w:t>
            </w:r>
          </w:p>
          <w:p w14:paraId="618DFA6D" w14:textId="77777777" w:rsidR="00797A5C" w:rsidRPr="00851BB2" w:rsidRDefault="00797A5C" w:rsidP="005B0D5C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</w:pPr>
          </w:p>
        </w:tc>
      </w:tr>
      <w:tr w:rsidR="00797A5C" w:rsidRPr="00851BB2" w14:paraId="48BEAEB4" w14:textId="77777777" w:rsidTr="003744B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03E3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FE4C" w14:textId="77777777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державного моніторингу у галузі охорони атмосферного повітря зони «Київська» на 2021-2025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737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2021-2025</w:t>
            </w:r>
          </w:p>
          <w:p w14:paraId="75555FF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1470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67508E74" w14:textId="3A3EE301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1875E9A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16.02.2022</w:t>
            </w:r>
          </w:p>
          <w:p w14:paraId="7E91B2F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214-09-VІІІ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C6F66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6DA7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2, оперативна ціль 2.4</w:t>
            </w:r>
          </w:p>
          <w:p w14:paraId="736D7216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</w:pPr>
          </w:p>
        </w:tc>
      </w:tr>
      <w:tr w:rsidR="00797A5C" w:rsidRPr="00851BB2" w14:paraId="2C2B0DF4" w14:textId="77777777" w:rsidTr="003744B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FAD8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06F0" w14:textId="77777777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охорони довкілля та раціонального використання природних ресурсів Київської області на 2023-2026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F03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2023-2026</w:t>
            </w:r>
          </w:p>
          <w:p w14:paraId="3B0D5AD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7B96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0A620E06" w14:textId="4A780A9A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6EC0A69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23.12.2022</w:t>
            </w:r>
          </w:p>
          <w:p w14:paraId="6FC3C15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472-15-VIII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D7316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14B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2, оперативна ціль 2.4</w:t>
            </w:r>
          </w:p>
          <w:p w14:paraId="6793CCF7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482CD91E" w14:textId="77777777" w:rsidTr="003744B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048A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CCC4" w14:textId="77777777" w:rsidR="00797A5C" w:rsidRPr="00851BB2" w:rsidRDefault="00D46C84" w:rsidP="003744B8">
            <w:pPr>
              <w:spacing w:line="240" w:lineRule="auto"/>
              <w:ind w:left="0" w:hanging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>
              <w:r w:rsidR="00797A5C" w:rsidRPr="00851BB2">
                <w:rPr>
                  <w:rFonts w:ascii="Times New Roman" w:hAnsi="Times New Roman" w:cs="Times New Roman"/>
                  <w:sz w:val="24"/>
                  <w:szCs w:val="24"/>
                </w:rPr>
                <w:t>Обласна цільова програма</w:t>
              </w:r>
            </w:hyperlink>
            <w:r w:rsidR="00797A5C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1">
              <w:r w:rsidR="00797A5C" w:rsidRPr="00851BB2">
                <w:rPr>
                  <w:rFonts w:ascii="Times New Roman" w:hAnsi="Times New Roman" w:cs="Times New Roman"/>
                  <w:sz w:val="24"/>
                  <w:szCs w:val="24"/>
                </w:rPr>
                <w:t>розвитку водного</w:t>
              </w:r>
            </w:hyperlink>
            <w:r w:rsidR="00797A5C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2">
              <w:r w:rsidR="00797A5C" w:rsidRPr="00851BB2">
                <w:rPr>
                  <w:rFonts w:ascii="Times New Roman" w:hAnsi="Times New Roman" w:cs="Times New Roman"/>
                  <w:sz w:val="24"/>
                  <w:szCs w:val="24"/>
                </w:rPr>
                <w:t>господарства та екологічного</w:t>
              </w:r>
            </w:hyperlink>
            <w:r w:rsidR="00797A5C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3">
              <w:r w:rsidR="00797A5C" w:rsidRPr="00851BB2">
                <w:rPr>
                  <w:rFonts w:ascii="Times New Roman" w:hAnsi="Times New Roman" w:cs="Times New Roman"/>
                  <w:sz w:val="24"/>
                  <w:szCs w:val="24"/>
                </w:rPr>
                <w:t>оздоровлення басейну річки</w:t>
              </w:r>
            </w:hyperlink>
            <w:r w:rsidR="00797A5C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4">
              <w:r w:rsidR="00797A5C" w:rsidRPr="00851BB2">
                <w:rPr>
                  <w:rFonts w:ascii="Times New Roman" w:hAnsi="Times New Roman" w:cs="Times New Roman"/>
                  <w:sz w:val="24"/>
                  <w:szCs w:val="24"/>
                </w:rPr>
                <w:t>Дніпро на 2022-2029 роки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629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2022-2029</w:t>
            </w:r>
          </w:p>
          <w:p w14:paraId="2FF8A143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9002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704F4FB8" w14:textId="5A10834D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обласної ради </w:t>
            </w:r>
          </w:p>
          <w:p w14:paraId="2DB2318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22.09.2022</w:t>
            </w:r>
          </w:p>
          <w:p w14:paraId="28226F8B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324-13-VIІI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DF220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8C2B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2, оперативна ціль 2.4</w:t>
            </w:r>
          </w:p>
          <w:p w14:paraId="7BB41F97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31E86F34" w14:textId="77777777" w:rsidTr="00685EF0">
        <w:trPr>
          <w:trHeight w:val="1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3813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2B7C" w14:textId="72D0C334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національно-патріотичного виховання в Київській області </w:t>
            </w: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на 2022-2025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142F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  <w:p w14:paraId="49AE044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DC69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33E6C9EC" w14:textId="02208F1A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37DD2A11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16.02.2022</w:t>
            </w:r>
          </w:p>
          <w:p w14:paraId="3AA3A505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210-09-VІІІ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E784D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молоді та спорту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B90" w14:textId="728170C0" w:rsidR="00797A5C" w:rsidRPr="00851BB2" w:rsidRDefault="00F43060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4.2</w:t>
            </w:r>
          </w:p>
        </w:tc>
      </w:tr>
      <w:tr w:rsidR="00797A5C" w:rsidRPr="00851BB2" w14:paraId="3FA1EAD6" w14:textId="77777777" w:rsidTr="00685EF0">
        <w:trPr>
          <w:trHeight w:val="1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FC87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8A55" w14:textId="77777777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підтримки та розвитку молоді Київської області на 2022-2025 роки «Молодь Київщини»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96B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  <w:p w14:paraId="7EE7373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4D3B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073EA2FC" w14:textId="0A43C8D9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08FF5B3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16.02.2022</w:t>
            </w:r>
          </w:p>
          <w:p w14:paraId="475B1343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209-09-VІІІ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ED9B8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молоді та спорту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C4B" w14:textId="4DDD902F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Стратегічна ціль 1, </w:t>
            </w:r>
          </w:p>
          <w:p w14:paraId="6B9148C7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1.4</w:t>
            </w:r>
          </w:p>
        </w:tc>
      </w:tr>
      <w:tr w:rsidR="00797A5C" w:rsidRPr="00851BB2" w14:paraId="5EF0E39C" w14:textId="77777777" w:rsidTr="00685EF0">
        <w:trPr>
          <w:trHeight w:val="1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E6FD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4A2F" w14:textId="77777777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обласна програма розвитку фізичної культури та спорту «Київщина спортивна» на 2022-2025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B17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  <w:p w14:paraId="5403B5A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EA0B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2D5D2FDF" w14:textId="6AB65553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6B02542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16.02.2022</w:t>
            </w:r>
          </w:p>
          <w:p w14:paraId="53643E3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211-09-VIIІ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33478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молоді та спорту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8CB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1, оперативна ціль 1.3</w:t>
            </w:r>
          </w:p>
          <w:p w14:paraId="7053EE7B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7A5C" w:rsidRPr="00851BB2" w14:paraId="4A22FE87" w14:textId="77777777" w:rsidTr="003744B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CC7C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91B5" w14:textId="77777777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програма «Конкурентоспроможна Київщина» </w:t>
            </w: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на 2022-2025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8C5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  <w:p w14:paraId="7AE0D42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CC7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5DAC95A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 ради</w:t>
            </w:r>
          </w:p>
          <w:p w14:paraId="40F6E58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16.02.2022</w:t>
            </w:r>
          </w:p>
          <w:p w14:paraId="5ACFC05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213-09-VIІI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3673B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економіки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C28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3, оперативна ціль 3.1, 3.2;</w:t>
            </w:r>
          </w:p>
          <w:p w14:paraId="0EE6DFC3" w14:textId="6D7B214A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7A5C" w:rsidRPr="00851BB2" w14:paraId="6F599876" w14:textId="77777777" w:rsidTr="00685EF0">
        <w:trPr>
          <w:trHeight w:val="1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4DD8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3846" w14:textId="77777777" w:rsidR="00797A5C" w:rsidRPr="00851BB2" w:rsidRDefault="00797A5C" w:rsidP="00685EF0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Київська обласна програма «Регіональний кадровий резерв» на </w:t>
            </w:r>
          </w:p>
          <w:p w14:paraId="3D19C958" w14:textId="77777777" w:rsidR="00797A5C" w:rsidRPr="00851BB2" w:rsidRDefault="00797A5C" w:rsidP="00685EF0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0EB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  <w:p w14:paraId="4A980D0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8A1B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46379683" w14:textId="6F040014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5D95ED7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21.03.2023</w:t>
            </w:r>
          </w:p>
          <w:p w14:paraId="5BC2D753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534-16-VIII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B6BBC" w14:textId="77777777" w:rsidR="00797A5C" w:rsidRPr="00851BB2" w:rsidRDefault="00797A5C" w:rsidP="00685EF0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економіки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A4F" w14:textId="2CB96C7E" w:rsidR="00797A5C" w:rsidRPr="00851BB2" w:rsidRDefault="003744B8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 4.1</w:t>
            </w:r>
          </w:p>
        </w:tc>
      </w:tr>
      <w:tr w:rsidR="00797A5C" w:rsidRPr="00851BB2" w14:paraId="2BBDB751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D6D0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C259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обласна цільова програма «Цифрова Київщина» на 2025-2027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D9E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  <w:p w14:paraId="4FB7394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09F5" w14:textId="77777777" w:rsidR="00685EF0" w:rsidRPr="00851BB2" w:rsidRDefault="00797A5C" w:rsidP="002F6E32">
            <w:pPr>
              <w:spacing w:line="240" w:lineRule="auto"/>
              <w:ind w:hanging="2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431D21C6" w14:textId="1112EC8D" w:rsidR="00797A5C" w:rsidRPr="00851BB2" w:rsidRDefault="00797A5C" w:rsidP="002F6E32">
            <w:pPr>
              <w:spacing w:line="240" w:lineRule="auto"/>
              <w:ind w:hanging="2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4FA57F9F" w14:textId="77777777" w:rsidR="00797A5C" w:rsidRPr="00851BB2" w:rsidRDefault="00797A5C" w:rsidP="002F6E32">
            <w:pPr>
              <w:spacing w:line="240" w:lineRule="auto"/>
              <w:ind w:hanging="2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від 12.12.2024</w:t>
            </w:r>
          </w:p>
          <w:p w14:paraId="1B1DD6A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№ 1140-30-VIII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14B24" w14:textId="77777777" w:rsidR="00797A5C" w:rsidRPr="00851BB2" w:rsidRDefault="00797A5C" w:rsidP="002F6E32">
            <w:pPr>
              <w:spacing w:line="240" w:lineRule="auto"/>
              <w:ind w:hanging="2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851BB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851BB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C6C88EF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та цифрових трансформацій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F08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 4.3</w:t>
            </w:r>
          </w:p>
        </w:tc>
      </w:tr>
      <w:tr w:rsidR="00797A5C" w:rsidRPr="00851BB2" w14:paraId="009AF851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5700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53CC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програма розвитку культури Київської області на 2024-2026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86C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2024-2026</w:t>
            </w:r>
          </w:p>
          <w:p w14:paraId="04BB9AE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526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218F318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0D6AC25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53AD1D2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767-22-VІІІ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338F5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 та туризму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CACC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1, оперативні цілі 1.6</w:t>
            </w:r>
          </w:p>
          <w:p w14:paraId="7B2CCBFF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7A5C" w:rsidRPr="00851BB2" w14:paraId="3DFC90D0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E682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F414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підтримки і розвитку театрального мистецтва Київської області на 2025-2027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62F5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  <w:p w14:paraId="2294139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5A3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05AF6E5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3629B2F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10.10.2024</w:t>
            </w:r>
          </w:p>
          <w:p w14:paraId="78C364A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1068-28-VIII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F939F9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 та туризму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0775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1, оперативні цілі 1.6</w:t>
            </w:r>
          </w:p>
          <w:p w14:paraId="0854F30B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31E394F8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4EA9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6DBB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туризму Київської області на 2024- 2026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6B9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2024-2026</w:t>
            </w:r>
          </w:p>
          <w:p w14:paraId="1A742C5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C193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4ACD23C8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3AE2816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1E8B2CC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765-22-VІІІ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19865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 та туризму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C87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3, оперативні цілі 3.3</w:t>
            </w:r>
          </w:p>
          <w:p w14:paraId="663C49AE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46A25C19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B222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7322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 розвитку та функціонування української мови як державної в усіх сферах суспільного життя у Київській області на 2023-2025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9C5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  <w:p w14:paraId="6ECFC74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D7A5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341C203B" w14:textId="08D59C21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360D533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21.03.2023</w:t>
            </w:r>
          </w:p>
          <w:p w14:paraId="383E78B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533-16-VIII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ACBFE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 та туризму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271" w14:textId="7F7E619B" w:rsidR="00797A5C" w:rsidRPr="00851BB2" w:rsidRDefault="00A50B91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</w:t>
            </w:r>
            <w:r w:rsidR="00797A5C"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тратегічна ціль 4, оперативна ціль 4.2</w:t>
            </w:r>
          </w:p>
          <w:p w14:paraId="0D566661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05388E62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0226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4831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Обласна цільова програма «Оборона та спротив Київської області </w:t>
            </w:r>
          </w:p>
          <w:p w14:paraId="27B55838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2024-2027 роки»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1CB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2024-2027</w:t>
            </w:r>
          </w:p>
          <w:p w14:paraId="4C8826B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281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6B093D51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5C823E6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0BA066CF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770-22-VІІІ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C661D" w14:textId="6F34BA56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цивільного захисту та оборонної роботи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D3C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2, оперативна ціль 2.1</w:t>
            </w:r>
          </w:p>
          <w:p w14:paraId="1D73F988" w14:textId="77777777" w:rsidR="00797A5C" w:rsidRPr="00851BB2" w:rsidRDefault="00797A5C" w:rsidP="00A50B91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7F043155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ED03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4859" w14:textId="1DC6B25F" w:rsidR="00797A5C" w:rsidRPr="00851BB2" w:rsidRDefault="00797A5C" w:rsidP="00E15096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комплексна</w:t>
            </w:r>
            <w:r w:rsidR="00E15096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забезпечення</w:t>
            </w:r>
            <w:r w:rsidR="00E15096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 населення і території Київської області від надзвичайних ситуацій на 2024-2027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419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2024-2027</w:t>
            </w:r>
          </w:p>
          <w:p w14:paraId="31A7289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7122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74CCC254" w14:textId="2C83E305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бласної</w:t>
            </w:r>
            <w:proofErr w:type="spellEnd"/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</w:t>
            </w:r>
          </w:p>
          <w:p w14:paraId="6E48076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5C51C4A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772-22-VІІІ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11AD9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</w:p>
          <w:p w14:paraId="079FBFD1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 захисту та оборонної роботи Київської обласної державної адміністрації</w:t>
            </w:r>
          </w:p>
          <w:p w14:paraId="168E6542" w14:textId="77777777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E85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2, оперативна ціль 2.1</w:t>
            </w:r>
          </w:p>
        </w:tc>
      </w:tr>
      <w:tr w:rsidR="00797A5C" w:rsidRPr="00851BB2" w14:paraId="72F2DDFC" w14:textId="77777777" w:rsidTr="001C083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952B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863D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відбудови багатоквартирних житлових будинків в Київській області на 2023-2025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900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  <w:p w14:paraId="263D1DE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9076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11B14FBC" w14:textId="1D6CB352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5A4C9BD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21.03.2023</w:t>
            </w:r>
          </w:p>
          <w:p w14:paraId="480357F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536-16-VIII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2051B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містобудування </w:t>
            </w:r>
          </w:p>
          <w:p w14:paraId="3C9AB201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архітектури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7FF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4.1</w:t>
            </w:r>
          </w:p>
        </w:tc>
      </w:tr>
      <w:tr w:rsidR="00797A5C" w:rsidRPr="00851BB2" w14:paraId="7478169E" w14:textId="77777777" w:rsidTr="0000171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045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0D7E" w14:textId="77777777" w:rsidR="00797A5C" w:rsidRPr="00851BB2" w:rsidRDefault="00797A5C" w:rsidP="0000171A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інформаційного забезпечення жителів Київської області на </w:t>
            </w:r>
          </w:p>
          <w:p w14:paraId="58CE803A" w14:textId="77777777" w:rsidR="00797A5C" w:rsidRPr="00851BB2" w:rsidRDefault="00797A5C" w:rsidP="0000171A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08D1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  <w:p w14:paraId="52D0E1F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6255" w14:textId="77777777" w:rsidR="00E15096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32788DE1" w14:textId="72E347A5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55E7B47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10.10.2024</w:t>
            </w:r>
          </w:p>
          <w:p w14:paraId="3503679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1069-28-VІІІ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9D954" w14:textId="77777777" w:rsidR="00797A5C" w:rsidRPr="00851BB2" w:rsidRDefault="00797A5C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комунікацій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4AD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4.2</w:t>
            </w:r>
          </w:p>
          <w:p w14:paraId="5E3A0FAC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</w:p>
        </w:tc>
      </w:tr>
      <w:tr w:rsidR="00797A5C" w:rsidRPr="00851BB2" w14:paraId="1C3D30D5" w14:textId="77777777" w:rsidTr="0000171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A322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FCE2" w14:textId="6AB5A4A0" w:rsidR="00797A5C" w:rsidRPr="00851BB2" w:rsidRDefault="00797A5C" w:rsidP="0000171A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комплексна програма підтримки сім'ї та дітей у Київській області до 2027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52A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2024-2027</w:t>
            </w:r>
          </w:p>
          <w:p w14:paraId="0C52ACE1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4A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68573F0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761AA1C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76BD10C7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766-22-VІІІ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99934" w14:textId="77777777" w:rsidR="00797A5C" w:rsidRPr="00851BB2" w:rsidRDefault="00797A5C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та сім’ї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3EC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1, оперативна ціль 1.4</w:t>
            </w:r>
          </w:p>
          <w:p w14:paraId="1BB57B05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64EA3BDD" w14:textId="77777777" w:rsidTr="0000171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0FD3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4679" w14:textId="1B77B4D9" w:rsidR="00797A5C" w:rsidRPr="00851BB2" w:rsidRDefault="00797A5C" w:rsidP="00416050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програма забезпечення збереженості документів Національного архівного фонду в Державному архіві Київської області на 2024-2026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9062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2024-2026</w:t>
            </w:r>
          </w:p>
          <w:p w14:paraId="0CE2E655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FF7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7617D8C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0BE4A5C3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07.12.2023</w:t>
            </w:r>
          </w:p>
          <w:p w14:paraId="5DB7DE5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769-22-VІІІ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DA7C49" w14:textId="77777777" w:rsidR="00797A5C" w:rsidRPr="00851BB2" w:rsidRDefault="00797A5C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архів Київської області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8F0" w14:textId="7917E9B5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1, оперативна ціль 1.6</w:t>
            </w:r>
          </w:p>
          <w:p w14:paraId="339B3919" w14:textId="77777777" w:rsidR="00797A5C" w:rsidRPr="00851BB2" w:rsidRDefault="00797A5C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080AC835" w14:textId="77777777" w:rsidTr="0000171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6794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A059" w14:textId="23222010" w:rsidR="00797A5C" w:rsidRPr="00851BB2" w:rsidRDefault="00797A5C" w:rsidP="00797A5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забезпечення виконання Київською обласною державною адміністрацією повноважень, делегованих Київською обласною радою, на 2025-2027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208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  <w:p w14:paraId="15A54BE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7E37" w14:textId="77777777" w:rsidR="00E15096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015DE8F7" w14:textId="30EBF9FE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0ABEEB81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10.10.2024</w:t>
            </w:r>
          </w:p>
          <w:p w14:paraId="595D67F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1067-28-VІІІ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950BE" w14:textId="77777777" w:rsidR="00797A5C" w:rsidRPr="00851BB2" w:rsidRDefault="00797A5C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фінансів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66B" w14:textId="7698D36D" w:rsidR="00797A5C" w:rsidRPr="00851BB2" w:rsidRDefault="003744B8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4.1</w:t>
            </w:r>
          </w:p>
        </w:tc>
      </w:tr>
      <w:tr w:rsidR="00797A5C" w:rsidRPr="00851BB2" w14:paraId="12639363" w14:textId="77777777" w:rsidTr="0000171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4ADC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96D6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сприяння реалізації державної регіональної політики органами виконавчої влади у Київській області на 2024-2026 роки</w:t>
            </w:r>
          </w:p>
          <w:p w14:paraId="0CC2836F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FE30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2024-2026</w:t>
            </w:r>
          </w:p>
          <w:p w14:paraId="2E7C2824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1C30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6C1CC976" w14:textId="48FF2811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2769B2A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29.02.2024</w:t>
            </w:r>
          </w:p>
          <w:p w14:paraId="1CF74AAC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864-25-VІІІ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F85D15" w14:textId="77777777" w:rsidR="00797A5C" w:rsidRPr="00851BB2" w:rsidRDefault="00797A5C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фінансів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C1A" w14:textId="5FF3E486" w:rsidR="00797A5C" w:rsidRPr="00851BB2" w:rsidRDefault="003744B8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4.1</w:t>
            </w:r>
          </w:p>
        </w:tc>
      </w:tr>
      <w:tr w:rsidR="00797A5C" w:rsidRPr="00851BB2" w14:paraId="0C76EDD2" w14:textId="77777777" w:rsidTr="0000171A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EA73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FB12" w14:textId="77777777" w:rsidR="00797A5C" w:rsidRPr="00851BB2" w:rsidRDefault="00797A5C" w:rsidP="003744B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нагородження відзнаками Київської області на 2021-2025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AB59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2021-2025</w:t>
            </w:r>
          </w:p>
          <w:p w14:paraId="60D1259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F6A4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529BC46E" w14:textId="2358DC6E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3CCBA11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24.12.2020</w:t>
            </w:r>
          </w:p>
          <w:p w14:paraId="6AF046EC" w14:textId="386F659D" w:rsidR="00FF2712" w:rsidRPr="00851BB2" w:rsidRDefault="00797A5C" w:rsidP="004C6F9D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046-01-VIII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DBBD4" w14:textId="77777777" w:rsidR="00797A5C" w:rsidRPr="00851BB2" w:rsidRDefault="00797A5C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Київської обласної державної адміністрації та Апарат Київської обласної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3AA" w14:textId="2A92C01F" w:rsidR="00797A5C" w:rsidRPr="00851BB2" w:rsidRDefault="003744B8" w:rsidP="002F6E32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4, оперативна ціль 4.1</w:t>
            </w:r>
          </w:p>
        </w:tc>
      </w:tr>
      <w:tr w:rsidR="00797A5C" w:rsidRPr="00851BB2" w14:paraId="14A851E2" w14:textId="77777777" w:rsidTr="0000171A">
        <w:trPr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5BB1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7D4C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комплексна програма забезпечення правопорядку та публічної безпеки у Київській області на 2025 рік «Безпечна Київщина»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D14F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E233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Київської</w:t>
            </w:r>
          </w:p>
          <w:p w14:paraId="3A71918D" w14:textId="045BC2DB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31E99D7F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12.12.2024</w:t>
            </w:r>
          </w:p>
          <w:p w14:paraId="6A4BF1B8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1139-30-VIII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4FED9" w14:textId="77777777" w:rsidR="00797A5C" w:rsidRPr="00851BB2" w:rsidRDefault="00797A5C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D752" w14:textId="2A3918A6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2, оперативна ціль 2.1</w:t>
            </w:r>
          </w:p>
          <w:p w14:paraId="461E54CF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97A5C" w:rsidRPr="00851BB2" w14:paraId="31E4C49A" w14:textId="77777777" w:rsidTr="0000171A">
        <w:trPr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05EC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F8C3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міжнародного співробітництва Київської області на 2022-2025 роки</w:t>
            </w:r>
          </w:p>
          <w:p w14:paraId="70D13C5C" w14:textId="77777777" w:rsidR="00797A5C" w:rsidRPr="00851BB2" w:rsidRDefault="00797A5C" w:rsidP="002F6E32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885D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  <w:p w14:paraId="3D4D23D6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883A" w14:textId="77777777" w:rsidR="00685EF0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5364B098" w14:textId="58E4CFB1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58D7879E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23.12.2022</w:t>
            </w:r>
          </w:p>
          <w:p w14:paraId="5F7A8E6A" w14:textId="77777777" w:rsidR="00797A5C" w:rsidRPr="00851BB2" w:rsidRDefault="00797A5C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470-15-VIII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B6666D" w14:textId="7FBC1A19" w:rsidR="00797A5C" w:rsidRPr="00851BB2" w:rsidRDefault="00797A5C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Київської обласної державної адміністрації</w:t>
            </w:r>
            <w:r w:rsidR="003744B8"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F59" w14:textId="09F1E54D" w:rsidR="00797A5C" w:rsidRPr="00851BB2" w:rsidRDefault="00797A5C" w:rsidP="00416050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Стратегічна ціль 4, оперативн</w:t>
            </w:r>
            <w:r w:rsidR="00416050"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 цілі</w:t>
            </w:r>
            <w:r w:rsidRPr="00851B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4.1, 4.2</w:t>
            </w:r>
          </w:p>
        </w:tc>
      </w:tr>
      <w:tr w:rsidR="00797A5C" w:rsidRPr="00851BB2" w14:paraId="0A9F7857" w14:textId="77777777" w:rsidTr="0000171A">
        <w:trPr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E44F" w14:textId="77777777" w:rsidR="00797A5C" w:rsidRPr="00851BB2" w:rsidRDefault="00797A5C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7C12" w14:textId="5E594E6A" w:rsidR="00797A5C" w:rsidRPr="00851BB2" w:rsidRDefault="00797A5C" w:rsidP="0000171A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створення </w:t>
            </w:r>
            <w:proofErr w:type="spellStart"/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Київській області на 2025-2027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A26B" w14:textId="23CF374E" w:rsidR="00797A5C" w:rsidRPr="00851BB2" w:rsidRDefault="003744B8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725C" w14:textId="77777777" w:rsidR="0000171A" w:rsidRPr="00851BB2" w:rsidRDefault="0000171A" w:rsidP="0000171A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6600F85B" w14:textId="77777777" w:rsidR="0000171A" w:rsidRPr="00851BB2" w:rsidRDefault="0000171A" w:rsidP="0000171A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4E449918" w14:textId="75E627AA" w:rsidR="0000171A" w:rsidRPr="00851BB2" w:rsidRDefault="0000171A" w:rsidP="0000171A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29.05.2025</w:t>
            </w:r>
          </w:p>
          <w:p w14:paraId="4E86C194" w14:textId="05D9C984" w:rsidR="00797A5C" w:rsidRPr="00851BB2" w:rsidRDefault="0000171A" w:rsidP="0000171A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1319-32-VІІІ</w:t>
            </w:r>
            <w:r w:rsidRPr="00851BB2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D3B63" w14:textId="148CC194" w:rsidR="00797A5C" w:rsidRPr="00851BB2" w:rsidRDefault="003744B8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містобудування та архітектури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479" w14:textId="6B7373F1" w:rsidR="003744B8" w:rsidRPr="00851BB2" w:rsidRDefault="003744B8" w:rsidP="003744B8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1, оперативна ціль 1.5</w:t>
            </w:r>
          </w:p>
          <w:p w14:paraId="509BF8AA" w14:textId="77777777" w:rsidR="00797A5C" w:rsidRPr="00851BB2" w:rsidRDefault="00797A5C" w:rsidP="002F6E32">
            <w:pPr>
              <w:spacing w:line="240" w:lineRule="auto"/>
              <w:ind w:hanging="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4134D6" w:rsidRPr="00851BB2" w14:paraId="0BD10625" w14:textId="77777777" w:rsidTr="0000171A">
        <w:trPr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1AE9" w14:textId="77777777" w:rsidR="004134D6" w:rsidRPr="00851BB2" w:rsidRDefault="004134D6" w:rsidP="00797A5C">
            <w:pPr>
              <w:numPr>
                <w:ilvl w:val="0"/>
                <w:numId w:val="20"/>
              </w:num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-1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3A4E" w14:textId="31F65159" w:rsidR="004134D6" w:rsidRPr="00851BB2" w:rsidRDefault="004134D6" w:rsidP="004134D6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розроблення містобудівної документації та проведення містобудівного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3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моніторингу у Київській області на 2025-2027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9E21" w14:textId="2FBD3471" w:rsidR="004134D6" w:rsidRPr="00851BB2" w:rsidRDefault="004134D6" w:rsidP="002F6E32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A71B" w14:textId="77777777" w:rsidR="00354ACA" w:rsidRPr="00851BB2" w:rsidRDefault="00354ACA" w:rsidP="00354ACA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Київської </w:t>
            </w:r>
          </w:p>
          <w:p w14:paraId="60A48E8C" w14:textId="77777777" w:rsidR="00354ACA" w:rsidRPr="00851BB2" w:rsidRDefault="00354ACA" w:rsidP="00354ACA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ради </w:t>
            </w:r>
          </w:p>
          <w:p w14:paraId="2E56F8A9" w14:textId="4B90F3B1" w:rsidR="004134D6" w:rsidRPr="00851BB2" w:rsidRDefault="00354ACA" w:rsidP="0000171A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21.08.2025 № ______</w:t>
            </w:r>
            <w:bookmarkStart w:id="9" w:name="_GoBack"/>
            <w:bookmarkEnd w:id="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E265D" w14:textId="65FCCB6C" w:rsidR="004134D6" w:rsidRPr="00851BB2" w:rsidRDefault="004134D6" w:rsidP="0000171A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містобудування та архітектури Київської обласної державної адміністрації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E85F" w14:textId="77777777" w:rsidR="004134D6" w:rsidRDefault="004134D6" w:rsidP="003744B8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Стратегічна ціль 4,</w:t>
            </w:r>
          </w:p>
          <w:p w14:paraId="3D62A141" w14:textId="1F1D803E" w:rsidR="004134D6" w:rsidRPr="00851BB2" w:rsidRDefault="004134D6" w:rsidP="003744B8">
            <w:pPr>
              <w:pStyle w:val="afff1"/>
              <w:spacing w:after="0" w:line="240" w:lineRule="auto"/>
              <w:ind w:hanging="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оперативна ціль 4.1</w:t>
            </w:r>
          </w:p>
        </w:tc>
      </w:tr>
    </w:tbl>
    <w:p w14:paraId="6A3F02FC" w14:textId="6EA81829" w:rsidR="00797A5C" w:rsidRPr="00851BB2" w:rsidRDefault="00797A5C" w:rsidP="00552DB6">
      <w:pPr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color w:val="FF0000"/>
          <w:sz w:val="4"/>
          <w:szCs w:val="4"/>
          <w:lang w:val="uk-UA" w:eastAsia="uk-UA"/>
        </w:rPr>
      </w:pPr>
    </w:p>
    <w:sectPr w:rsidR="00797A5C" w:rsidRPr="00851BB2" w:rsidSect="003B0A1C">
      <w:headerReference w:type="default" r:id="rId25"/>
      <w:pgSz w:w="16838" w:h="11906" w:orient="landscape"/>
      <w:pgMar w:top="113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CCB50" w14:textId="77777777" w:rsidR="00D46C84" w:rsidRDefault="00D46C84">
      <w:pPr>
        <w:spacing w:line="240" w:lineRule="auto"/>
        <w:ind w:left="0" w:hanging="3"/>
      </w:pPr>
      <w:r>
        <w:separator/>
      </w:r>
    </w:p>
  </w:endnote>
  <w:endnote w:type="continuationSeparator" w:id="0">
    <w:p w14:paraId="4DBB79A9" w14:textId="77777777" w:rsidR="00D46C84" w:rsidRDefault="00D46C8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Symbols">
    <w:altName w:val="Mangal"/>
    <w:charset w:val="00"/>
    <w:family w:val="auto"/>
    <w:pitch w:val="default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5DB1F" w14:textId="77777777" w:rsidR="008B42B5" w:rsidRDefault="008B42B5">
    <w:pPr>
      <w:pStyle w:val="af5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3E53" w14:textId="77777777" w:rsidR="008B42B5" w:rsidRDefault="008B42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right="36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86AA" w14:textId="77777777" w:rsidR="008B42B5" w:rsidRDefault="008B42B5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2EB4A" w14:textId="77777777" w:rsidR="008B42B5" w:rsidRDefault="008B42B5">
    <w:pPr>
      <w:ind w:left="-3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5EFE8" w14:textId="77777777" w:rsidR="00D46C84" w:rsidRDefault="00D46C84">
      <w:pPr>
        <w:spacing w:line="240" w:lineRule="auto"/>
        <w:ind w:left="0" w:hanging="3"/>
      </w:pPr>
      <w:r>
        <w:separator/>
      </w:r>
    </w:p>
  </w:footnote>
  <w:footnote w:type="continuationSeparator" w:id="0">
    <w:p w14:paraId="7C1A42A3" w14:textId="77777777" w:rsidR="00D46C84" w:rsidRDefault="00D46C8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DB77D" w14:textId="77777777" w:rsidR="008B42B5" w:rsidRDefault="008B42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D052A8C" w14:textId="77777777" w:rsidR="008B42B5" w:rsidRDefault="008B42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E7E7E" w14:textId="77777777" w:rsidR="008B42B5" w:rsidRDefault="008B42B5" w:rsidP="003C74C8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both"/>
      <w:rPr>
        <w:rFonts w:ascii="Times New Roman" w:eastAsia="Times New Roman" w:hAnsi="Times New Roman" w:cs="Times New Roman"/>
        <w:color w:val="008000"/>
      </w:rPr>
    </w:pPr>
  </w:p>
  <w:p w14:paraId="12E757CE" w14:textId="77777777" w:rsidR="008B42B5" w:rsidRDefault="008B42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0203DDF" w14:textId="77777777" w:rsidR="008B42B5" w:rsidRDefault="008B42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FF26B26" w14:textId="77777777" w:rsidR="008B42B5" w:rsidRDefault="008B42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2C97" w14:textId="21A9CD40" w:rsidR="008B42B5" w:rsidRDefault="008B42B5" w:rsidP="00784FEE">
    <w:pPr>
      <w:pStyle w:val="af7"/>
      <w:ind w:hanging="2"/>
      <w:jc w:val="center"/>
    </w:pPr>
  </w:p>
  <w:p w14:paraId="08EA4B47" w14:textId="77777777" w:rsidR="008B42B5" w:rsidRDefault="008B42B5">
    <w:pPr>
      <w:pStyle w:val="af7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4128668"/>
      <w:docPartObj>
        <w:docPartGallery w:val="Page Numbers (Top of Page)"/>
        <w:docPartUnique/>
      </w:docPartObj>
    </w:sdtPr>
    <w:sdtEndPr/>
    <w:sdtContent>
      <w:p w14:paraId="6110C53B" w14:textId="737BEF39" w:rsidR="008B42B5" w:rsidRDefault="008B42B5">
        <w:pPr>
          <w:pStyle w:val="af7"/>
          <w:ind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65D8">
          <w:rPr>
            <w:noProof/>
            <w:lang w:val="ru-RU"/>
          </w:rPr>
          <w:t>16</w:t>
        </w:r>
        <w:r>
          <w:rPr>
            <w:noProof/>
            <w:lang w:val="ru-RU"/>
          </w:rPr>
          <w:fldChar w:fldCharType="end"/>
        </w:r>
      </w:p>
    </w:sdtContent>
  </w:sdt>
  <w:p w14:paraId="5B6B638A" w14:textId="77777777" w:rsidR="008B42B5" w:rsidRDefault="008B42B5">
    <w:pPr>
      <w:ind w:left="-3" w:firstLine="0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1BAE" w14:textId="77777777" w:rsidR="008B42B5" w:rsidRDefault="008B42B5">
    <w:pPr>
      <w:ind w:left="-3" w:firstLine="0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A308" w14:textId="556D3C23" w:rsidR="008B42B5" w:rsidRPr="00272756" w:rsidRDefault="008B42B5" w:rsidP="002F6E32">
    <w:pPr>
      <w:pStyle w:val="af7"/>
      <w:ind w:hanging="2"/>
      <w:jc w:val="center"/>
    </w:pPr>
    <w:r w:rsidRPr="00272756">
      <w:fldChar w:fldCharType="begin"/>
    </w:r>
    <w:r w:rsidRPr="00272756">
      <w:instrText>PAGE   \* MERGEFORMAT</w:instrText>
    </w:r>
    <w:r w:rsidRPr="00272756">
      <w:fldChar w:fldCharType="separate"/>
    </w:r>
    <w:r w:rsidRPr="002F65D8">
      <w:rPr>
        <w:noProof/>
        <w:lang w:val="ru-RU"/>
      </w:rPr>
      <w:t>26</w:t>
    </w:r>
    <w:r w:rsidRPr="0027275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451020"/>
    <w:multiLevelType w:val="hybridMultilevel"/>
    <w:tmpl w:val="C0E0D7E4"/>
    <w:lvl w:ilvl="0" w:tplc="C49E88DC">
      <w:numFmt w:val="bullet"/>
      <w:lvlText w:val="-"/>
      <w:lvlJc w:val="left"/>
      <w:pPr>
        <w:ind w:left="128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" w15:restartNumberingAfterBreak="0">
    <w:nsid w:val="05792827"/>
    <w:multiLevelType w:val="hybridMultilevel"/>
    <w:tmpl w:val="6C64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0754"/>
    <w:multiLevelType w:val="hybridMultilevel"/>
    <w:tmpl w:val="60981C20"/>
    <w:lvl w:ilvl="0" w:tplc="EC204CB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0B2E0F69"/>
    <w:multiLevelType w:val="hybridMultilevel"/>
    <w:tmpl w:val="62642484"/>
    <w:lvl w:ilvl="0" w:tplc="33CC7314">
      <w:start w:val="4"/>
      <w:numFmt w:val="bullet"/>
      <w:lvlText w:val="-"/>
      <w:lvlJc w:val="left"/>
      <w:pPr>
        <w:ind w:left="3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 w15:restartNumberingAfterBreak="0">
    <w:nsid w:val="0D7163DB"/>
    <w:multiLevelType w:val="hybridMultilevel"/>
    <w:tmpl w:val="48A0A37C"/>
    <w:lvl w:ilvl="0" w:tplc="0A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91777"/>
    <w:multiLevelType w:val="hybridMultilevel"/>
    <w:tmpl w:val="EDB602B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41A51C7"/>
    <w:multiLevelType w:val="hybridMultilevel"/>
    <w:tmpl w:val="B4D60752"/>
    <w:lvl w:ilvl="0" w:tplc="DD603CC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1F5E"/>
    <w:multiLevelType w:val="multilevel"/>
    <w:tmpl w:val="41640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C4941E4"/>
    <w:multiLevelType w:val="hybridMultilevel"/>
    <w:tmpl w:val="2D848CB0"/>
    <w:lvl w:ilvl="0" w:tplc="C49E8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7A86"/>
    <w:multiLevelType w:val="hybridMultilevel"/>
    <w:tmpl w:val="4808C858"/>
    <w:lvl w:ilvl="0" w:tplc="5850658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29100C0C"/>
    <w:multiLevelType w:val="hybridMultilevel"/>
    <w:tmpl w:val="285CBBB0"/>
    <w:lvl w:ilvl="0" w:tplc="054CB3C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82B6E"/>
    <w:multiLevelType w:val="hybridMultilevel"/>
    <w:tmpl w:val="9ADC8B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E03876"/>
    <w:multiLevelType w:val="hybridMultilevel"/>
    <w:tmpl w:val="60AC1C92"/>
    <w:lvl w:ilvl="0" w:tplc="B8BC83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AB219BF"/>
    <w:multiLevelType w:val="hybridMultilevel"/>
    <w:tmpl w:val="4B5EA7E8"/>
    <w:lvl w:ilvl="0" w:tplc="7DCA470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EF8178D"/>
    <w:multiLevelType w:val="hybridMultilevel"/>
    <w:tmpl w:val="373A2C90"/>
    <w:lvl w:ilvl="0" w:tplc="C7046FF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2F812B5F"/>
    <w:multiLevelType w:val="hybridMultilevel"/>
    <w:tmpl w:val="44E6AEBC"/>
    <w:lvl w:ilvl="0" w:tplc="F5185F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B4653"/>
    <w:multiLevelType w:val="hybridMultilevel"/>
    <w:tmpl w:val="2E4EC4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850F5"/>
    <w:multiLevelType w:val="hybridMultilevel"/>
    <w:tmpl w:val="4EDE2ED0"/>
    <w:lvl w:ilvl="0" w:tplc="8D58F854">
      <w:start w:val="1"/>
      <w:numFmt w:val="decimal"/>
      <w:lvlText w:val="%1."/>
      <w:lvlJc w:val="left"/>
      <w:pPr>
        <w:ind w:left="3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4846498"/>
    <w:multiLevelType w:val="hybridMultilevel"/>
    <w:tmpl w:val="5D86625C"/>
    <w:lvl w:ilvl="0" w:tplc="500A14F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36046F98"/>
    <w:multiLevelType w:val="hybridMultilevel"/>
    <w:tmpl w:val="977CF78C"/>
    <w:lvl w:ilvl="0" w:tplc="FEDCE5A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3EE22718"/>
    <w:multiLevelType w:val="hybridMultilevel"/>
    <w:tmpl w:val="14EACB5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404144EC"/>
    <w:multiLevelType w:val="hybridMultilevel"/>
    <w:tmpl w:val="3752C144"/>
    <w:lvl w:ilvl="0" w:tplc="5588B2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4" w15:restartNumberingAfterBreak="0">
    <w:nsid w:val="480A656A"/>
    <w:multiLevelType w:val="multilevel"/>
    <w:tmpl w:val="D6DEA60A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515A2E68"/>
    <w:multiLevelType w:val="hybridMultilevel"/>
    <w:tmpl w:val="7A905DCE"/>
    <w:lvl w:ilvl="0" w:tplc="C7DCE8F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53B62A4F"/>
    <w:multiLevelType w:val="hybridMultilevel"/>
    <w:tmpl w:val="F49A4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4462C"/>
    <w:multiLevelType w:val="hybridMultilevel"/>
    <w:tmpl w:val="A704E066"/>
    <w:lvl w:ilvl="0" w:tplc="0A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31D1D"/>
    <w:multiLevelType w:val="hybridMultilevel"/>
    <w:tmpl w:val="C790857C"/>
    <w:lvl w:ilvl="0" w:tplc="0CD8400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60C82DED"/>
    <w:multiLevelType w:val="hybridMultilevel"/>
    <w:tmpl w:val="57549CA8"/>
    <w:lvl w:ilvl="0" w:tplc="0FA80A88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 w15:restartNumberingAfterBreak="0">
    <w:nsid w:val="6C9D1063"/>
    <w:multiLevelType w:val="hybridMultilevel"/>
    <w:tmpl w:val="6FC2D232"/>
    <w:lvl w:ilvl="0" w:tplc="29EA7CA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1" w15:restartNumberingAfterBreak="0">
    <w:nsid w:val="6E737099"/>
    <w:multiLevelType w:val="hybridMultilevel"/>
    <w:tmpl w:val="4678E2A4"/>
    <w:lvl w:ilvl="0" w:tplc="2A16D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559C2"/>
    <w:multiLevelType w:val="hybridMultilevel"/>
    <w:tmpl w:val="DBD0586E"/>
    <w:lvl w:ilvl="0" w:tplc="3E8868DA">
      <w:start w:val="2025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3" w15:restartNumberingAfterBreak="0">
    <w:nsid w:val="75E06CBD"/>
    <w:multiLevelType w:val="hybridMultilevel"/>
    <w:tmpl w:val="A68263F8"/>
    <w:lvl w:ilvl="0" w:tplc="F5185F10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  <w:sz w:val="36"/>
      </w:rPr>
    </w:lvl>
    <w:lvl w:ilvl="1" w:tplc="042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771B131A"/>
    <w:multiLevelType w:val="hybridMultilevel"/>
    <w:tmpl w:val="1FC2BD62"/>
    <w:lvl w:ilvl="0" w:tplc="C49E88DC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80B7F15"/>
    <w:multiLevelType w:val="hybridMultilevel"/>
    <w:tmpl w:val="89FCFB06"/>
    <w:lvl w:ilvl="0" w:tplc="165C22D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23" w:hanging="360"/>
      </w:pPr>
    </w:lvl>
    <w:lvl w:ilvl="2" w:tplc="1000001B" w:tentative="1">
      <w:start w:val="1"/>
      <w:numFmt w:val="lowerRoman"/>
      <w:lvlText w:val="%3."/>
      <w:lvlJc w:val="right"/>
      <w:pPr>
        <w:ind w:left="1743" w:hanging="180"/>
      </w:pPr>
    </w:lvl>
    <w:lvl w:ilvl="3" w:tplc="1000000F" w:tentative="1">
      <w:start w:val="1"/>
      <w:numFmt w:val="decimal"/>
      <w:lvlText w:val="%4."/>
      <w:lvlJc w:val="left"/>
      <w:pPr>
        <w:ind w:left="2463" w:hanging="360"/>
      </w:pPr>
    </w:lvl>
    <w:lvl w:ilvl="4" w:tplc="10000019" w:tentative="1">
      <w:start w:val="1"/>
      <w:numFmt w:val="lowerLetter"/>
      <w:lvlText w:val="%5."/>
      <w:lvlJc w:val="left"/>
      <w:pPr>
        <w:ind w:left="3183" w:hanging="360"/>
      </w:pPr>
    </w:lvl>
    <w:lvl w:ilvl="5" w:tplc="1000001B" w:tentative="1">
      <w:start w:val="1"/>
      <w:numFmt w:val="lowerRoman"/>
      <w:lvlText w:val="%6."/>
      <w:lvlJc w:val="right"/>
      <w:pPr>
        <w:ind w:left="3903" w:hanging="180"/>
      </w:pPr>
    </w:lvl>
    <w:lvl w:ilvl="6" w:tplc="1000000F" w:tentative="1">
      <w:start w:val="1"/>
      <w:numFmt w:val="decimal"/>
      <w:lvlText w:val="%7."/>
      <w:lvlJc w:val="left"/>
      <w:pPr>
        <w:ind w:left="4623" w:hanging="360"/>
      </w:pPr>
    </w:lvl>
    <w:lvl w:ilvl="7" w:tplc="10000019" w:tentative="1">
      <w:start w:val="1"/>
      <w:numFmt w:val="lowerLetter"/>
      <w:lvlText w:val="%8."/>
      <w:lvlJc w:val="left"/>
      <w:pPr>
        <w:ind w:left="5343" w:hanging="360"/>
      </w:pPr>
    </w:lvl>
    <w:lvl w:ilvl="8" w:tplc="1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 w15:restartNumberingAfterBreak="0">
    <w:nsid w:val="7DE80CC8"/>
    <w:multiLevelType w:val="hybridMultilevel"/>
    <w:tmpl w:val="71ECF778"/>
    <w:lvl w:ilvl="0" w:tplc="1954EB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360D9"/>
    <w:multiLevelType w:val="hybridMultilevel"/>
    <w:tmpl w:val="2BB41DC6"/>
    <w:lvl w:ilvl="0" w:tplc="71146F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FA365FA"/>
    <w:multiLevelType w:val="hybridMultilevel"/>
    <w:tmpl w:val="9D763A60"/>
    <w:lvl w:ilvl="0" w:tplc="E1EA6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4"/>
  </w:num>
  <w:num w:numId="3">
    <w:abstractNumId w:val="36"/>
  </w:num>
  <w:num w:numId="4">
    <w:abstractNumId w:val="10"/>
  </w:num>
  <w:num w:numId="5">
    <w:abstractNumId w:val="34"/>
  </w:num>
  <w:num w:numId="6">
    <w:abstractNumId w:val="17"/>
  </w:num>
  <w:num w:numId="7">
    <w:abstractNumId w:val="13"/>
  </w:num>
  <w:num w:numId="8">
    <w:abstractNumId w:val="2"/>
  </w:num>
  <w:num w:numId="9">
    <w:abstractNumId w:val="33"/>
  </w:num>
  <w:num w:numId="10">
    <w:abstractNumId w:val="7"/>
  </w:num>
  <w:num w:numId="11">
    <w:abstractNumId w:val="27"/>
  </w:num>
  <w:num w:numId="12">
    <w:abstractNumId w:val="30"/>
  </w:num>
  <w:num w:numId="13">
    <w:abstractNumId w:val="6"/>
  </w:num>
  <w:num w:numId="14">
    <w:abstractNumId w:val="26"/>
  </w:num>
  <w:num w:numId="15">
    <w:abstractNumId w:val="12"/>
  </w:num>
  <w:num w:numId="16">
    <w:abstractNumId w:val="8"/>
  </w:num>
  <w:num w:numId="17">
    <w:abstractNumId w:val="5"/>
  </w:num>
  <w:num w:numId="18">
    <w:abstractNumId w:val="11"/>
  </w:num>
  <w:num w:numId="19">
    <w:abstractNumId w:val="38"/>
  </w:num>
  <w:num w:numId="20">
    <w:abstractNumId w:val="22"/>
  </w:num>
  <w:num w:numId="21">
    <w:abstractNumId w:val="16"/>
  </w:num>
  <w:num w:numId="22">
    <w:abstractNumId w:val="31"/>
  </w:num>
  <w:num w:numId="23">
    <w:abstractNumId w:val="3"/>
  </w:num>
  <w:num w:numId="24">
    <w:abstractNumId w:val="20"/>
  </w:num>
  <w:num w:numId="25">
    <w:abstractNumId w:val="19"/>
  </w:num>
  <w:num w:numId="26">
    <w:abstractNumId w:val="14"/>
  </w:num>
  <w:num w:numId="27">
    <w:abstractNumId w:val="35"/>
  </w:num>
  <w:num w:numId="28">
    <w:abstractNumId w:val="32"/>
  </w:num>
  <w:num w:numId="29">
    <w:abstractNumId w:val="18"/>
  </w:num>
  <w:num w:numId="30">
    <w:abstractNumId w:val="4"/>
  </w:num>
  <w:num w:numId="31">
    <w:abstractNumId w:val="15"/>
  </w:num>
  <w:num w:numId="32">
    <w:abstractNumId w:val="25"/>
  </w:num>
  <w:num w:numId="33">
    <w:abstractNumId w:val="21"/>
  </w:num>
  <w:num w:numId="34">
    <w:abstractNumId w:val="28"/>
  </w:num>
  <w:num w:numId="35">
    <w:abstractNumId w:val="23"/>
  </w:num>
  <w:num w:numId="36">
    <w:abstractNumId w:val="29"/>
  </w:num>
  <w:num w:numId="37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F7"/>
    <w:rsid w:val="0000034E"/>
    <w:rsid w:val="0000171A"/>
    <w:rsid w:val="00003DB5"/>
    <w:rsid w:val="000072DB"/>
    <w:rsid w:val="00007EAD"/>
    <w:rsid w:val="000120D4"/>
    <w:rsid w:val="00013FFF"/>
    <w:rsid w:val="000151A6"/>
    <w:rsid w:val="000156F2"/>
    <w:rsid w:val="00021201"/>
    <w:rsid w:val="0002243D"/>
    <w:rsid w:val="00022BE5"/>
    <w:rsid w:val="00022DB1"/>
    <w:rsid w:val="00022F0E"/>
    <w:rsid w:val="00022F9E"/>
    <w:rsid w:val="000248B4"/>
    <w:rsid w:val="00025217"/>
    <w:rsid w:val="00025FB7"/>
    <w:rsid w:val="000308E9"/>
    <w:rsid w:val="0003146F"/>
    <w:rsid w:val="00031753"/>
    <w:rsid w:val="00031970"/>
    <w:rsid w:val="0003352A"/>
    <w:rsid w:val="000338C3"/>
    <w:rsid w:val="000345DA"/>
    <w:rsid w:val="00034849"/>
    <w:rsid w:val="00034A2C"/>
    <w:rsid w:val="00036ADE"/>
    <w:rsid w:val="00040728"/>
    <w:rsid w:val="00041E5D"/>
    <w:rsid w:val="000428FE"/>
    <w:rsid w:val="00043243"/>
    <w:rsid w:val="0004338B"/>
    <w:rsid w:val="000435B0"/>
    <w:rsid w:val="00044B86"/>
    <w:rsid w:val="00044B93"/>
    <w:rsid w:val="00045BFD"/>
    <w:rsid w:val="0004680E"/>
    <w:rsid w:val="000475EE"/>
    <w:rsid w:val="00047A7A"/>
    <w:rsid w:val="00047E37"/>
    <w:rsid w:val="000526C2"/>
    <w:rsid w:val="00054ED7"/>
    <w:rsid w:val="00064FE8"/>
    <w:rsid w:val="00065556"/>
    <w:rsid w:val="00065DCB"/>
    <w:rsid w:val="00067122"/>
    <w:rsid w:val="000675D2"/>
    <w:rsid w:val="00067D13"/>
    <w:rsid w:val="000727ED"/>
    <w:rsid w:val="00073BA1"/>
    <w:rsid w:val="00074897"/>
    <w:rsid w:val="00075511"/>
    <w:rsid w:val="000773C5"/>
    <w:rsid w:val="00077924"/>
    <w:rsid w:val="00077A47"/>
    <w:rsid w:val="0008016D"/>
    <w:rsid w:val="00080ED3"/>
    <w:rsid w:val="00082564"/>
    <w:rsid w:val="00082B9C"/>
    <w:rsid w:val="00083C24"/>
    <w:rsid w:val="000842CD"/>
    <w:rsid w:val="00084AAE"/>
    <w:rsid w:val="00084FF9"/>
    <w:rsid w:val="00086734"/>
    <w:rsid w:val="00086D9F"/>
    <w:rsid w:val="00087AB8"/>
    <w:rsid w:val="000910BE"/>
    <w:rsid w:val="000919C5"/>
    <w:rsid w:val="00091F18"/>
    <w:rsid w:val="000945E4"/>
    <w:rsid w:val="00095725"/>
    <w:rsid w:val="000958B4"/>
    <w:rsid w:val="0009618C"/>
    <w:rsid w:val="00096427"/>
    <w:rsid w:val="000977E8"/>
    <w:rsid w:val="000A03BB"/>
    <w:rsid w:val="000A1004"/>
    <w:rsid w:val="000A2D34"/>
    <w:rsid w:val="000A2E27"/>
    <w:rsid w:val="000A3987"/>
    <w:rsid w:val="000A5391"/>
    <w:rsid w:val="000A546B"/>
    <w:rsid w:val="000A5840"/>
    <w:rsid w:val="000B2F96"/>
    <w:rsid w:val="000B37FA"/>
    <w:rsid w:val="000C0BEC"/>
    <w:rsid w:val="000C1EB6"/>
    <w:rsid w:val="000C236C"/>
    <w:rsid w:val="000C2D0E"/>
    <w:rsid w:val="000C2EA2"/>
    <w:rsid w:val="000C3B33"/>
    <w:rsid w:val="000D0636"/>
    <w:rsid w:val="000D0D58"/>
    <w:rsid w:val="000D345E"/>
    <w:rsid w:val="000D398F"/>
    <w:rsid w:val="000D4AFB"/>
    <w:rsid w:val="000D4C59"/>
    <w:rsid w:val="000D508C"/>
    <w:rsid w:val="000D5F54"/>
    <w:rsid w:val="000E0629"/>
    <w:rsid w:val="000E1322"/>
    <w:rsid w:val="000E1A77"/>
    <w:rsid w:val="000E1D13"/>
    <w:rsid w:val="000E5840"/>
    <w:rsid w:val="000E59BC"/>
    <w:rsid w:val="000E6F28"/>
    <w:rsid w:val="000F0E4E"/>
    <w:rsid w:val="000F22B3"/>
    <w:rsid w:val="000F3940"/>
    <w:rsid w:val="000F4364"/>
    <w:rsid w:val="000F4947"/>
    <w:rsid w:val="000F516D"/>
    <w:rsid w:val="000F6052"/>
    <w:rsid w:val="000F63C9"/>
    <w:rsid w:val="000F70D4"/>
    <w:rsid w:val="00100E1E"/>
    <w:rsid w:val="001020CD"/>
    <w:rsid w:val="00105261"/>
    <w:rsid w:val="00105755"/>
    <w:rsid w:val="00106EE3"/>
    <w:rsid w:val="00110EEF"/>
    <w:rsid w:val="001146BF"/>
    <w:rsid w:val="00115568"/>
    <w:rsid w:val="00115CC6"/>
    <w:rsid w:val="00116856"/>
    <w:rsid w:val="001168AC"/>
    <w:rsid w:val="00116B57"/>
    <w:rsid w:val="001173BD"/>
    <w:rsid w:val="00117E40"/>
    <w:rsid w:val="00124387"/>
    <w:rsid w:val="00124FAD"/>
    <w:rsid w:val="0012553E"/>
    <w:rsid w:val="00125541"/>
    <w:rsid w:val="00125A63"/>
    <w:rsid w:val="00125B55"/>
    <w:rsid w:val="00125E7E"/>
    <w:rsid w:val="0012673E"/>
    <w:rsid w:val="001303D2"/>
    <w:rsid w:val="00130495"/>
    <w:rsid w:val="0013101A"/>
    <w:rsid w:val="00131560"/>
    <w:rsid w:val="001318C7"/>
    <w:rsid w:val="00134A4E"/>
    <w:rsid w:val="001356C9"/>
    <w:rsid w:val="001373D6"/>
    <w:rsid w:val="00137884"/>
    <w:rsid w:val="001406D9"/>
    <w:rsid w:val="00144341"/>
    <w:rsid w:val="001461EB"/>
    <w:rsid w:val="001463FA"/>
    <w:rsid w:val="00146415"/>
    <w:rsid w:val="00146AF1"/>
    <w:rsid w:val="00147683"/>
    <w:rsid w:val="00152706"/>
    <w:rsid w:val="00152C98"/>
    <w:rsid w:val="00153B17"/>
    <w:rsid w:val="00153BD5"/>
    <w:rsid w:val="00153BE5"/>
    <w:rsid w:val="00154CD2"/>
    <w:rsid w:val="00154F00"/>
    <w:rsid w:val="00155110"/>
    <w:rsid w:val="00155847"/>
    <w:rsid w:val="00155B61"/>
    <w:rsid w:val="00155BD6"/>
    <w:rsid w:val="00155BE1"/>
    <w:rsid w:val="001561E5"/>
    <w:rsid w:val="00156C38"/>
    <w:rsid w:val="00156F37"/>
    <w:rsid w:val="001601DE"/>
    <w:rsid w:val="00162900"/>
    <w:rsid w:val="00163FCB"/>
    <w:rsid w:val="0016591C"/>
    <w:rsid w:val="00170424"/>
    <w:rsid w:val="00170727"/>
    <w:rsid w:val="001708D0"/>
    <w:rsid w:val="0017123E"/>
    <w:rsid w:val="001717AF"/>
    <w:rsid w:val="001742DB"/>
    <w:rsid w:val="00174E3D"/>
    <w:rsid w:val="00175A2B"/>
    <w:rsid w:val="00175FC3"/>
    <w:rsid w:val="00176D26"/>
    <w:rsid w:val="00180BC5"/>
    <w:rsid w:val="00180BED"/>
    <w:rsid w:val="00181624"/>
    <w:rsid w:val="001821E9"/>
    <w:rsid w:val="00182E7C"/>
    <w:rsid w:val="0018325C"/>
    <w:rsid w:val="00184D3A"/>
    <w:rsid w:val="00185D05"/>
    <w:rsid w:val="001864BA"/>
    <w:rsid w:val="00191C01"/>
    <w:rsid w:val="00192077"/>
    <w:rsid w:val="001925E7"/>
    <w:rsid w:val="00193F89"/>
    <w:rsid w:val="00195148"/>
    <w:rsid w:val="001961A3"/>
    <w:rsid w:val="00196277"/>
    <w:rsid w:val="0019659B"/>
    <w:rsid w:val="001974BE"/>
    <w:rsid w:val="001A03F7"/>
    <w:rsid w:val="001A7141"/>
    <w:rsid w:val="001A72AF"/>
    <w:rsid w:val="001B0A4F"/>
    <w:rsid w:val="001B0C07"/>
    <w:rsid w:val="001B30E7"/>
    <w:rsid w:val="001C0832"/>
    <w:rsid w:val="001C0EA9"/>
    <w:rsid w:val="001C29AC"/>
    <w:rsid w:val="001C30E5"/>
    <w:rsid w:val="001D1FBE"/>
    <w:rsid w:val="001D27E2"/>
    <w:rsid w:val="001D548D"/>
    <w:rsid w:val="001E140A"/>
    <w:rsid w:val="001E1A5A"/>
    <w:rsid w:val="001E27A1"/>
    <w:rsid w:val="001E32E8"/>
    <w:rsid w:val="001E3D07"/>
    <w:rsid w:val="001E3DB0"/>
    <w:rsid w:val="001E4310"/>
    <w:rsid w:val="001E5A15"/>
    <w:rsid w:val="001E5DAD"/>
    <w:rsid w:val="001E7A71"/>
    <w:rsid w:val="001F1982"/>
    <w:rsid w:val="001F2B15"/>
    <w:rsid w:val="001F4378"/>
    <w:rsid w:val="001F476C"/>
    <w:rsid w:val="001F4FEB"/>
    <w:rsid w:val="001F6D9B"/>
    <w:rsid w:val="00201487"/>
    <w:rsid w:val="00201D1C"/>
    <w:rsid w:val="002024CD"/>
    <w:rsid w:val="002025F6"/>
    <w:rsid w:val="00202D90"/>
    <w:rsid w:val="00203602"/>
    <w:rsid w:val="00203E0D"/>
    <w:rsid w:val="00207822"/>
    <w:rsid w:val="002107B1"/>
    <w:rsid w:val="002109D7"/>
    <w:rsid w:val="00211423"/>
    <w:rsid w:val="00212D90"/>
    <w:rsid w:val="00214167"/>
    <w:rsid w:val="0021515B"/>
    <w:rsid w:val="002154C2"/>
    <w:rsid w:val="002158EB"/>
    <w:rsid w:val="00216E2C"/>
    <w:rsid w:val="00221334"/>
    <w:rsid w:val="002227EC"/>
    <w:rsid w:val="00224714"/>
    <w:rsid w:val="00224B61"/>
    <w:rsid w:val="00227351"/>
    <w:rsid w:val="00230A99"/>
    <w:rsid w:val="00233100"/>
    <w:rsid w:val="00233F9C"/>
    <w:rsid w:val="00234190"/>
    <w:rsid w:val="00235104"/>
    <w:rsid w:val="0024143B"/>
    <w:rsid w:val="00241D9F"/>
    <w:rsid w:val="00244A76"/>
    <w:rsid w:val="002459A5"/>
    <w:rsid w:val="002466B9"/>
    <w:rsid w:val="002500C3"/>
    <w:rsid w:val="00250662"/>
    <w:rsid w:val="002512AD"/>
    <w:rsid w:val="00252E7E"/>
    <w:rsid w:val="002532EF"/>
    <w:rsid w:val="002536C6"/>
    <w:rsid w:val="00254FF4"/>
    <w:rsid w:val="00257ABE"/>
    <w:rsid w:val="00257B65"/>
    <w:rsid w:val="00257BDC"/>
    <w:rsid w:val="00257BEF"/>
    <w:rsid w:val="0026042F"/>
    <w:rsid w:val="0026055C"/>
    <w:rsid w:val="00260B5E"/>
    <w:rsid w:val="002628EF"/>
    <w:rsid w:val="002646DC"/>
    <w:rsid w:val="00265DC1"/>
    <w:rsid w:val="002670A7"/>
    <w:rsid w:val="002702A2"/>
    <w:rsid w:val="002703C9"/>
    <w:rsid w:val="00270FCF"/>
    <w:rsid w:val="002725A6"/>
    <w:rsid w:val="00273088"/>
    <w:rsid w:val="00273ABE"/>
    <w:rsid w:val="002752BF"/>
    <w:rsid w:val="00275FFF"/>
    <w:rsid w:val="0027656D"/>
    <w:rsid w:val="002765B5"/>
    <w:rsid w:val="00276A22"/>
    <w:rsid w:val="00277712"/>
    <w:rsid w:val="00281217"/>
    <w:rsid w:val="00281FB9"/>
    <w:rsid w:val="0028249A"/>
    <w:rsid w:val="00282844"/>
    <w:rsid w:val="00283862"/>
    <w:rsid w:val="00284428"/>
    <w:rsid w:val="00284C17"/>
    <w:rsid w:val="00285BE1"/>
    <w:rsid w:val="00286CE8"/>
    <w:rsid w:val="002915AD"/>
    <w:rsid w:val="002921D3"/>
    <w:rsid w:val="002930D9"/>
    <w:rsid w:val="00293831"/>
    <w:rsid w:val="00293F88"/>
    <w:rsid w:val="00295834"/>
    <w:rsid w:val="00296255"/>
    <w:rsid w:val="002A4B1C"/>
    <w:rsid w:val="002A4BA1"/>
    <w:rsid w:val="002A695D"/>
    <w:rsid w:val="002A6A3B"/>
    <w:rsid w:val="002A6B54"/>
    <w:rsid w:val="002A775C"/>
    <w:rsid w:val="002B00C7"/>
    <w:rsid w:val="002B0176"/>
    <w:rsid w:val="002B1932"/>
    <w:rsid w:val="002B206F"/>
    <w:rsid w:val="002B5646"/>
    <w:rsid w:val="002B57C6"/>
    <w:rsid w:val="002B5D90"/>
    <w:rsid w:val="002B63B3"/>
    <w:rsid w:val="002C000B"/>
    <w:rsid w:val="002C0529"/>
    <w:rsid w:val="002C545A"/>
    <w:rsid w:val="002D09DF"/>
    <w:rsid w:val="002D11F5"/>
    <w:rsid w:val="002D1A26"/>
    <w:rsid w:val="002D1DE9"/>
    <w:rsid w:val="002D3DEA"/>
    <w:rsid w:val="002D4D06"/>
    <w:rsid w:val="002D5608"/>
    <w:rsid w:val="002D60DE"/>
    <w:rsid w:val="002D6182"/>
    <w:rsid w:val="002D6531"/>
    <w:rsid w:val="002E0ACC"/>
    <w:rsid w:val="002E2A93"/>
    <w:rsid w:val="002E2C0A"/>
    <w:rsid w:val="002E351F"/>
    <w:rsid w:val="002E38AA"/>
    <w:rsid w:val="002E3C5F"/>
    <w:rsid w:val="002E3C82"/>
    <w:rsid w:val="002E44A4"/>
    <w:rsid w:val="002E575B"/>
    <w:rsid w:val="002E6636"/>
    <w:rsid w:val="002E746B"/>
    <w:rsid w:val="002F22A5"/>
    <w:rsid w:val="002F4260"/>
    <w:rsid w:val="002F65D8"/>
    <w:rsid w:val="002F6E32"/>
    <w:rsid w:val="002F759E"/>
    <w:rsid w:val="003011FD"/>
    <w:rsid w:val="003018A5"/>
    <w:rsid w:val="003021B7"/>
    <w:rsid w:val="0030236D"/>
    <w:rsid w:val="0030324A"/>
    <w:rsid w:val="0030345A"/>
    <w:rsid w:val="003053B7"/>
    <w:rsid w:val="00307721"/>
    <w:rsid w:val="00310F19"/>
    <w:rsid w:val="00311CD7"/>
    <w:rsid w:val="00312E96"/>
    <w:rsid w:val="00314F6D"/>
    <w:rsid w:val="00317502"/>
    <w:rsid w:val="003215B7"/>
    <w:rsid w:val="00322644"/>
    <w:rsid w:val="00323A3D"/>
    <w:rsid w:val="00324C77"/>
    <w:rsid w:val="00326064"/>
    <w:rsid w:val="00327174"/>
    <w:rsid w:val="003279C6"/>
    <w:rsid w:val="00330DD1"/>
    <w:rsid w:val="00332414"/>
    <w:rsid w:val="003324F8"/>
    <w:rsid w:val="003326E0"/>
    <w:rsid w:val="00333AF9"/>
    <w:rsid w:val="00333D12"/>
    <w:rsid w:val="0033407C"/>
    <w:rsid w:val="0033566B"/>
    <w:rsid w:val="00335EFD"/>
    <w:rsid w:val="00340959"/>
    <w:rsid w:val="00341119"/>
    <w:rsid w:val="0034196D"/>
    <w:rsid w:val="00343C77"/>
    <w:rsid w:val="00344C89"/>
    <w:rsid w:val="003452BC"/>
    <w:rsid w:val="00345D61"/>
    <w:rsid w:val="003465CB"/>
    <w:rsid w:val="00346934"/>
    <w:rsid w:val="00350232"/>
    <w:rsid w:val="003519D4"/>
    <w:rsid w:val="00351DC0"/>
    <w:rsid w:val="0035276A"/>
    <w:rsid w:val="003527DE"/>
    <w:rsid w:val="00353C05"/>
    <w:rsid w:val="003541CF"/>
    <w:rsid w:val="00354ACA"/>
    <w:rsid w:val="00354D7B"/>
    <w:rsid w:val="00355486"/>
    <w:rsid w:val="003575F3"/>
    <w:rsid w:val="0035783F"/>
    <w:rsid w:val="00361411"/>
    <w:rsid w:val="0036184B"/>
    <w:rsid w:val="00364BFB"/>
    <w:rsid w:val="00366F39"/>
    <w:rsid w:val="00372212"/>
    <w:rsid w:val="00372DC5"/>
    <w:rsid w:val="0037301B"/>
    <w:rsid w:val="0037312E"/>
    <w:rsid w:val="003739ED"/>
    <w:rsid w:val="00373A09"/>
    <w:rsid w:val="003744B8"/>
    <w:rsid w:val="00375602"/>
    <w:rsid w:val="00376764"/>
    <w:rsid w:val="003770AD"/>
    <w:rsid w:val="003773D2"/>
    <w:rsid w:val="00377500"/>
    <w:rsid w:val="003777ED"/>
    <w:rsid w:val="00377DCD"/>
    <w:rsid w:val="00377F11"/>
    <w:rsid w:val="003815B6"/>
    <w:rsid w:val="00381FA5"/>
    <w:rsid w:val="003843AF"/>
    <w:rsid w:val="0038657A"/>
    <w:rsid w:val="003869BD"/>
    <w:rsid w:val="00386E87"/>
    <w:rsid w:val="00390384"/>
    <w:rsid w:val="00391503"/>
    <w:rsid w:val="00392866"/>
    <w:rsid w:val="00393566"/>
    <w:rsid w:val="00393737"/>
    <w:rsid w:val="00393A6A"/>
    <w:rsid w:val="00393BE1"/>
    <w:rsid w:val="00394093"/>
    <w:rsid w:val="00394398"/>
    <w:rsid w:val="00394E7C"/>
    <w:rsid w:val="00394F23"/>
    <w:rsid w:val="00395E38"/>
    <w:rsid w:val="003A1864"/>
    <w:rsid w:val="003A2013"/>
    <w:rsid w:val="003A4343"/>
    <w:rsid w:val="003A4869"/>
    <w:rsid w:val="003A6E31"/>
    <w:rsid w:val="003A7031"/>
    <w:rsid w:val="003A7586"/>
    <w:rsid w:val="003B0933"/>
    <w:rsid w:val="003B0A1C"/>
    <w:rsid w:val="003B2B88"/>
    <w:rsid w:val="003B3CE5"/>
    <w:rsid w:val="003B6685"/>
    <w:rsid w:val="003B7B65"/>
    <w:rsid w:val="003C0438"/>
    <w:rsid w:val="003C40B9"/>
    <w:rsid w:val="003C43FF"/>
    <w:rsid w:val="003C4FEE"/>
    <w:rsid w:val="003C5D28"/>
    <w:rsid w:val="003C62E4"/>
    <w:rsid w:val="003C74C8"/>
    <w:rsid w:val="003D020B"/>
    <w:rsid w:val="003D316F"/>
    <w:rsid w:val="003D47C8"/>
    <w:rsid w:val="003D638B"/>
    <w:rsid w:val="003E0483"/>
    <w:rsid w:val="003E0E44"/>
    <w:rsid w:val="003E1754"/>
    <w:rsid w:val="003E3CFB"/>
    <w:rsid w:val="003E76AF"/>
    <w:rsid w:val="003E7DC3"/>
    <w:rsid w:val="003F06B7"/>
    <w:rsid w:val="003F10A5"/>
    <w:rsid w:val="003F4EB1"/>
    <w:rsid w:val="003F4FFD"/>
    <w:rsid w:val="003F6207"/>
    <w:rsid w:val="003F7C19"/>
    <w:rsid w:val="0040031B"/>
    <w:rsid w:val="00402F31"/>
    <w:rsid w:val="00404B39"/>
    <w:rsid w:val="004054C9"/>
    <w:rsid w:val="00407771"/>
    <w:rsid w:val="00410947"/>
    <w:rsid w:val="0041094F"/>
    <w:rsid w:val="00411206"/>
    <w:rsid w:val="004134D6"/>
    <w:rsid w:val="00413BBF"/>
    <w:rsid w:val="00414EC6"/>
    <w:rsid w:val="00416050"/>
    <w:rsid w:val="00416243"/>
    <w:rsid w:val="00416B75"/>
    <w:rsid w:val="004227AB"/>
    <w:rsid w:val="00422D82"/>
    <w:rsid w:val="00423961"/>
    <w:rsid w:val="00425C52"/>
    <w:rsid w:val="00434DAC"/>
    <w:rsid w:val="00434E98"/>
    <w:rsid w:val="00434F6E"/>
    <w:rsid w:val="00435BB8"/>
    <w:rsid w:val="0043791A"/>
    <w:rsid w:val="00442C79"/>
    <w:rsid w:val="0044359C"/>
    <w:rsid w:val="0044461A"/>
    <w:rsid w:val="00444CD9"/>
    <w:rsid w:val="0044523E"/>
    <w:rsid w:val="004455DD"/>
    <w:rsid w:val="00446D38"/>
    <w:rsid w:val="00447360"/>
    <w:rsid w:val="00447BB2"/>
    <w:rsid w:val="00447D3D"/>
    <w:rsid w:val="00453723"/>
    <w:rsid w:val="004546DC"/>
    <w:rsid w:val="004547F3"/>
    <w:rsid w:val="00455ACF"/>
    <w:rsid w:val="0045752E"/>
    <w:rsid w:val="00457AED"/>
    <w:rsid w:val="004602B4"/>
    <w:rsid w:val="00462216"/>
    <w:rsid w:val="00462664"/>
    <w:rsid w:val="00462A57"/>
    <w:rsid w:val="00464079"/>
    <w:rsid w:val="00467D0E"/>
    <w:rsid w:val="004707A3"/>
    <w:rsid w:val="00477C48"/>
    <w:rsid w:val="004800AB"/>
    <w:rsid w:val="00482987"/>
    <w:rsid w:val="00483D2E"/>
    <w:rsid w:val="00483EDB"/>
    <w:rsid w:val="004841E1"/>
    <w:rsid w:val="00484F84"/>
    <w:rsid w:val="00487EFC"/>
    <w:rsid w:val="00490323"/>
    <w:rsid w:val="00492026"/>
    <w:rsid w:val="00495B09"/>
    <w:rsid w:val="00496ADE"/>
    <w:rsid w:val="004A0DAF"/>
    <w:rsid w:val="004A1E1D"/>
    <w:rsid w:val="004A3617"/>
    <w:rsid w:val="004A4857"/>
    <w:rsid w:val="004A53DD"/>
    <w:rsid w:val="004A567F"/>
    <w:rsid w:val="004A7358"/>
    <w:rsid w:val="004B015C"/>
    <w:rsid w:val="004B03F1"/>
    <w:rsid w:val="004B1AC7"/>
    <w:rsid w:val="004B78DF"/>
    <w:rsid w:val="004C0CB8"/>
    <w:rsid w:val="004C2C4A"/>
    <w:rsid w:val="004C3A97"/>
    <w:rsid w:val="004C3DFD"/>
    <w:rsid w:val="004C3EAC"/>
    <w:rsid w:val="004C58AD"/>
    <w:rsid w:val="004C6F9D"/>
    <w:rsid w:val="004C7BA6"/>
    <w:rsid w:val="004D0486"/>
    <w:rsid w:val="004D0879"/>
    <w:rsid w:val="004D252F"/>
    <w:rsid w:val="004D3D9D"/>
    <w:rsid w:val="004D4281"/>
    <w:rsid w:val="004D67CC"/>
    <w:rsid w:val="004D6D04"/>
    <w:rsid w:val="004D7EA0"/>
    <w:rsid w:val="004E186A"/>
    <w:rsid w:val="004E62A8"/>
    <w:rsid w:val="004E632E"/>
    <w:rsid w:val="004E722B"/>
    <w:rsid w:val="004F01B5"/>
    <w:rsid w:val="004F2774"/>
    <w:rsid w:val="004F3318"/>
    <w:rsid w:val="004F4245"/>
    <w:rsid w:val="004F4816"/>
    <w:rsid w:val="004F4883"/>
    <w:rsid w:val="004F4B7D"/>
    <w:rsid w:val="004F5D4A"/>
    <w:rsid w:val="004F65E9"/>
    <w:rsid w:val="00500A63"/>
    <w:rsid w:val="00502A71"/>
    <w:rsid w:val="00502CC6"/>
    <w:rsid w:val="005034FD"/>
    <w:rsid w:val="005049B3"/>
    <w:rsid w:val="00504C41"/>
    <w:rsid w:val="00506998"/>
    <w:rsid w:val="0051114A"/>
    <w:rsid w:val="00511718"/>
    <w:rsid w:val="005121DE"/>
    <w:rsid w:val="005155D3"/>
    <w:rsid w:val="00516398"/>
    <w:rsid w:val="005164D1"/>
    <w:rsid w:val="00517C73"/>
    <w:rsid w:val="00522FB6"/>
    <w:rsid w:val="00525067"/>
    <w:rsid w:val="00525C31"/>
    <w:rsid w:val="00526AED"/>
    <w:rsid w:val="00526FD7"/>
    <w:rsid w:val="00533516"/>
    <w:rsid w:val="00533DF1"/>
    <w:rsid w:val="00533FEC"/>
    <w:rsid w:val="00534C6A"/>
    <w:rsid w:val="0053557E"/>
    <w:rsid w:val="00536893"/>
    <w:rsid w:val="005370DC"/>
    <w:rsid w:val="005377E3"/>
    <w:rsid w:val="0054371B"/>
    <w:rsid w:val="00544884"/>
    <w:rsid w:val="00544B04"/>
    <w:rsid w:val="00544F7C"/>
    <w:rsid w:val="0054597F"/>
    <w:rsid w:val="005464A5"/>
    <w:rsid w:val="00547737"/>
    <w:rsid w:val="00551282"/>
    <w:rsid w:val="00551337"/>
    <w:rsid w:val="00552DB6"/>
    <w:rsid w:val="00553D0B"/>
    <w:rsid w:val="0055428B"/>
    <w:rsid w:val="00554545"/>
    <w:rsid w:val="0055465B"/>
    <w:rsid w:val="00555C8A"/>
    <w:rsid w:val="005563B1"/>
    <w:rsid w:val="00556EB1"/>
    <w:rsid w:val="005578F6"/>
    <w:rsid w:val="00561FAB"/>
    <w:rsid w:val="00564366"/>
    <w:rsid w:val="00564386"/>
    <w:rsid w:val="00564EBA"/>
    <w:rsid w:val="005651E5"/>
    <w:rsid w:val="0056593E"/>
    <w:rsid w:val="00565CF2"/>
    <w:rsid w:val="0056600C"/>
    <w:rsid w:val="005669BA"/>
    <w:rsid w:val="00566BAD"/>
    <w:rsid w:val="00567918"/>
    <w:rsid w:val="00567A1D"/>
    <w:rsid w:val="00570BD5"/>
    <w:rsid w:val="005713F7"/>
    <w:rsid w:val="0057174A"/>
    <w:rsid w:val="00571913"/>
    <w:rsid w:val="0057268B"/>
    <w:rsid w:val="00574215"/>
    <w:rsid w:val="00574889"/>
    <w:rsid w:val="00574EC8"/>
    <w:rsid w:val="0057523A"/>
    <w:rsid w:val="00581093"/>
    <w:rsid w:val="00581A2B"/>
    <w:rsid w:val="00584722"/>
    <w:rsid w:val="00584752"/>
    <w:rsid w:val="00585563"/>
    <w:rsid w:val="005901EC"/>
    <w:rsid w:val="00590283"/>
    <w:rsid w:val="005902EE"/>
    <w:rsid w:val="00590547"/>
    <w:rsid w:val="00590FE7"/>
    <w:rsid w:val="005914EB"/>
    <w:rsid w:val="00591729"/>
    <w:rsid w:val="005923BE"/>
    <w:rsid w:val="00592C9D"/>
    <w:rsid w:val="005947A8"/>
    <w:rsid w:val="00597339"/>
    <w:rsid w:val="00597EC2"/>
    <w:rsid w:val="005A0B39"/>
    <w:rsid w:val="005A0E28"/>
    <w:rsid w:val="005A1C5C"/>
    <w:rsid w:val="005A27B3"/>
    <w:rsid w:val="005A34C0"/>
    <w:rsid w:val="005A3BB6"/>
    <w:rsid w:val="005A61B0"/>
    <w:rsid w:val="005A7AA5"/>
    <w:rsid w:val="005B0D5C"/>
    <w:rsid w:val="005B362F"/>
    <w:rsid w:val="005B49E3"/>
    <w:rsid w:val="005B75DC"/>
    <w:rsid w:val="005B77A8"/>
    <w:rsid w:val="005B7D4E"/>
    <w:rsid w:val="005C02B2"/>
    <w:rsid w:val="005C0759"/>
    <w:rsid w:val="005C15A7"/>
    <w:rsid w:val="005C518A"/>
    <w:rsid w:val="005C5C71"/>
    <w:rsid w:val="005D0AE6"/>
    <w:rsid w:val="005D1661"/>
    <w:rsid w:val="005D1E38"/>
    <w:rsid w:val="005D26DE"/>
    <w:rsid w:val="005D4D82"/>
    <w:rsid w:val="005D6B81"/>
    <w:rsid w:val="005D759A"/>
    <w:rsid w:val="005E0E3E"/>
    <w:rsid w:val="005E224A"/>
    <w:rsid w:val="005E2608"/>
    <w:rsid w:val="005E2C50"/>
    <w:rsid w:val="005E49D6"/>
    <w:rsid w:val="005E78B8"/>
    <w:rsid w:val="005E7E36"/>
    <w:rsid w:val="005F070A"/>
    <w:rsid w:val="005F112F"/>
    <w:rsid w:val="005F16DF"/>
    <w:rsid w:val="005F296E"/>
    <w:rsid w:val="005F3426"/>
    <w:rsid w:val="005F3B17"/>
    <w:rsid w:val="005F454A"/>
    <w:rsid w:val="005F69E9"/>
    <w:rsid w:val="00600129"/>
    <w:rsid w:val="00600D4E"/>
    <w:rsid w:val="00600D5C"/>
    <w:rsid w:val="006013A0"/>
    <w:rsid w:val="006013BB"/>
    <w:rsid w:val="006023BB"/>
    <w:rsid w:val="0060358D"/>
    <w:rsid w:val="006042C1"/>
    <w:rsid w:val="0060431C"/>
    <w:rsid w:val="0060494E"/>
    <w:rsid w:val="00605B83"/>
    <w:rsid w:val="006074B2"/>
    <w:rsid w:val="00607601"/>
    <w:rsid w:val="006122B1"/>
    <w:rsid w:val="00612FB6"/>
    <w:rsid w:val="0061359F"/>
    <w:rsid w:val="00613C0D"/>
    <w:rsid w:val="00614B29"/>
    <w:rsid w:val="006159C1"/>
    <w:rsid w:val="00615AB0"/>
    <w:rsid w:val="00616A4E"/>
    <w:rsid w:val="00621684"/>
    <w:rsid w:val="0062259E"/>
    <w:rsid w:val="006233C4"/>
    <w:rsid w:val="00624FB8"/>
    <w:rsid w:val="006272D4"/>
    <w:rsid w:val="00630376"/>
    <w:rsid w:val="00631948"/>
    <w:rsid w:val="00631B52"/>
    <w:rsid w:val="006321B0"/>
    <w:rsid w:val="006340F5"/>
    <w:rsid w:val="0063411D"/>
    <w:rsid w:val="0063660E"/>
    <w:rsid w:val="0063782F"/>
    <w:rsid w:val="00637C0D"/>
    <w:rsid w:val="00640445"/>
    <w:rsid w:val="00643D6A"/>
    <w:rsid w:val="006447ED"/>
    <w:rsid w:val="00647F06"/>
    <w:rsid w:val="00650466"/>
    <w:rsid w:val="00655F37"/>
    <w:rsid w:val="00656962"/>
    <w:rsid w:val="00657FCE"/>
    <w:rsid w:val="0066005F"/>
    <w:rsid w:val="0066015A"/>
    <w:rsid w:val="006609D4"/>
    <w:rsid w:val="00660B93"/>
    <w:rsid w:val="00660E2B"/>
    <w:rsid w:val="00662B68"/>
    <w:rsid w:val="00664063"/>
    <w:rsid w:val="0066422F"/>
    <w:rsid w:val="006658C1"/>
    <w:rsid w:val="00666283"/>
    <w:rsid w:val="00666431"/>
    <w:rsid w:val="00666AB0"/>
    <w:rsid w:val="00666E25"/>
    <w:rsid w:val="00667467"/>
    <w:rsid w:val="00667F06"/>
    <w:rsid w:val="006709A1"/>
    <w:rsid w:val="00670F3F"/>
    <w:rsid w:val="00672D36"/>
    <w:rsid w:val="00672F2B"/>
    <w:rsid w:val="00673A2E"/>
    <w:rsid w:val="00675FD8"/>
    <w:rsid w:val="00676DD6"/>
    <w:rsid w:val="00682430"/>
    <w:rsid w:val="00682989"/>
    <w:rsid w:val="00682DEE"/>
    <w:rsid w:val="00685EF0"/>
    <w:rsid w:val="00686555"/>
    <w:rsid w:val="0068779F"/>
    <w:rsid w:val="00691F1D"/>
    <w:rsid w:val="0069245E"/>
    <w:rsid w:val="0069354E"/>
    <w:rsid w:val="00693943"/>
    <w:rsid w:val="00693B75"/>
    <w:rsid w:val="0069440C"/>
    <w:rsid w:val="00696190"/>
    <w:rsid w:val="0069667A"/>
    <w:rsid w:val="00697184"/>
    <w:rsid w:val="006971D9"/>
    <w:rsid w:val="006A0B91"/>
    <w:rsid w:val="006A0E4B"/>
    <w:rsid w:val="006A136E"/>
    <w:rsid w:val="006A2C94"/>
    <w:rsid w:val="006A323E"/>
    <w:rsid w:val="006A37AB"/>
    <w:rsid w:val="006A3ACA"/>
    <w:rsid w:val="006A5BBC"/>
    <w:rsid w:val="006A67BD"/>
    <w:rsid w:val="006B046A"/>
    <w:rsid w:val="006B04F9"/>
    <w:rsid w:val="006B0555"/>
    <w:rsid w:val="006B084A"/>
    <w:rsid w:val="006B08E7"/>
    <w:rsid w:val="006B093B"/>
    <w:rsid w:val="006B3DBE"/>
    <w:rsid w:val="006B7661"/>
    <w:rsid w:val="006B7709"/>
    <w:rsid w:val="006B7DC9"/>
    <w:rsid w:val="006C1DDA"/>
    <w:rsid w:val="006C37FC"/>
    <w:rsid w:val="006C4C5A"/>
    <w:rsid w:val="006C4D11"/>
    <w:rsid w:val="006C78E5"/>
    <w:rsid w:val="006D15AD"/>
    <w:rsid w:val="006D27E9"/>
    <w:rsid w:val="006D3996"/>
    <w:rsid w:val="006D6A4C"/>
    <w:rsid w:val="006D6E27"/>
    <w:rsid w:val="006D782F"/>
    <w:rsid w:val="006E0FB6"/>
    <w:rsid w:val="006E3684"/>
    <w:rsid w:val="006E3EC3"/>
    <w:rsid w:val="006E4504"/>
    <w:rsid w:val="006E6C9C"/>
    <w:rsid w:val="006E7AA9"/>
    <w:rsid w:val="006F0CCF"/>
    <w:rsid w:val="006F3165"/>
    <w:rsid w:val="006F3187"/>
    <w:rsid w:val="006F3947"/>
    <w:rsid w:val="006F7106"/>
    <w:rsid w:val="006F7371"/>
    <w:rsid w:val="006F7C49"/>
    <w:rsid w:val="0070070B"/>
    <w:rsid w:val="00701329"/>
    <w:rsid w:val="00701A28"/>
    <w:rsid w:val="00702568"/>
    <w:rsid w:val="00703940"/>
    <w:rsid w:val="00704E4B"/>
    <w:rsid w:val="00710939"/>
    <w:rsid w:val="00711D1D"/>
    <w:rsid w:val="007129BA"/>
    <w:rsid w:val="00712AA9"/>
    <w:rsid w:val="007132F2"/>
    <w:rsid w:val="00713835"/>
    <w:rsid w:val="007152B1"/>
    <w:rsid w:val="00716EF2"/>
    <w:rsid w:val="00716EFF"/>
    <w:rsid w:val="00716FDB"/>
    <w:rsid w:val="00717438"/>
    <w:rsid w:val="00717958"/>
    <w:rsid w:val="00720ECC"/>
    <w:rsid w:val="007221C1"/>
    <w:rsid w:val="00724522"/>
    <w:rsid w:val="00724A7F"/>
    <w:rsid w:val="00724BF1"/>
    <w:rsid w:val="00725B9C"/>
    <w:rsid w:val="00727B97"/>
    <w:rsid w:val="00727BCA"/>
    <w:rsid w:val="00730234"/>
    <w:rsid w:val="00730461"/>
    <w:rsid w:val="00731591"/>
    <w:rsid w:val="007334D1"/>
    <w:rsid w:val="00734375"/>
    <w:rsid w:val="00734B05"/>
    <w:rsid w:val="0073543E"/>
    <w:rsid w:val="00736338"/>
    <w:rsid w:val="00736581"/>
    <w:rsid w:val="00736C15"/>
    <w:rsid w:val="00736E17"/>
    <w:rsid w:val="00737382"/>
    <w:rsid w:val="007401A1"/>
    <w:rsid w:val="0074131E"/>
    <w:rsid w:val="007432B3"/>
    <w:rsid w:val="00746386"/>
    <w:rsid w:val="007465DE"/>
    <w:rsid w:val="00746B41"/>
    <w:rsid w:val="00746E00"/>
    <w:rsid w:val="00747900"/>
    <w:rsid w:val="0075081A"/>
    <w:rsid w:val="00751275"/>
    <w:rsid w:val="00754E80"/>
    <w:rsid w:val="00757405"/>
    <w:rsid w:val="00757644"/>
    <w:rsid w:val="00763477"/>
    <w:rsid w:val="007665B3"/>
    <w:rsid w:val="00766D83"/>
    <w:rsid w:val="0077162F"/>
    <w:rsid w:val="00772226"/>
    <w:rsid w:val="00772CE7"/>
    <w:rsid w:val="00773BF9"/>
    <w:rsid w:val="007740E3"/>
    <w:rsid w:val="007765EF"/>
    <w:rsid w:val="007770DF"/>
    <w:rsid w:val="00777266"/>
    <w:rsid w:val="007774EA"/>
    <w:rsid w:val="007802CE"/>
    <w:rsid w:val="00780477"/>
    <w:rsid w:val="007808AC"/>
    <w:rsid w:val="00780CC8"/>
    <w:rsid w:val="00780DE1"/>
    <w:rsid w:val="00783E79"/>
    <w:rsid w:val="007842A0"/>
    <w:rsid w:val="00784FEE"/>
    <w:rsid w:val="00786372"/>
    <w:rsid w:val="00786880"/>
    <w:rsid w:val="00786AFF"/>
    <w:rsid w:val="00787931"/>
    <w:rsid w:val="0079168D"/>
    <w:rsid w:val="007916D5"/>
    <w:rsid w:val="0079193B"/>
    <w:rsid w:val="0079293A"/>
    <w:rsid w:val="00795729"/>
    <w:rsid w:val="00795A47"/>
    <w:rsid w:val="00797A5C"/>
    <w:rsid w:val="00797C95"/>
    <w:rsid w:val="00797DE4"/>
    <w:rsid w:val="007A05D2"/>
    <w:rsid w:val="007A0E4B"/>
    <w:rsid w:val="007A0E80"/>
    <w:rsid w:val="007A26EA"/>
    <w:rsid w:val="007A2B15"/>
    <w:rsid w:val="007A2B6B"/>
    <w:rsid w:val="007A3C11"/>
    <w:rsid w:val="007A592A"/>
    <w:rsid w:val="007A5DAA"/>
    <w:rsid w:val="007A5EAD"/>
    <w:rsid w:val="007A5EBA"/>
    <w:rsid w:val="007A7AAE"/>
    <w:rsid w:val="007B110B"/>
    <w:rsid w:val="007B4974"/>
    <w:rsid w:val="007B6EAC"/>
    <w:rsid w:val="007C033E"/>
    <w:rsid w:val="007C22D8"/>
    <w:rsid w:val="007C334B"/>
    <w:rsid w:val="007C532A"/>
    <w:rsid w:val="007C7077"/>
    <w:rsid w:val="007C7928"/>
    <w:rsid w:val="007D0438"/>
    <w:rsid w:val="007D0C00"/>
    <w:rsid w:val="007D3C4D"/>
    <w:rsid w:val="007D5D64"/>
    <w:rsid w:val="007D6628"/>
    <w:rsid w:val="007D6BE6"/>
    <w:rsid w:val="007D7676"/>
    <w:rsid w:val="007D7FD0"/>
    <w:rsid w:val="007E00C5"/>
    <w:rsid w:val="007E1806"/>
    <w:rsid w:val="007E1CA7"/>
    <w:rsid w:val="007E30CB"/>
    <w:rsid w:val="007E5300"/>
    <w:rsid w:val="007E5EB8"/>
    <w:rsid w:val="007F05F3"/>
    <w:rsid w:val="007F09EC"/>
    <w:rsid w:val="007F1DA1"/>
    <w:rsid w:val="007F1E96"/>
    <w:rsid w:val="007F2132"/>
    <w:rsid w:val="007F2824"/>
    <w:rsid w:val="007F5520"/>
    <w:rsid w:val="007F79D8"/>
    <w:rsid w:val="00800438"/>
    <w:rsid w:val="00800813"/>
    <w:rsid w:val="00800A56"/>
    <w:rsid w:val="00801C47"/>
    <w:rsid w:val="00804E8D"/>
    <w:rsid w:val="00806585"/>
    <w:rsid w:val="0080669E"/>
    <w:rsid w:val="008079A4"/>
    <w:rsid w:val="008106FF"/>
    <w:rsid w:val="00811A65"/>
    <w:rsid w:val="00811CA1"/>
    <w:rsid w:val="008125CF"/>
    <w:rsid w:val="00812C71"/>
    <w:rsid w:val="00813FC8"/>
    <w:rsid w:val="008152FE"/>
    <w:rsid w:val="00821CC6"/>
    <w:rsid w:val="00821F79"/>
    <w:rsid w:val="0082309D"/>
    <w:rsid w:val="008271DA"/>
    <w:rsid w:val="00827C2E"/>
    <w:rsid w:val="00830C83"/>
    <w:rsid w:val="00831972"/>
    <w:rsid w:val="008319D7"/>
    <w:rsid w:val="0083280B"/>
    <w:rsid w:val="00833E4B"/>
    <w:rsid w:val="0083402A"/>
    <w:rsid w:val="00835662"/>
    <w:rsid w:val="00836431"/>
    <w:rsid w:val="00836BA6"/>
    <w:rsid w:val="008377F1"/>
    <w:rsid w:val="008413BD"/>
    <w:rsid w:val="008465C6"/>
    <w:rsid w:val="00846AF9"/>
    <w:rsid w:val="00850E3D"/>
    <w:rsid w:val="00851BB2"/>
    <w:rsid w:val="00855E32"/>
    <w:rsid w:val="00856C6F"/>
    <w:rsid w:val="0085720B"/>
    <w:rsid w:val="008600F5"/>
    <w:rsid w:val="00860853"/>
    <w:rsid w:val="008617BF"/>
    <w:rsid w:val="00861DA0"/>
    <w:rsid w:val="00864225"/>
    <w:rsid w:val="00864683"/>
    <w:rsid w:val="008660B1"/>
    <w:rsid w:val="00866E3A"/>
    <w:rsid w:val="00866F94"/>
    <w:rsid w:val="00870604"/>
    <w:rsid w:val="00872CA8"/>
    <w:rsid w:val="0087338C"/>
    <w:rsid w:val="00875CDB"/>
    <w:rsid w:val="00876943"/>
    <w:rsid w:val="00876A34"/>
    <w:rsid w:val="00880F37"/>
    <w:rsid w:val="00881765"/>
    <w:rsid w:val="00881B87"/>
    <w:rsid w:val="00886524"/>
    <w:rsid w:val="00886D00"/>
    <w:rsid w:val="00887732"/>
    <w:rsid w:val="00887B2A"/>
    <w:rsid w:val="008904B0"/>
    <w:rsid w:val="008907A3"/>
    <w:rsid w:val="00891D67"/>
    <w:rsid w:val="008A0F9B"/>
    <w:rsid w:val="008A28FD"/>
    <w:rsid w:val="008A2CC1"/>
    <w:rsid w:val="008A3649"/>
    <w:rsid w:val="008A3D6F"/>
    <w:rsid w:val="008A651C"/>
    <w:rsid w:val="008A7879"/>
    <w:rsid w:val="008A7BDF"/>
    <w:rsid w:val="008B24CC"/>
    <w:rsid w:val="008B2D76"/>
    <w:rsid w:val="008B3A51"/>
    <w:rsid w:val="008B42B5"/>
    <w:rsid w:val="008B4816"/>
    <w:rsid w:val="008B5774"/>
    <w:rsid w:val="008B6663"/>
    <w:rsid w:val="008B76FE"/>
    <w:rsid w:val="008C5F4D"/>
    <w:rsid w:val="008D1043"/>
    <w:rsid w:val="008D11F8"/>
    <w:rsid w:val="008D1442"/>
    <w:rsid w:val="008D1641"/>
    <w:rsid w:val="008D3057"/>
    <w:rsid w:val="008D3516"/>
    <w:rsid w:val="008D375A"/>
    <w:rsid w:val="008D43FA"/>
    <w:rsid w:val="008D53E3"/>
    <w:rsid w:val="008D77BA"/>
    <w:rsid w:val="008E0693"/>
    <w:rsid w:val="008E0F6B"/>
    <w:rsid w:val="008E5780"/>
    <w:rsid w:val="008E5863"/>
    <w:rsid w:val="008E750B"/>
    <w:rsid w:val="008F01C4"/>
    <w:rsid w:val="008F0D65"/>
    <w:rsid w:val="008F299B"/>
    <w:rsid w:val="008F4FF5"/>
    <w:rsid w:val="008F5DDB"/>
    <w:rsid w:val="008F6472"/>
    <w:rsid w:val="008F6618"/>
    <w:rsid w:val="00900A60"/>
    <w:rsid w:val="009040C3"/>
    <w:rsid w:val="00904450"/>
    <w:rsid w:val="0090584B"/>
    <w:rsid w:val="00906E8C"/>
    <w:rsid w:val="009101FC"/>
    <w:rsid w:val="009103F8"/>
    <w:rsid w:val="009118D0"/>
    <w:rsid w:val="00917531"/>
    <w:rsid w:val="009201F2"/>
    <w:rsid w:val="00921661"/>
    <w:rsid w:val="00922D9A"/>
    <w:rsid w:val="009242BF"/>
    <w:rsid w:val="00924F1B"/>
    <w:rsid w:val="00926CF6"/>
    <w:rsid w:val="00927879"/>
    <w:rsid w:val="009316EB"/>
    <w:rsid w:val="00931A16"/>
    <w:rsid w:val="00934647"/>
    <w:rsid w:val="00934FEA"/>
    <w:rsid w:val="00935C37"/>
    <w:rsid w:val="00936862"/>
    <w:rsid w:val="00936F9B"/>
    <w:rsid w:val="0093741D"/>
    <w:rsid w:val="00940124"/>
    <w:rsid w:val="009460E2"/>
    <w:rsid w:val="009515BA"/>
    <w:rsid w:val="009518C7"/>
    <w:rsid w:val="00951AB4"/>
    <w:rsid w:val="00951C2F"/>
    <w:rsid w:val="0095263B"/>
    <w:rsid w:val="00952BA5"/>
    <w:rsid w:val="00956232"/>
    <w:rsid w:val="0095651D"/>
    <w:rsid w:val="00956623"/>
    <w:rsid w:val="00956BFC"/>
    <w:rsid w:val="00957292"/>
    <w:rsid w:val="00957BE7"/>
    <w:rsid w:val="00960F66"/>
    <w:rsid w:val="00961BD8"/>
    <w:rsid w:val="00962F3E"/>
    <w:rsid w:val="00964BC8"/>
    <w:rsid w:val="00964C94"/>
    <w:rsid w:val="00965108"/>
    <w:rsid w:val="00965BA1"/>
    <w:rsid w:val="009667F9"/>
    <w:rsid w:val="00967402"/>
    <w:rsid w:val="00970A41"/>
    <w:rsid w:val="009713E0"/>
    <w:rsid w:val="00971769"/>
    <w:rsid w:val="00972FEB"/>
    <w:rsid w:val="00973246"/>
    <w:rsid w:val="00973C1C"/>
    <w:rsid w:val="00973D7F"/>
    <w:rsid w:val="00974448"/>
    <w:rsid w:val="00976AA6"/>
    <w:rsid w:val="00976C60"/>
    <w:rsid w:val="00976E36"/>
    <w:rsid w:val="00977A7B"/>
    <w:rsid w:val="00982678"/>
    <w:rsid w:val="00984438"/>
    <w:rsid w:val="0098584A"/>
    <w:rsid w:val="00986894"/>
    <w:rsid w:val="009901EC"/>
    <w:rsid w:val="00992908"/>
    <w:rsid w:val="009937B1"/>
    <w:rsid w:val="0099622E"/>
    <w:rsid w:val="00996B95"/>
    <w:rsid w:val="00997B3B"/>
    <w:rsid w:val="009A263B"/>
    <w:rsid w:val="009A42A6"/>
    <w:rsid w:val="009B05A5"/>
    <w:rsid w:val="009B1241"/>
    <w:rsid w:val="009B5780"/>
    <w:rsid w:val="009B5D3B"/>
    <w:rsid w:val="009B6394"/>
    <w:rsid w:val="009B7463"/>
    <w:rsid w:val="009B7F5C"/>
    <w:rsid w:val="009C2DBF"/>
    <w:rsid w:val="009C36CF"/>
    <w:rsid w:val="009C37FF"/>
    <w:rsid w:val="009C3806"/>
    <w:rsid w:val="009C3A1A"/>
    <w:rsid w:val="009C3A8E"/>
    <w:rsid w:val="009C48AD"/>
    <w:rsid w:val="009C62F4"/>
    <w:rsid w:val="009C661A"/>
    <w:rsid w:val="009C732E"/>
    <w:rsid w:val="009D0706"/>
    <w:rsid w:val="009D1554"/>
    <w:rsid w:val="009D253D"/>
    <w:rsid w:val="009D3299"/>
    <w:rsid w:val="009D3E0F"/>
    <w:rsid w:val="009E0003"/>
    <w:rsid w:val="009E203D"/>
    <w:rsid w:val="009E27E6"/>
    <w:rsid w:val="009E5D32"/>
    <w:rsid w:val="009F0161"/>
    <w:rsid w:val="009F07E1"/>
    <w:rsid w:val="009F104E"/>
    <w:rsid w:val="009F2046"/>
    <w:rsid w:val="009F4031"/>
    <w:rsid w:val="009F4124"/>
    <w:rsid w:val="009F5B80"/>
    <w:rsid w:val="009F5D5E"/>
    <w:rsid w:val="009F623D"/>
    <w:rsid w:val="009F65B6"/>
    <w:rsid w:val="009F6849"/>
    <w:rsid w:val="00A005B4"/>
    <w:rsid w:val="00A00D61"/>
    <w:rsid w:val="00A026D4"/>
    <w:rsid w:val="00A02CF0"/>
    <w:rsid w:val="00A04EBB"/>
    <w:rsid w:val="00A04EBD"/>
    <w:rsid w:val="00A05152"/>
    <w:rsid w:val="00A066CF"/>
    <w:rsid w:val="00A06A9D"/>
    <w:rsid w:val="00A06D22"/>
    <w:rsid w:val="00A07031"/>
    <w:rsid w:val="00A104C3"/>
    <w:rsid w:val="00A10DF7"/>
    <w:rsid w:val="00A12DF4"/>
    <w:rsid w:val="00A1322F"/>
    <w:rsid w:val="00A134A4"/>
    <w:rsid w:val="00A135CE"/>
    <w:rsid w:val="00A13E36"/>
    <w:rsid w:val="00A14F4E"/>
    <w:rsid w:val="00A15F32"/>
    <w:rsid w:val="00A163D5"/>
    <w:rsid w:val="00A1645D"/>
    <w:rsid w:val="00A17390"/>
    <w:rsid w:val="00A233B8"/>
    <w:rsid w:val="00A301CF"/>
    <w:rsid w:val="00A3082B"/>
    <w:rsid w:val="00A331D2"/>
    <w:rsid w:val="00A3331C"/>
    <w:rsid w:val="00A40499"/>
    <w:rsid w:val="00A41455"/>
    <w:rsid w:val="00A41B45"/>
    <w:rsid w:val="00A423A4"/>
    <w:rsid w:val="00A42538"/>
    <w:rsid w:val="00A4268A"/>
    <w:rsid w:val="00A445D7"/>
    <w:rsid w:val="00A45600"/>
    <w:rsid w:val="00A45E2E"/>
    <w:rsid w:val="00A50B91"/>
    <w:rsid w:val="00A50D25"/>
    <w:rsid w:val="00A51D64"/>
    <w:rsid w:val="00A528B7"/>
    <w:rsid w:val="00A528C4"/>
    <w:rsid w:val="00A52F11"/>
    <w:rsid w:val="00A549F3"/>
    <w:rsid w:val="00A561F9"/>
    <w:rsid w:val="00A56AB6"/>
    <w:rsid w:val="00A57CEC"/>
    <w:rsid w:val="00A57D35"/>
    <w:rsid w:val="00A61274"/>
    <w:rsid w:val="00A62CB2"/>
    <w:rsid w:val="00A6371E"/>
    <w:rsid w:val="00A644FF"/>
    <w:rsid w:val="00A64D92"/>
    <w:rsid w:val="00A64E85"/>
    <w:rsid w:val="00A6548C"/>
    <w:rsid w:val="00A65CD9"/>
    <w:rsid w:val="00A66B8A"/>
    <w:rsid w:val="00A66F5D"/>
    <w:rsid w:val="00A7090D"/>
    <w:rsid w:val="00A709C9"/>
    <w:rsid w:val="00A713A5"/>
    <w:rsid w:val="00A71875"/>
    <w:rsid w:val="00A71970"/>
    <w:rsid w:val="00A73D43"/>
    <w:rsid w:val="00A73DF6"/>
    <w:rsid w:val="00A73E0B"/>
    <w:rsid w:val="00A75EFE"/>
    <w:rsid w:val="00A76B0A"/>
    <w:rsid w:val="00A80C2C"/>
    <w:rsid w:val="00A818C7"/>
    <w:rsid w:val="00A8410C"/>
    <w:rsid w:val="00A84FEA"/>
    <w:rsid w:val="00A865F3"/>
    <w:rsid w:val="00A8662A"/>
    <w:rsid w:val="00A86E7C"/>
    <w:rsid w:val="00A86F8C"/>
    <w:rsid w:val="00A910C1"/>
    <w:rsid w:val="00A91215"/>
    <w:rsid w:val="00A935EA"/>
    <w:rsid w:val="00A94643"/>
    <w:rsid w:val="00A97933"/>
    <w:rsid w:val="00AA037B"/>
    <w:rsid w:val="00AA07D4"/>
    <w:rsid w:val="00AA0AEB"/>
    <w:rsid w:val="00AA19F3"/>
    <w:rsid w:val="00AA26F3"/>
    <w:rsid w:val="00AA469A"/>
    <w:rsid w:val="00AA5913"/>
    <w:rsid w:val="00AA5920"/>
    <w:rsid w:val="00AA7F92"/>
    <w:rsid w:val="00AB25CE"/>
    <w:rsid w:val="00AB391C"/>
    <w:rsid w:val="00AB4ED4"/>
    <w:rsid w:val="00AB59B4"/>
    <w:rsid w:val="00AC0F02"/>
    <w:rsid w:val="00AC1018"/>
    <w:rsid w:val="00AC2B38"/>
    <w:rsid w:val="00AC2D59"/>
    <w:rsid w:val="00AC31CC"/>
    <w:rsid w:val="00AC4589"/>
    <w:rsid w:val="00AC4A2A"/>
    <w:rsid w:val="00AC56EE"/>
    <w:rsid w:val="00AC78AA"/>
    <w:rsid w:val="00AD00EE"/>
    <w:rsid w:val="00AD112A"/>
    <w:rsid w:val="00AD112B"/>
    <w:rsid w:val="00AD3958"/>
    <w:rsid w:val="00AD5937"/>
    <w:rsid w:val="00AD6626"/>
    <w:rsid w:val="00AE219B"/>
    <w:rsid w:val="00AE292E"/>
    <w:rsid w:val="00AE2BC7"/>
    <w:rsid w:val="00AE38DA"/>
    <w:rsid w:val="00AE44F5"/>
    <w:rsid w:val="00AE5965"/>
    <w:rsid w:val="00AF0607"/>
    <w:rsid w:val="00AF2A8C"/>
    <w:rsid w:val="00AF54C5"/>
    <w:rsid w:val="00AF5558"/>
    <w:rsid w:val="00AF66E0"/>
    <w:rsid w:val="00AF6FD8"/>
    <w:rsid w:val="00B019EC"/>
    <w:rsid w:val="00B01E9B"/>
    <w:rsid w:val="00B0243B"/>
    <w:rsid w:val="00B0382F"/>
    <w:rsid w:val="00B05D47"/>
    <w:rsid w:val="00B10A59"/>
    <w:rsid w:val="00B10F32"/>
    <w:rsid w:val="00B11E78"/>
    <w:rsid w:val="00B1242A"/>
    <w:rsid w:val="00B15C1C"/>
    <w:rsid w:val="00B16655"/>
    <w:rsid w:val="00B2098D"/>
    <w:rsid w:val="00B21330"/>
    <w:rsid w:val="00B2231F"/>
    <w:rsid w:val="00B25610"/>
    <w:rsid w:val="00B272B4"/>
    <w:rsid w:val="00B27FF9"/>
    <w:rsid w:val="00B30151"/>
    <w:rsid w:val="00B308A6"/>
    <w:rsid w:val="00B3498B"/>
    <w:rsid w:val="00B353B6"/>
    <w:rsid w:val="00B36E2F"/>
    <w:rsid w:val="00B3740A"/>
    <w:rsid w:val="00B37E33"/>
    <w:rsid w:val="00B40662"/>
    <w:rsid w:val="00B40E48"/>
    <w:rsid w:val="00B41110"/>
    <w:rsid w:val="00B415BC"/>
    <w:rsid w:val="00B41F09"/>
    <w:rsid w:val="00B44192"/>
    <w:rsid w:val="00B4607C"/>
    <w:rsid w:val="00B46622"/>
    <w:rsid w:val="00B4728E"/>
    <w:rsid w:val="00B472E7"/>
    <w:rsid w:val="00B47EA9"/>
    <w:rsid w:val="00B50AD6"/>
    <w:rsid w:val="00B50DD5"/>
    <w:rsid w:val="00B51F35"/>
    <w:rsid w:val="00B5297C"/>
    <w:rsid w:val="00B55682"/>
    <w:rsid w:val="00B5764E"/>
    <w:rsid w:val="00B57BF9"/>
    <w:rsid w:val="00B6106F"/>
    <w:rsid w:val="00B61979"/>
    <w:rsid w:val="00B62820"/>
    <w:rsid w:val="00B62865"/>
    <w:rsid w:val="00B62B5B"/>
    <w:rsid w:val="00B64308"/>
    <w:rsid w:val="00B652E2"/>
    <w:rsid w:val="00B664AD"/>
    <w:rsid w:val="00B66A45"/>
    <w:rsid w:val="00B67729"/>
    <w:rsid w:val="00B70859"/>
    <w:rsid w:val="00B718E6"/>
    <w:rsid w:val="00B77CAB"/>
    <w:rsid w:val="00B81521"/>
    <w:rsid w:val="00B81576"/>
    <w:rsid w:val="00B82F72"/>
    <w:rsid w:val="00B8563D"/>
    <w:rsid w:val="00B91B1F"/>
    <w:rsid w:val="00B92BB5"/>
    <w:rsid w:val="00B9306C"/>
    <w:rsid w:val="00B938FE"/>
    <w:rsid w:val="00B94265"/>
    <w:rsid w:val="00B94D78"/>
    <w:rsid w:val="00B95367"/>
    <w:rsid w:val="00BA1CCB"/>
    <w:rsid w:val="00BA37BA"/>
    <w:rsid w:val="00BA3838"/>
    <w:rsid w:val="00BB06C5"/>
    <w:rsid w:val="00BB0EF5"/>
    <w:rsid w:val="00BB245C"/>
    <w:rsid w:val="00BB30CF"/>
    <w:rsid w:val="00BB4FBD"/>
    <w:rsid w:val="00BC040F"/>
    <w:rsid w:val="00BC2E22"/>
    <w:rsid w:val="00BC30E0"/>
    <w:rsid w:val="00BC45BB"/>
    <w:rsid w:val="00BC791B"/>
    <w:rsid w:val="00BD165C"/>
    <w:rsid w:val="00BD1A0F"/>
    <w:rsid w:val="00BD1F4F"/>
    <w:rsid w:val="00BD2B3A"/>
    <w:rsid w:val="00BD37E2"/>
    <w:rsid w:val="00BD59A8"/>
    <w:rsid w:val="00BD6FD6"/>
    <w:rsid w:val="00BE01F5"/>
    <w:rsid w:val="00BE2179"/>
    <w:rsid w:val="00BE4026"/>
    <w:rsid w:val="00BE45A2"/>
    <w:rsid w:val="00BE45B8"/>
    <w:rsid w:val="00BE4FA6"/>
    <w:rsid w:val="00BE722A"/>
    <w:rsid w:val="00BE7E62"/>
    <w:rsid w:val="00BF3835"/>
    <w:rsid w:val="00BF45BA"/>
    <w:rsid w:val="00BF4647"/>
    <w:rsid w:val="00C0101B"/>
    <w:rsid w:val="00C014AB"/>
    <w:rsid w:val="00C03530"/>
    <w:rsid w:val="00C05045"/>
    <w:rsid w:val="00C0660D"/>
    <w:rsid w:val="00C1034B"/>
    <w:rsid w:val="00C10843"/>
    <w:rsid w:val="00C124DC"/>
    <w:rsid w:val="00C13318"/>
    <w:rsid w:val="00C13D02"/>
    <w:rsid w:val="00C146CA"/>
    <w:rsid w:val="00C159D4"/>
    <w:rsid w:val="00C1745D"/>
    <w:rsid w:val="00C17E37"/>
    <w:rsid w:val="00C206D2"/>
    <w:rsid w:val="00C2099F"/>
    <w:rsid w:val="00C22282"/>
    <w:rsid w:val="00C23E0B"/>
    <w:rsid w:val="00C27B54"/>
    <w:rsid w:val="00C32870"/>
    <w:rsid w:val="00C342C3"/>
    <w:rsid w:val="00C34305"/>
    <w:rsid w:val="00C3627D"/>
    <w:rsid w:val="00C362C6"/>
    <w:rsid w:val="00C376F0"/>
    <w:rsid w:val="00C4214A"/>
    <w:rsid w:val="00C426BB"/>
    <w:rsid w:val="00C43704"/>
    <w:rsid w:val="00C4383C"/>
    <w:rsid w:val="00C47E8C"/>
    <w:rsid w:val="00C50E97"/>
    <w:rsid w:val="00C51E33"/>
    <w:rsid w:val="00C5206D"/>
    <w:rsid w:val="00C522DD"/>
    <w:rsid w:val="00C5347A"/>
    <w:rsid w:val="00C53F95"/>
    <w:rsid w:val="00C6250B"/>
    <w:rsid w:val="00C63F32"/>
    <w:rsid w:val="00C653C0"/>
    <w:rsid w:val="00C706DF"/>
    <w:rsid w:val="00C71324"/>
    <w:rsid w:val="00C71627"/>
    <w:rsid w:val="00C81559"/>
    <w:rsid w:val="00C830EC"/>
    <w:rsid w:val="00C83822"/>
    <w:rsid w:val="00C84C2E"/>
    <w:rsid w:val="00C8516F"/>
    <w:rsid w:val="00C85869"/>
    <w:rsid w:val="00C86ED0"/>
    <w:rsid w:val="00C9112A"/>
    <w:rsid w:val="00C914C8"/>
    <w:rsid w:val="00C91728"/>
    <w:rsid w:val="00C92280"/>
    <w:rsid w:val="00C92D0D"/>
    <w:rsid w:val="00C92EDD"/>
    <w:rsid w:val="00C93746"/>
    <w:rsid w:val="00C949F7"/>
    <w:rsid w:val="00C953AF"/>
    <w:rsid w:val="00C95F50"/>
    <w:rsid w:val="00C96F25"/>
    <w:rsid w:val="00C972D5"/>
    <w:rsid w:val="00CA0ED5"/>
    <w:rsid w:val="00CA18E9"/>
    <w:rsid w:val="00CA2191"/>
    <w:rsid w:val="00CA4D0B"/>
    <w:rsid w:val="00CA59BE"/>
    <w:rsid w:val="00CA6119"/>
    <w:rsid w:val="00CA74DA"/>
    <w:rsid w:val="00CB0393"/>
    <w:rsid w:val="00CB25A4"/>
    <w:rsid w:val="00CB4845"/>
    <w:rsid w:val="00CB6F5D"/>
    <w:rsid w:val="00CB7AD5"/>
    <w:rsid w:val="00CC139D"/>
    <w:rsid w:val="00CC1722"/>
    <w:rsid w:val="00CC1EBD"/>
    <w:rsid w:val="00CC21E5"/>
    <w:rsid w:val="00CC3D4D"/>
    <w:rsid w:val="00CC440E"/>
    <w:rsid w:val="00CC45CE"/>
    <w:rsid w:val="00CC7689"/>
    <w:rsid w:val="00CC795D"/>
    <w:rsid w:val="00CD0455"/>
    <w:rsid w:val="00CD3E53"/>
    <w:rsid w:val="00CD470C"/>
    <w:rsid w:val="00CD5FD5"/>
    <w:rsid w:val="00CD64D7"/>
    <w:rsid w:val="00CD7004"/>
    <w:rsid w:val="00CD700F"/>
    <w:rsid w:val="00CE11D9"/>
    <w:rsid w:val="00CE1711"/>
    <w:rsid w:val="00CE1C50"/>
    <w:rsid w:val="00CE298C"/>
    <w:rsid w:val="00CE4096"/>
    <w:rsid w:val="00CE5BEE"/>
    <w:rsid w:val="00CE637A"/>
    <w:rsid w:val="00CF279E"/>
    <w:rsid w:val="00CF3C22"/>
    <w:rsid w:val="00CF4967"/>
    <w:rsid w:val="00CF4BC7"/>
    <w:rsid w:val="00CF6ACC"/>
    <w:rsid w:val="00D01EAC"/>
    <w:rsid w:val="00D0229A"/>
    <w:rsid w:val="00D04658"/>
    <w:rsid w:val="00D06DB0"/>
    <w:rsid w:val="00D11A3F"/>
    <w:rsid w:val="00D12A4D"/>
    <w:rsid w:val="00D132CE"/>
    <w:rsid w:val="00D13AAD"/>
    <w:rsid w:val="00D13E7F"/>
    <w:rsid w:val="00D15852"/>
    <w:rsid w:val="00D16BEE"/>
    <w:rsid w:val="00D17927"/>
    <w:rsid w:val="00D2113B"/>
    <w:rsid w:val="00D21972"/>
    <w:rsid w:val="00D247A6"/>
    <w:rsid w:val="00D247C8"/>
    <w:rsid w:val="00D2665F"/>
    <w:rsid w:val="00D27CE6"/>
    <w:rsid w:val="00D345DE"/>
    <w:rsid w:val="00D37630"/>
    <w:rsid w:val="00D407C7"/>
    <w:rsid w:val="00D42F5A"/>
    <w:rsid w:val="00D4358F"/>
    <w:rsid w:val="00D4364D"/>
    <w:rsid w:val="00D45FBE"/>
    <w:rsid w:val="00D46C84"/>
    <w:rsid w:val="00D47782"/>
    <w:rsid w:val="00D514E3"/>
    <w:rsid w:val="00D52408"/>
    <w:rsid w:val="00D535D2"/>
    <w:rsid w:val="00D53942"/>
    <w:rsid w:val="00D544D2"/>
    <w:rsid w:val="00D54D83"/>
    <w:rsid w:val="00D55426"/>
    <w:rsid w:val="00D56636"/>
    <w:rsid w:val="00D572B3"/>
    <w:rsid w:val="00D608B3"/>
    <w:rsid w:val="00D61B7D"/>
    <w:rsid w:val="00D62884"/>
    <w:rsid w:val="00D65257"/>
    <w:rsid w:val="00D67A95"/>
    <w:rsid w:val="00D67BC9"/>
    <w:rsid w:val="00D70000"/>
    <w:rsid w:val="00D70DC5"/>
    <w:rsid w:val="00D72C6C"/>
    <w:rsid w:val="00D73928"/>
    <w:rsid w:val="00D73F73"/>
    <w:rsid w:val="00D74869"/>
    <w:rsid w:val="00D8137F"/>
    <w:rsid w:val="00D84F3C"/>
    <w:rsid w:val="00D85337"/>
    <w:rsid w:val="00D85C0B"/>
    <w:rsid w:val="00D87766"/>
    <w:rsid w:val="00D877C4"/>
    <w:rsid w:val="00D90B01"/>
    <w:rsid w:val="00D923CA"/>
    <w:rsid w:val="00D939D5"/>
    <w:rsid w:val="00D9429C"/>
    <w:rsid w:val="00D97D11"/>
    <w:rsid w:val="00DA0903"/>
    <w:rsid w:val="00DA09F5"/>
    <w:rsid w:val="00DA0A95"/>
    <w:rsid w:val="00DA33F2"/>
    <w:rsid w:val="00DA3C56"/>
    <w:rsid w:val="00DA66D4"/>
    <w:rsid w:val="00DB3C8E"/>
    <w:rsid w:val="00DB5EE4"/>
    <w:rsid w:val="00DB7846"/>
    <w:rsid w:val="00DC082D"/>
    <w:rsid w:val="00DC287E"/>
    <w:rsid w:val="00DC332C"/>
    <w:rsid w:val="00DC52E2"/>
    <w:rsid w:val="00DC5539"/>
    <w:rsid w:val="00DC5A58"/>
    <w:rsid w:val="00DC64E2"/>
    <w:rsid w:val="00DC6DE5"/>
    <w:rsid w:val="00DD02BF"/>
    <w:rsid w:val="00DD1521"/>
    <w:rsid w:val="00DD171E"/>
    <w:rsid w:val="00DD3D82"/>
    <w:rsid w:val="00DD5558"/>
    <w:rsid w:val="00DD6F13"/>
    <w:rsid w:val="00DD70DF"/>
    <w:rsid w:val="00DD7792"/>
    <w:rsid w:val="00DD783D"/>
    <w:rsid w:val="00DD7C48"/>
    <w:rsid w:val="00DE1273"/>
    <w:rsid w:val="00DE2300"/>
    <w:rsid w:val="00DE3727"/>
    <w:rsid w:val="00DE39B4"/>
    <w:rsid w:val="00DE3AC9"/>
    <w:rsid w:val="00DE589B"/>
    <w:rsid w:val="00DE6967"/>
    <w:rsid w:val="00DE7391"/>
    <w:rsid w:val="00DF04D0"/>
    <w:rsid w:val="00DF0583"/>
    <w:rsid w:val="00DF0C99"/>
    <w:rsid w:val="00DF0EBD"/>
    <w:rsid w:val="00DF1816"/>
    <w:rsid w:val="00DF1E64"/>
    <w:rsid w:val="00DF231F"/>
    <w:rsid w:val="00DF5BE1"/>
    <w:rsid w:val="00DF5D22"/>
    <w:rsid w:val="00DF6294"/>
    <w:rsid w:val="00E0101F"/>
    <w:rsid w:val="00E03022"/>
    <w:rsid w:val="00E07CAD"/>
    <w:rsid w:val="00E125A3"/>
    <w:rsid w:val="00E131A9"/>
    <w:rsid w:val="00E14C21"/>
    <w:rsid w:val="00E15096"/>
    <w:rsid w:val="00E16042"/>
    <w:rsid w:val="00E1674A"/>
    <w:rsid w:val="00E206BF"/>
    <w:rsid w:val="00E2452F"/>
    <w:rsid w:val="00E24553"/>
    <w:rsid w:val="00E245EA"/>
    <w:rsid w:val="00E246A1"/>
    <w:rsid w:val="00E248AE"/>
    <w:rsid w:val="00E2797A"/>
    <w:rsid w:val="00E314F0"/>
    <w:rsid w:val="00E36606"/>
    <w:rsid w:val="00E373A2"/>
    <w:rsid w:val="00E377B5"/>
    <w:rsid w:val="00E401F7"/>
    <w:rsid w:val="00E42537"/>
    <w:rsid w:val="00E45D67"/>
    <w:rsid w:val="00E471BF"/>
    <w:rsid w:val="00E5021C"/>
    <w:rsid w:val="00E50B3E"/>
    <w:rsid w:val="00E50FCC"/>
    <w:rsid w:val="00E536CF"/>
    <w:rsid w:val="00E54A3B"/>
    <w:rsid w:val="00E57827"/>
    <w:rsid w:val="00E57E0A"/>
    <w:rsid w:val="00E60080"/>
    <w:rsid w:val="00E62266"/>
    <w:rsid w:val="00E6734A"/>
    <w:rsid w:val="00E67CAC"/>
    <w:rsid w:val="00E74486"/>
    <w:rsid w:val="00E747FA"/>
    <w:rsid w:val="00E764AC"/>
    <w:rsid w:val="00E80883"/>
    <w:rsid w:val="00E80E1E"/>
    <w:rsid w:val="00E81227"/>
    <w:rsid w:val="00E8241B"/>
    <w:rsid w:val="00E82AE9"/>
    <w:rsid w:val="00E82EE4"/>
    <w:rsid w:val="00E9093E"/>
    <w:rsid w:val="00E9231D"/>
    <w:rsid w:val="00E93816"/>
    <w:rsid w:val="00E95239"/>
    <w:rsid w:val="00E953D0"/>
    <w:rsid w:val="00E96059"/>
    <w:rsid w:val="00E979B3"/>
    <w:rsid w:val="00EA0DE6"/>
    <w:rsid w:val="00EA1121"/>
    <w:rsid w:val="00EA1842"/>
    <w:rsid w:val="00EA1B9F"/>
    <w:rsid w:val="00EA567B"/>
    <w:rsid w:val="00EA6DDD"/>
    <w:rsid w:val="00EA770B"/>
    <w:rsid w:val="00EB1C97"/>
    <w:rsid w:val="00EB314E"/>
    <w:rsid w:val="00EB5E00"/>
    <w:rsid w:val="00EB6B3E"/>
    <w:rsid w:val="00EB6EC1"/>
    <w:rsid w:val="00EB7041"/>
    <w:rsid w:val="00EC114C"/>
    <w:rsid w:val="00EC13AB"/>
    <w:rsid w:val="00EC1950"/>
    <w:rsid w:val="00EC2275"/>
    <w:rsid w:val="00EC3C59"/>
    <w:rsid w:val="00EC3CCE"/>
    <w:rsid w:val="00EC5A6D"/>
    <w:rsid w:val="00EC69AE"/>
    <w:rsid w:val="00EC7606"/>
    <w:rsid w:val="00ED00C5"/>
    <w:rsid w:val="00ED49D9"/>
    <w:rsid w:val="00ED5377"/>
    <w:rsid w:val="00ED5B47"/>
    <w:rsid w:val="00ED630D"/>
    <w:rsid w:val="00ED69DE"/>
    <w:rsid w:val="00ED6C52"/>
    <w:rsid w:val="00EE1306"/>
    <w:rsid w:val="00EE1D23"/>
    <w:rsid w:val="00EE2981"/>
    <w:rsid w:val="00EE2FDC"/>
    <w:rsid w:val="00EE49A6"/>
    <w:rsid w:val="00EE5B69"/>
    <w:rsid w:val="00EE61DF"/>
    <w:rsid w:val="00EE670E"/>
    <w:rsid w:val="00EE68AA"/>
    <w:rsid w:val="00EE70DC"/>
    <w:rsid w:val="00EF06B5"/>
    <w:rsid w:val="00EF34BA"/>
    <w:rsid w:val="00EF357A"/>
    <w:rsid w:val="00EF36E6"/>
    <w:rsid w:val="00EF39A6"/>
    <w:rsid w:val="00EF5188"/>
    <w:rsid w:val="00EF64FC"/>
    <w:rsid w:val="00F01C72"/>
    <w:rsid w:val="00F01E6F"/>
    <w:rsid w:val="00F02E51"/>
    <w:rsid w:val="00F036EC"/>
    <w:rsid w:val="00F050B3"/>
    <w:rsid w:val="00F052D8"/>
    <w:rsid w:val="00F05BBC"/>
    <w:rsid w:val="00F06FC8"/>
    <w:rsid w:val="00F07099"/>
    <w:rsid w:val="00F07559"/>
    <w:rsid w:val="00F0760E"/>
    <w:rsid w:val="00F0772B"/>
    <w:rsid w:val="00F07A18"/>
    <w:rsid w:val="00F10E3D"/>
    <w:rsid w:val="00F15CAB"/>
    <w:rsid w:val="00F160EF"/>
    <w:rsid w:val="00F20AB4"/>
    <w:rsid w:val="00F24131"/>
    <w:rsid w:val="00F24E4B"/>
    <w:rsid w:val="00F26606"/>
    <w:rsid w:val="00F27FBE"/>
    <w:rsid w:val="00F30608"/>
    <w:rsid w:val="00F3340F"/>
    <w:rsid w:val="00F3380A"/>
    <w:rsid w:val="00F33C2F"/>
    <w:rsid w:val="00F40707"/>
    <w:rsid w:val="00F422E9"/>
    <w:rsid w:val="00F4268F"/>
    <w:rsid w:val="00F42716"/>
    <w:rsid w:val="00F43060"/>
    <w:rsid w:val="00F43241"/>
    <w:rsid w:val="00F44D87"/>
    <w:rsid w:val="00F4547E"/>
    <w:rsid w:val="00F4593B"/>
    <w:rsid w:val="00F46724"/>
    <w:rsid w:val="00F47C30"/>
    <w:rsid w:val="00F47DED"/>
    <w:rsid w:val="00F52370"/>
    <w:rsid w:val="00F52A27"/>
    <w:rsid w:val="00F5363A"/>
    <w:rsid w:val="00F55B38"/>
    <w:rsid w:val="00F565F0"/>
    <w:rsid w:val="00F61C28"/>
    <w:rsid w:val="00F61CF7"/>
    <w:rsid w:val="00F61D24"/>
    <w:rsid w:val="00F65165"/>
    <w:rsid w:val="00F66242"/>
    <w:rsid w:val="00F7043E"/>
    <w:rsid w:val="00F712D4"/>
    <w:rsid w:val="00F7201E"/>
    <w:rsid w:val="00F72A22"/>
    <w:rsid w:val="00F74090"/>
    <w:rsid w:val="00F747BE"/>
    <w:rsid w:val="00F77281"/>
    <w:rsid w:val="00F77D3A"/>
    <w:rsid w:val="00F82C0B"/>
    <w:rsid w:val="00F87BF4"/>
    <w:rsid w:val="00F90307"/>
    <w:rsid w:val="00F90DDC"/>
    <w:rsid w:val="00F91C6B"/>
    <w:rsid w:val="00F94523"/>
    <w:rsid w:val="00F954CD"/>
    <w:rsid w:val="00F96292"/>
    <w:rsid w:val="00F97511"/>
    <w:rsid w:val="00F97678"/>
    <w:rsid w:val="00F97F2F"/>
    <w:rsid w:val="00FA0396"/>
    <w:rsid w:val="00FA142E"/>
    <w:rsid w:val="00FA1505"/>
    <w:rsid w:val="00FA1DD1"/>
    <w:rsid w:val="00FA2551"/>
    <w:rsid w:val="00FA44B5"/>
    <w:rsid w:val="00FA53A1"/>
    <w:rsid w:val="00FA7789"/>
    <w:rsid w:val="00FB0823"/>
    <w:rsid w:val="00FB0BA6"/>
    <w:rsid w:val="00FB1445"/>
    <w:rsid w:val="00FB3095"/>
    <w:rsid w:val="00FB6E09"/>
    <w:rsid w:val="00FB71C8"/>
    <w:rsid w:val="00FB7B8F"/>
    <w:rsid w:val="00FC1D84"/>
    <w:rsid w:val="00FC1EFC"/>
    <w:rsid w:val="00FC4708"/>
    <w:rsid w:val="00FC4EC4"/>
    <w:rsid w:val="00FC5D0E"/>
    <w:rsid w:val="00FC7765"/>
    <w:rsid w:val="00FD0227"/>
    <w:rsid w:val="00FD169F"/>
    <w:rsid w:val="00FD33DB"/>
    <w:rsid w:val="00FD3C2B"/>
    <w:rsid w:val="00FD6625"/>
    <w:rsid w:val="00FD75E2"/>
    <w:rsid w:val="00FD781A"/>
    <w:rsid w:val="00FD7C2C"/>
    <w:rsid w:val="00FE0BCE"/>
    <w:rsid w:val="00FE2806"/>
    <w:rsid w:val="00FE3166"/>
    <w:rsid w:val="00FE316E"/>
    <w:rsid w:val="00FE3D1F"/>
    <w:rsid w:val="00FE495A"/>
    <w:rsid w:val="00FE4C65"/>
    <w:rsid w:val="00FF03EC"/>
    <w:rsid w:val="00FF0AB1"/>
    <w:rsid w:val="00FF16FC"/>
    <w:rsid w:val="00FF1EB1"/>
    <w:rsid w:val="00FF2712"/>
    <w:rsid w:val="00FF2942"/>
    <w:rsid w:val="00FF334F"/>
    <w:rsid w:val="00FF3E8A"/>
    <w:rsid w:val="00FF4790"/>
    <w:rsid w:val="00FF4C60"/>
    <w:rsid w:val="00FF5D47"/>
    <w:rsid w:val="00FF7726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10AF"/>
  <w15:docId w15:val="{9D067EFD-C3BA-4D5B-A7D1-CB707A12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tiqua" w:eastAsia="Antiqua" w:hAnsi="Antiqua" w:cs="Antiqua"/>
        <w:sz w:val="28"/>
        <w:szCs w:val="28"/>
        <w:lang w:val="hr-HR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4D7EA0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qFormat/>
    <w:rsid w:val="00ED69DE"/>
    <w:pPr>
      <w:keepNext/>
      <w:spacing w:before="240" w:after="6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qFormat/>
    <w:rsid w:val="00ED69DE"/>
    <w:pPr>
      <w:keepNext/>
      <w:spacing w:line="240" w:lineRule="atLeast"/>
      <w:ind w:hanging="910"/>
      <w:jc w:val="center"/>
      <w:outlineLvl w:val="1"/>
    </w:pPr>
    <w:rPr>
      <w:rFonts w:ascii="Arial" w:hAnsi="Arial"/>
      <w:b/>
      <w:sz w:val="36"/>
    </w:rPr>
  </w:style>
  <w:style w:type="paragraph" w:styleId="3">
    <w:name w:val="heading 3"/>
    <w:basedOn w:val="a"/>
    <w:next w:val="a"/>
    <w:qFormat/>
    <w:rsid w:val="00ED69DE"/>
    <w:pPr>
      <w:keepNext/>
      <w:spacing w:line="340" w:lineRule="atLeast"/>
      <w:ind w:hanging="907"/>
      <w:jc w:val="center"/>
      <w:outlineLvl w:val="2"/>
    </w:pPr>
    <w:rPr>
      <w:rFonts w:ascii="Times New Roman" w:hAnsi="Times New Roman"/>
      <w:b/>
      <w:sz w:val="22"/>
    </w:rPr>
  </w:style>
  <w:style w:type="paragraph" w:styleId="4">
    <w:name w:val="heading 4"/>
    <w:basedOn w:val="a"/>
    <w:next w:val="a"/>
    <w:qFormat/>
    <w:rsid w:val="00ED69DE"/>
    <w:pPr>
      <w:keepNext/>
      <w:overflowPunct/>
      <w:autoSpaceDE/>
      <w:autoSpaceDN/>
      <w:adjustRightInd/>
      <w:spacing w:before="240" w:after="60"/>
      <w:ind w:left="360"/>
      <w:jc w:val="both"/>
      <w:outlineLvl w:val="3"/>
    </w:pPr>
    <w:rPr>
      <w:rFonts w:ascii="Cambria" w:eastAsia="Calibri" w:hAnsi="Cambria" w:cs="Arial"/>
      <w:b/>
      <w:bCs/>
      <w:color w:val="000000"/>
      <w:sz w:val="24"/>
      <w:szCs w:val="24"/>
      <w:lang w:val="uk-UA" w:eastAsia="en-US"/>
    </w:rPr>
  </w:style>
  <w:style w:type="paragraph" w:styleId="5">
    <w:name w:val="heading 5"/>
    <w:basedOn w:val="a"/>
    <w:next w:val="a"/>
    <w:link w:val="50"/>
    <w:rsid w:val="00ED69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ED69DE"/>
    <w:pPr>
      <w:overflowPunct/>
      <w:autoSpaceDE/>
      <w:autoSpaceDN/>
      <w:adjustRightInd/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D69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"/>
    <w:qFormat/>
    <w:rsid w:val="00ED69D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ED69D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ED69D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sid w:val="00ED69DE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hr-HR" w:eastAsia="ru-RU"/>
    </w:rPr>
  </w:style>
  <w:style w:type="character" w:customStyle="1" w:styleId="20">
    <w:name w:val="Заголовок 2 Знак"/>
    <w:uiPriority w:val="9"/>
    <w:rsid w:val="00ED69DE"/>
    <w:rPr>
      <w:rFonts w:ascii="Arial" w:hAnsi="Arial"/>
      <w:b/>
      <w:w w:val="100"/>
      <w:position w:val="-1"/>
      <w:sz w:val="36"/>
      <w:effect w:val="none"/>
      <w:vertAlign w:val="baseline"/>
      <w:cs w:val="0"/>
      <w:em w:val="none"/>
      <w:lang w:eastAsia="ru-RU"/>
    </w:rPr>
  </w:style>
  <w:style w:type="character" w:customStyle="1" w:styleId="30">
    <w:name w:val="Заголовок 3 Знак"/>
    <w:rsid w:val="00ED69DE"/>
    <w:rPr>
      <w:b/>
      <w:w w:val="100"/>
      <w:position w:val="-1"/>
      <w:sz w:val="22"/>
      <w:effect w:val="none"/>
      <w:vertAlign w:val="baseline"/>
      <w:cs w:val="0"/>
      <w:em w:val="none"/>
      <w:lang w:val="hr-HR" w:eastAsia="ru-RU"/>
    </w:rPr>
  </w:style>
  <w:style w:type="character" w:customStyle="1" w:styleId="40">
    <w:name w:val="Заголовок 4 Знак"/>
    <w:rsid w:val="00ED69DE"/>
    <w:rPr>
      <w:rFonts w:ascii="Cambria" w:eastAsia="Calibri" w:hAnsi="Cambria" w:cs="Arial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ED69DE"/>
    <w:pPr>
      <w:overflowPunct/>
      <w:autoSpaceDE/>
      <w:autoSpaceDN/>
      <w:adjustRightInd/>
    </w:pPr>
    <w:rPr>
      <w:rFonts w:ascii="Verdana" w:hAnsi="Verdana"/>
      <w:sz w:val="20"/>
      <w:lang w:val="en-US" w:eastAsia="en-US"/>
    </w:rPr>
  </w:style>
  <w:style w:type="character" w:customStyle="1" w:styleId="60">
    <w:name w:val="Заголовок 6 Знак"/>
    <w:uiPriority w:val="9"/>
    <w:rsid w:val="00ED69DE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12">
    <w:name w:val="Знак Знак1 Знак Знак Знак Знак Знак Знак Знак Знак Знак Знак"/>
    <w:basedOn w:val="a"/>
    <w:rsid w:val="00ED69DE"/>
    <w:pPr>
      <w:overflowPunct/>
      <w:autoSpaceDE/>
      <w:autoSpaceDN/>
      <w:adjustRightInd/>
    </w:pPr>
    <w:rPr>
      <w:rFonts w:ascii="Verdana" w:hAnsi="Verdana"/>
      <w:sz w:val="20"/>
      <w:lang w:val="en-US" w:eastAsia="en-US"/>
    </w:rPr>
  </w:style>
  <w:style w:type="table" w:styleId="a5">
    <w:name w:val="Table Grid"/>
    <w:basedOn w:val="a1"/>
    <w:uiPriority w:val="39"/>
    <w:rsid w:val="00ED69D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Название2"/>
    <w:basedOn w:val="a"/>
    <w:link w:val="a7"/>
    <w:uiPriority w:val="99"/>
    <w:qFormat/>
    <w:rsid w:val="00ED69D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bt">
    <w:name w:val="Основной текст;Текст1;bt"/>
    <w:basedOn w:val="a"/>
    <w:rsid w:val="00ED69DE"/>
    <w:pPr>
      <w:suppressAutoHyphens w:val="0"/>
      <w:overflowPunct/>
      <w:autoSpaceDE/>
      <w:autoSpaceDN/>
      <w:adjustRightInd/>
      <w:jc w:val="both"/>
    </w:pPr>
    <w:rPr>
      <w:rFonts w:ascii="Times New Roman" w:hAnsi="Times New Roman"/>
      <w:sz w:val="24"/>
      <w:lang w:eastAsia="zh-CN"/>
    </w:rPr>
  </w:style>
  <w:style w:type="character" w:customStyle="1" w:styleId="1bt0">
    <w:name w:val="Основной текст Знак;Текст1 Знак;bt Знак"/>
    <w:rsid w:val="00ED69DE"/>
    <w:rPr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21">
    <w:name w:val="Основной текст с отступом 21"/>
    <w:basedOn w:val="a"/>
    <w:rsid w:val="00ED69DE"/>
    <w:pPr>
      <w:suppressAutoHyphens w:val="0"/>
      <w:overflowPunct/>
      <w:autoSpaceDE/>
      <w:autoSpaceDN/>
      <w:adjustRightInd/>
      <w:ind w:firstLine="435"/>
      <w:jc w:val="both"/>
    </w:pPr>
    <w:rPr>
      <w:rFonts w:ascii="Times New Roman" w:hAnsi="Times New Roman"/>
      <w:spacing w:val="-4"/>
      <w:lang w:val="uk-UA" w:eastAsia="zh-CN"/>
    </w:rPr>
  </w:style>
  <w:style w:type="character" w:customStyle="1" w:styleId="FontStyle12">
    <w:name w:val="Font Style12"/>
    <w:rsid w:val="00ED69D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13">
    <w:name w:val="Font Style13"/>
    <w:rsid w:val="00ED69DE"/>
    <w:rPr>
      <w:rFonts w:ascii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1">
    <w:name w:val="Style1"/>
    <w:basedOn w:val="a"/>
    <w:rsid w:val="00ED69DE"/>
    <w:pPr>
      <w:widowControl w:val="0"/>
      <w:suppressAutoHyphens w:val="0"/>
      <w:overflowPunct/>
      <w:autoSpaceDN/>
      <w:adjustRightInd/>
      <w:spacing w:line="322" w:lineRule="atLeast"/>
      <w:ind w:firstLine="2496"/>
    </w:pPr>
    <w:rPr>
      <w:rFonts w:ascii="Times New Roman" w:hAnsi="Times New Roman"/>
      <w:sz w:val="24"/>
      <w:szCs w:val="24"/>
      <w:lang w:val="uk-UA" w:eastAsia="zh-CN"/>
    </w:rPr>
  </w:style>
  <w:style w:type="paragraph" w:customStyle="1" w:styleId="Style3">
    <w:name w:val="Style3"/>
    <w:basedOn w:val="a"/>
    <w:rsid w:val="00ED69DE"/>
    <w:pPr>
      <w:widowControl w:val="0"/>
      <w:suppressAutoHyphens w:val="0"/>
      <w:overflowPunct/>
      <w:autoSpaceDN/>
      <w:adjustRightInd/>
      <w:spacing w:line="346" w:lineRule="atLeast"/>
      <w:ind w:firstLine="706"/>
    </w:pPr>
    <w:rPr>
      <w:rFonts w:ascii="Times New Roman" w:hAnsi="Times New Roman"/>
      <w:sz w:val="24"/>
      <w:szCs w:val="24"/>
      <w:lang w:val="uk-UA" w:eastAsia="zh-CN"/>
    </w:rPr>
  </w:style>
  <w:style w:type="paragraph" w:customStyle="1" w:styleId="Style4">
    <w:name w:val="Style4"/>
    <w:basedOn w:val="a"/>
    <w:rsid w:val="00ED69DE"/>
    <w:pPr>
      <w:widowControl w:val="0"/>
      <w:suppressAutoHyphens w:val="0"/>
      <w:overflowPunct/>
      <w:autoSpaceDN/>
      <w:adjustRightInd/>
      <w:spacing w:line="325" w:lineRule="atLeast"/>
      <w:ind w:firstLine="898"/>
      <w:jc w:val="both"/>
    </w:pPr>
    <w:rPr>
      <w:rFonts w:ascii="Times New Roman" w:hAnsi="Times New Roman"/>
      <w:sz w:val="24"/>
      <w:szCs w:val="24"/>
      <w:lang w:val="uk-UA" w:eastAsia="zh-CN"/>
    </w:rPr>
  </w:style>
  <w:style w:type="character" w:customStyle="1" w:styleId="WW8Num1z0">
    <w:name w:val="WW8Num1z0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ED69DE"/>
    <w:rPr>
      <w:rFonts w:ascii="Symbol" w:hAnsi="Symbol" w:cs="OpenSymbol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3z1">
    <w:name w:val="WW8Num3z1"/>
    <w:rsid w:val="00ED69DE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51">
    <w:name w:val="Основной шрифт абзаца5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ED69DE"/>
    <w:rPr>
      <w:rFonts w:ascii="Symbol" w:hAnsi="Symbol" w:cs="OpenSymbol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4z1">
    <w:name w:val="WW8Num4z1"/>
    <w:rsid w:val="00ED69DE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ED69DE"/>
    <w:rPr>
      <w:rFonts w:ascii="Symbol" w:hAnsi="Symbol" w:cs="OpenSymbol"/>
      <w:w w:val="100"/>
      <w:position w:val="-1"/>
      <w:sz w:val="22"/>
      <w:szCs w:val="22"/>
      <w:effect w:val="none"/>
      <w:shd w:val="clear" w:color="auto" w:fill="auto"/>
      <w:vertAlign w:val="baseline"/>
      <w:cs w:val="0"/>
      <w:em w:val="none"/>
      <w:lang w:val="uk-UA" w:eastAsia="zh-CN" w:bidi="hi-IN"/>
    </w:rPr>
  </w:style>
  <w:style w:type="character" w:customStyle="1" w:styleId="WW8Num5z1">
    <w:name w:val="WW8Num5z1"/>
    <w:rsid w:val="00ED69DE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ED69DE"/>
    <w:rPr>
      <w:rFonts w:ascii="Symbol" w:hAnsi="Symbol" w:cs="OpenSymbol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6z1">
    <w:name w:val="WW8Num6z1"/>
    <w:rsid w:val="00ED69DE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ED69D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ED69D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ED69D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ED69DE"/>
    <w:rPr>
      <w:rFonts w:ascii="Symbol" w:hAnsi="Symbol" w:cs="Symbol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8z1">
    <w:name w:val="WW8Num8z1"/>
    <w:rsid w:val="00ED69D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ED69D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ED69DE"/>
    <w:rPr>
      <w:rFonts w:ascii="Symbol" w:hAnsi="Symbol" w:cs="Symbol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9z1">
    <w:name w:val="WW8Num9z1"/>
    <w:rsid w:val="00ED69D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ED69D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41">
    <w:name w:val="Основной шрифт абзаца4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Основной шрифт абзаца3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22">
    <w:name w:val="Основной шрифт абзаца2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13">
    <w:name w:val="Основной шрифт абзаца1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sid w:val="00ED69D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NumberingSymbols">
    <w:name w:val="Numbering Symbols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sid w:val="00ED69D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Заголовок1"/>
    <w:basedOn w:val="a"/>
    <w:next w:val="1bt"/>
    <w:rsid w:val="00ED69DE"/>
    <w:pPr>
      <w:keepNext/>
      <w:widowControl w:val="0"/>
      <w:overflowPunct/>
      <w:autoSpaceDE/>
      <w:autoSpaceDN/>
      <w:adjustRightInd/>
      <w:spacing w:before="240" w:after="120"/>
    </w:pPr>
    <w:rPr>
      <w:rFonts w:ascii="Liberation Sans" w:eastAsia="Droid Sans Fallback" w:hAnsi="Liberation Sans" w:cs="FreeSans"/>
      <w:kern w:val="1"/>
      <w:lang w:val="en-US" w:eastAsia="zh-CN" w:bidi="hi-IN"/>
    </w:rPr>
  </w:style>
  <w:style w:type="paragraph" w:styleId="a9">
    <w:name w:val="List"/>
    <w:basedOn w:val="1bt"/>
    <w:rsid w:val="00ED69DE"/>
    <w:pPr>
      <w:widowControl w:val="0"/>
      <w:suppressAutoHyphens/>
      <w:spacing w:after="140" w:line="288" w:lineRule="auto"/>
      <w:jc w:val="left"/>
    </w:pPr>
    <w:rPr>
      <w:rFonts w:ascii="Liberation Serif" w:eastAsia="Droid Sans" w:hAnsi="Liberation Serif" w:cs="FreeSans"/>
      <w:kern w:val="1"/>
      <w:szCs w:val="24"/>
      <w:lang w:val="en-US" w:bidi="hi-IN"/>
    </w:rPr>
  </w:style>
  <w:style w:type="paragraph" w:styleId="aa">
    <w:name w:val="caption"/>
    <w:basedOn w:val="a"/>
    <w:rsid w:val="00ED69DE"/>
    <w:pPr>
      <w:widowControl w:val="0"/>
      <w:suppressLineNumbers/>
      <w:overflowPunct/>
      <w:autoSpaceDE/>
      <w:autoSpaceDN/>
      <w:adjustRightInd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eastAsia="zh-CN" w:bidi="hi-IN"/>
    </w:rPr>
  </w:style>
  <w:style w:type="paragraph" w:customStyle="1" w:styleId="42">
    <w:name w:val="Указатель4"/>
    <w:basedOn w:val="a"/>
    <w:rsid w:val="00ED69DE"/>
    <w:pPr>
      <w:widowControl w:val="0"/>
      <w:suppressLineNumbers/>
      <w:overflowPunct/>
      <w:autoSpaceDE/>
      <w:autoSpaceDN/>
      <w:adjustRightInd/>
    </w:pPr>
    <w:rPr>
      <w:rFonts w:ascii="Liberation Serif" w:eastAsia="Droid Sans" w:hAnsi="Liberation Serif" w:cs="FreeSans"/>
      <w:kern w:val="1"/>
      <w:sz w:val="24"/>
      <w:szCs w:val="24"/>
      <w:lang w:val="en-US" w:eastAsia="zh-CN" w:bidi="hi-IN"/>
    </w:rPr>
  </w:style>
  <w:style w:type="paragraph" w:customStyle="1" w:styleId="52">
    <w:name w:val="Название объекта5"/>
    <w:basedOn w:val="a"/>
    <w:rsid w:val="00ED69DE"/>
    <w:pPr>
      <w:widowControl w:val="0"/>
      <w:suppressLineNumbers/>
      <w:overflowPunct/>
      <w:autoSpaceDE/>
      <w:autoSpaceDN/>
      <w:adjustRightInd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eastAsia="zh-CN" w:bidi="hi-IN"/>
    </w:rPr>
  </w:style>
  <w:style w:type="paragraph" w:customStyle="1" w:styleId="32">
    <w:name w:val="Указатель3"/>
    <w:basedOn w:val="a"/>
    <w:rsid w:val="00ED69DE"/>
    <w:pPr>
      <w:widowControl w:val="0"/>
      <w:suppressLineNumbers/>
      <w:overflowPunct/>
      <w:autoSpaceDE/>
      <w:autoSpaceDN/>
      <w:adjustRightInd/>
    </w:pPr>
    <w:rPr>
      <w:rFonts w:ascii="Liberation Serif" w:eastAsia="Droid Sans" w:hAnsi="Liberation Serif" w:cs="FreeSans"/>
      <w:kern w:val="1"/>
      <w:sz w:val="24"/>
      <w:szCs w:val="24"/>
      <w:lang w:val="en-US" w:eastAsia="zh-CN" w:bidi="hi-IN"/>
    </w:rPr>
  </w:style>
  <w:style w:type="paragraph" w:customStyle="1" w:styleId="43">
    <w:name w:val="Название объекта4"/>
    <w:basedOn w:val="14"/>
    <w:next w:val="1bt"/>
    <w:rsid w:val="00ED69DE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rsid w:val="00ED69DE"/>
    <w:pPr>
      <w:widowControl w:val="0"/>
      <w:suppressLineNumbers/>
      <w:overflowPunct/>
      <w:autoSpaceDE/>
      <w:autoSpaceDN/>
      <w:adjustRightInd/>
    </w:pPr>
    <w:rPr>
      <w:rFonts w:ascii="Liberation Serif" w:eastAsia="Droid Sans" w:hAnsi="Liberation Serif" w:cs="FreeSans"/>
      <w:kern w:val="1"/>
      <w:sz w:val="24"/>
      <w:szCs w:val="24"/>
      <w:lang w:val="en-US" w:eastAsia="zh-CN" w:bidi="hi-IN"/>
    </w:rPr>
  </w:style>
  <w:style w:type="paragraph" w:customStyle="1" w:styleId="33">
    <w:name w:val="Название объекта3"/>
    <w:basedOn w:val="a"/>
    <w:rsid w:val="00ED69DE"/>
    <w:pPr>
      <w:widowControl w:val="0"/>
      <w:suppressLineNumbers/>
      <w:overflowPunct/>
      <w:autoSpaceDE/>
      <w:autoSpaceDN/>
      <w:adjustRightInd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eastAsia="zh-CN" w:bidi="hi-IN"/>
    </w:rPr>
  </w:style>
  <w:style w:type="paragraph" w:customStyle="1" w:styleId="15">
    <w:name w:val="Указатель1"/>
    <w:basedOn w:val="a"/>
    <w:rsid w:val="00ED69DE"/>
    <w:pPr>
      <w:widowControl w:val="0"/>
      <w:suppressLineNumbers/>
      <w:overflowPunct/>
      <w:autoSpaceDE/>
      <w:autoSpaceDN/>
      <w:adjustRightInd/>
    </w:pPr>
    <w:rPr>
      <w:rFonts w:ascii="Liberation Serif" w:eastAsia="Droid Sans" w:hAnsi="Liberation Serif" w:cs="FreeSans"/>
      <w:kern w:val="1"/>
      <w:sz w:val="24"/>
      <w:szCs w:val="24"/>
      <w:lang w:val="en-US" w:eastAsia="zh-CN" w:bidi="hi-IN"/>
    </w:rPr>
  </w:style>
  <w:style w:type="paragraph" w:customStyle="1" w:styleId="Heading">
    <w:name w:val="Heading"/>
    <w:basedOn w:val="a"/>
    <w:next w:val="1bt"/>
    <w:rsid w:val="00ED69DE"/>
    <w:pPr>
      <w:keepNext/>
      <w:widowControl w:val="0"/>
      <w:overflowPunct/>
      <w:autoSpaceDE/>
      <w:autoSpaceDN/>
      <w:adjustRightInd/>
      <w:spacing w:before="240" w:after="120"/>
    </w:pPr>
    <w:rPr>
      <w:rFonts w:ascii="Liberation Sans" w:eastAsia="Droid Sans" w:hAnsi="Liberation Sans" w:cs="FreeSans"/>
      <w:kern w:val="1"/>
      <w:lang w:val="en-US" w:eastAsia="zh-CN" w:bidi="hi-IN"/>
    </w:rPr>
  </w:style>
  <w:style w:type="paragraph" w:customStyle="1" w:styleId="24">
    <w:name w:val="Название объекта2"/>
    <w:basedOn w:val="a"/>
    <w:rsid w:val="00ED69DE"/>
    <w:pPr>
      <w:widowControl w:val="0"/>
      <w:suppressLineNumbers/>
      <w:overflowPunct/>
      <w:autoSpaceDE/>
      <w:autoSpaceDN/>
      <w:adjustRightInd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eastAsia="zh-CN" w:bidi="hi-IN"/>
    </w:rPr>
  </w:style>
  <w:style w:type="paragraph" w:customStyle="1" w:styleId="Index">
    <w:name w:val="Index"/>
    <w:basedOn w:val="a"/>
    <w:rsid w:val="00ED69DE"/>
    <w:pPr>
      <w:widowControl w:val="0"/>
      <w:suppressLineNumbers/>
      <w:overflowPunct/>
      <w:autoSpaceDE/>
      <w:autoSpaceDN/>
      <w:adjustRightInd/>
    </w:pPr>
    <w:rPr>
      <w:rFonts w:ascii="Liberation Serif" w:eastAsia="Droid Sans" w:hAnsi="Liberation Serif" w:cs="FreeSans"/>
      <w:kern w:val="1"/>
      <w:sz w:val="24"/>
      <w:szCs w:val="24"/>
      <w:lang w:val="en-US" w:eastAsia="zh-CN" w:bidi="hi-IN"/>
    </w:rPr>
  </w:style>
  <w:style w:type="paragraph" w:customStyle="1" w:styleId="16">
    <w:name w:val="Название объекта1"/>
    <w:basedOn w:val="a"/>
    <w:rsid w:val="00ED69DE"/>
    <w:pPr>
      <w:widowControl w:val="0"/>
      <w:suppressLineNumbers/>
      <w:overflowPunct/>
      <w:autoSpaceDE/>
      <w:autoSpaceDN/>
      <w:adjustRightInd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eastAsia="zh-CN" w:bidi="hi-IN"/>
    </w:rPr>
  </w:style>
  <w:style w:type="paragraph" w:customStyle="1" w:styleId="17">
    <w:name w:val="Название1"/>
    <w:basedOn w:val="Heading"/>
    <w:next w:val="1bt"/>
    <w:rsid w:val="00ED69DE"/>
    <w:pPr>
      <w:jc w:val="center"/>
    </w:pPr>
    <w:rPr>
      <w:b/>
      <w:bCs/>
      <w:sz w:val="56"/>
      <w:szCs w:val="56"/>
    </w:rPr>
  </w:style>
  <w:style w:type="paragraph" w:customStyle="1" w:styleId="TableContents">
    <w:name w:val="Table Contents"/>
    <w:basedOn w:val="a"/>
    <w:rsid w:val="00ED69DE"/>
    <w:pPr>
      <w:widowControl w:val="0"/>
      <w:suppressLineNumbers/>
      <w:overflowPunct/>
      <w:autoSpaceDE/>
      <w:autoSpaceDN/>
      <w:adjustRightInd/>
    </w:pPr>
    <w:rPr>
      <w:rFonts w:ascii="Liberation Serif" w:eastAsia="Droid Sans" w:hAnsi="Liberation Serif" w:cs="FreeSans"/>
      <w:kern w:val="1"/>
      <w:sz w:val="24"/>
      <w:szCs w:val="24"/>
      <w:lang w:val="en-US" w:eastAsia="zh-CN" w:bidi="hi-IN"/>
    </w:rPr>
  </w:style>
  <w:style w:type="paragraph" w:customStyle="1" w:styleId="TableHeading">
    <w:name w:val="Table Heading"/>
    <w:basedOn w:val="TableContents"/>
    <w:rsid w:val="00ED69DE"/>
    <w:pPr>
      <w:jc w:val="center"/>
    </w:pPr>
    <w:rPr>
      <w:b/>
      <w:bCs/>
    </w:rPr>
  </w:style>
  <w:style w:type="paragraph" w:customStyle="1" w:styleId="xfmc1">
    <w:name w:val="xfmc1"/>
    <w:basedOn w:val="a"/>
    <w:rsid w:val="00ED69DE"/>
    <w:pPr>
      <w:overflowPunct/>
      <w:autoSpaceDE/>
      <w:autoSpaceDN/>
      <w:adjustRightInd/>
      <w:spacing w:before="100" w:after="100"/>
    </w:pPr>
    <w:rPr>
      <w:rFonts w:ascii="Times New Roman" w:eastAsia="Droid Sans" w:hAnsi="Times New Roman"/>
      <w:kern w:val="1"/>
      <w:sz w:val="24"/>
      <w:szCs w:val="24"/>
      <w:lang w:val="en-US" w:eastAsia="zh-CN" w:bidi="hi-IN"/>
    </w:rPr>
  </w:style>
  <w:style w:type="paragraph" w:customStyle="1" w:styleId="ab">
    <w:name w:val="Содержимое таблицы"/>
    <w:basedOn w:val="a"/>
    <w:rsid w:val="00ED69DE"/>
    <w:pPr>
      <w:widowControl w:val="0"/>
      <w:suppressLineNumbers/>
      <w:overflowPunct/>
      <w:autoSpaceDE/>
      <w:autoSpaceDN/>
      <w:adjustRightInd/>
    </w:pPr>
    <w:rPr>
      <w:rFonts w:ascii="Liberation Serif" w:eastAsia="Droid Sans" w:hAnsi="Liberation Serif" w:cs="FreeSans"/>
      <w:kern w:val="1"/>
      <w:sz w:val="24"/>
      <w:szCs w:val="24"/>
      <w:lang w:val="en-US" w:eastAsia="zh-CN" w:bidi="hi-IN"/>
    </w:rPr>
  </w:style>
  <w:style w:type="paragraph" w:customStyle="1" w:styleId="ac">
    <w:name w:val="Заголовок таблицы"/>
    <w:basedOn w:val="ab"/>
    <w:rsid w:val="00ED69DE"/>
    <w:pPr>
      <w:jc w:val="center"/>
    </w:pPr>
    <w:rPr>
      <w:b/>
      <w:bCs/>
    </w:rPr>
  </w:style>
  <w:style w:type="paragraph" w:customStyle="1" w:styleId="18">
    <w:name w:val="Цитата1"/>
    <w:basedOn w:val="a"/>
    <w:rsid w:val="00ED69DE"/>
    <w:pPr>
      <w:widowControl w:val="0"/>
      <w:overflowPunct/>
      <w:autoSpaceDE/>
      <w:autoSpaceDN/>
      <w:adjustRightInd/>
      <w:spacing w:after="283"/>
      <w:ind w:left="567" w:right="567"/>
    </w:pPr>
    <w:rPr>
      <w:rFonts w:ascii="Liberation Serif" w:eastAsia="Droid Sans" w:hAnsi="Liberation Serif" w:cs="FreeSans"/>
      <w:kern w:val="1"/>
      <w:sz w:val="24"/>
      <w:szCs w:val="24"/>
      <w:lang w:val="en-US"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ED69D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a0"/>
    <w:rsid w:val="00ED69DE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No Spacing"/>
    <w:uiPriority w:val="1"/>
    <w:qFormat/>
    <w:rsid w:val="00ED69D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ru-RU" w:eastAsia="ru-RU"/>
    </w:rPr>
  </w:style>
  <w:style w:type="character" w:customStyle="1" w:styleId="af0">
    <w:name w:val="Без интервала Знак"/>
    <w:uiPriority w:val="1"/>
    <w:rsid w:val="00ED69DE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 w:bidi="ar-SA"/>
    </w:rPr>
  </w:style>
  <w:style w:type="paragraph" w:customStyle="1" w:styleId="310">
    <w:name w:val="Основной текст с отступом 31"/>
    <w:basedOn w:val="a"/>
    <w:rsid w:val="00ED69DE"/>
    <w:pPr>
      <w:suppressAutoHyphens w:val="0"/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16"/>
      <w:szCs w:val="16"/>
      <w:lang w:val="uk-UA" w:eastAsia="zh-CN"/>
    </w:rPr>
  </w:style>
  <w:style w:type="character" w:styleId="af1">
    <w:name w:val="Emphasis"/>
    <w:uiPriority w:val="99"/>
    <w:qFormat/>
    <w:rsid w:val="00ED69D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f2">
    <w:name w:val="Strong"/>
    <w:uiPriority w:val="22"/>
    <w:qFormat/>
    <w:rsid w:val="00ED69D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f3">
    <w:name w:val="page number"/>
    <w:basedOn w:val="a0"/>
    <w:uiPriority w:val="99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styleId="af4">
    <w:name w:val="Hyperlink"/>
    <w:uiPriority w:val="99"/>
    <w:rsid w:val="00ED69D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9">
    <w:name w:val="toc 1"/>
    <w:basedOn w:val="a"/>
    <w:next w:val="a"/>
    <w:rsid w:val="00ED69DE"/>
    <w:pPr>
      <w:tabs>
        <w:tab w:val="right" w:leader="dot" w:pos="9911"/>
      </w:tabs>
      <w:overflowPunct/>
      <w:autoSpaceDE/>
      <w:autoSpaceDN/>
      <w:adjustRightInd/>
    </w:pPr>
    <w:rPr>
      <w:rFonts w:ascii="Times New Roman" w:hAnsi="Times New Roman"/>
      <w:noProof/>
      <w:color w:val="0070C0"/>
      <w:sz w:val="24"/>
      <w:szCs w:val="24"/>
    </w:rPr>
  </w:style>
  <w:style w:type="paragraph" w:styleId="25">
    <w:name w:val="toc 2"/>
    <w:basedOn w:val="a"/>
    <w:next w:val="a"/>
    <w:rsid w:val="00ED69DE"/>
    <w:pPr>
      <w:tabs>
        <w:tab w:val="right" w:leader="dot" w:pos="9921"/>
      </w:tabs>
      <w:overflowPunct/>
      <w:autoSpaceDE/>
      <w:autoSpaceDN/>
      <w:adjustRightInd/>
    </w:pPr>
    <w:rPr>
      <w:rFonts w:ascii="Cambria" w:hAnsi="Cambria"/>
      <w:noProof/>
      <w:sz w:val="24"/>
      <w:szCs w:val="24"/>
    </w:rPr>
  </w:style>
  <w:style w:type="paragraph" w:styleId="af5">
    <w:name w:val="footer"/>
    <w:basedOn w:val="a"/>
    <w:rsid w:val="00ED69DE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Times New Roman" w:hAnsi="Times New Roman"/>
      <w:sz w:val="24"/>
      <w:szCs w:val="24"/>
      <w:lang w:val="ru-RU"/>
    </w:rPr>
  </w:style>
  <w:style w:type="character" w:customStyle="1" w:styleId="af6">
    <w:name w:val="Нижний колонтитул Знак"/>
    <w:rsid w:val="00ED69DE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34">
    <w:name w:val="toc 3"/>
    <w:basedOn w:val="a"/>
    <w:next w:val="a"/>
    <w:rsid w:val="00ED69DE"/>
    <w:pPr>
      <w:tabs>
        <w:tab w:val="right" w:leader="dot" w:pos="9911"/>
      </w:tabs>
      <w:overflowPunct/>
      <w:autoSpaceDE/>
      <w:autoSpaceDN/>
      <w:adjustRightInd/>
      <w:ind w:right="-285"/>
    </w:pPr>
    <w:rPr>
      <w:rFonts w:ascii="Times New Roman" w:hAnsi="Times New Roman"/>
      <w:noProof/>
      <w:sz w:val="24"/>
      <w:szCs w:val="24"/>
    </w:rPr>
  </w:style>
  <w:style w:type="paragraph" w:styleId="af7">
    <w:name w:val="header"/>
    <w:basedOn w:val="a"/>
    <w:uiPriority w:val="99"/>
    <w:rsid w:val="00ED69DE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Times New Roman" w:hAnsi="Times New Roman"/>
      <w:sz w:val="24"/>
      <w:szCs w:val="24"/>
      <w:lang w:val="uk-UA"/>
    </w:rPr>
  </w:style>
  <w:style w:type="character" w:customStyle="1" w:styleId="af8">
    <w:name w:val="Верхний колонтитул Знак"/>
    <w:uiPriority w:val="99"/>
    <w:rsid w:val="00ED69DE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customStyle="1" w:styleId="BodytextOPM">
    <w:name w:val="Body text;OPM"/>
    <w:basedOn w:val="a"/>
    <w:rsid w:val="00ED69DE"/>
    <w:pPr>
      <w:overflowPunct/>
      <w:autoSpaceDE/>
      <w:autoSpaceDN/>
      <w:adjustRightInd/>
      <w:spacing w:after="240"/>
      <w:jc w:val="both"/>
    </w:pPr>
    <w:rPr>
      <w:rFonts w:ascii="Arial" w:hAnsi="Arial"/>
      <w:sz w:val="22"/>
      <w:lang w:val="en-GB" w:eastAsia="en-US"/>
    </w:rPr>
  </w:style>
  <w:style w:type="character" w:customStyle="1" w:styleId="BodytextCharOPMCharMainTextChardateCharChar">
    <w:name w:val="Body text Char;OPM Char;(Main Text) Char;date Char Char"/>
    <w:rsid w:val="00ED69DE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styleId="af9">
    <w:name w:val="footnote reference"/>
    <w:rsid w:val="00ED69DE"/>
    <w:rPr>
      <w:w w:val="100"/>
      <w:position w:val="-1"/>
      <w:effect w:val="none"/>
      <w:vertAlign w:val="superscript"/>
      <w:cs w:val="0"/>
      <w:em w:val="none"/>
    </w:rPr>
  </w:style>
  <w:style w:type="paragraph" w:styleId="afa">
    <w:name w:val="Body Text Indent"/>
    <w:basedOn w:val="a"/>
    <w:rsid w:val="00ED69DE"/>
    <w:pPr>
      <w:overflowPunct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  <w:lang w:val="uk-UA"/>
    </w:rPr>
  </w:style>
  <w:style w:type="character" w:customStyle="1" w:styleId="afb">
    <w:name w:val="Основной текст с отступом Знак"/>
    <w:rsid w:val="00ED69D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c">
    <w:name w:val="List Paragraph"/>
    <w:aliases w:val="Для заголовка 2"/>
    <w:basedOn w:val="a"/>
    <w:link w:val="afd"/>
    <w:uiPriority w:val="99"/>
    <w:qFormat/>
    <w:rsid w:val="00ED69DE"/>
    <w:pPr>
      <w:overflowPunct/>
      <w:autoSpaceDE/>
      <w:autoSpaceDN/>
      <w:adjustRightInd/>
      <w:spacing w:line="276" w:lineRule="auto"/>
      <w:ind w:left="720"/>
      <w:contextualSpacing/>
    </w:pPr>
    <w:rPr>
      <w:rFonts w:ascii="Times New Roman" w:eastAsia="Calibri" w:hAnsi="Times New Roman"/>
      <w:lang w:val="uk-UA" w:eastAsia="en-US"/>
    </w:rPr>
  </w:style>
  <w:style w:type="character" w:customStyle="1" w:styleId="ListParagraphChar">
    <w:name w:val="List Paragraph Char"/>
    <w:aliases w:val="List Paragraph (numbered (a)) Char,References Char,Bullets Char,List_Paragraph Char,Multilevel para_II Char,List Paragraph1 Char,Numbered List Paragraph Char,NUMBERED PARAGRAPH Char,List Paragraph 1 Char,Akapit z listą BS Char"/>
    <w:rsid w:val="00ED69DE"/>
    <w:rPr>
      <w:rFonts w:ascii="Calibri" w:hAnsi="Calibri" w:cs="Arial"/>
      <w:w w:val="100"/>
      <w:position w:val="-1"/>
      <w:sz w:val="22"/>
      <w:szCs w:val="22"/>
      <w:effect w:val="none"/>
      <w:vertAlign w:val="baseline"/>
      <w:cs w:val="0"/>
      <w:em w:val="none"/>
      <w:lang w:val="en-IE" w:eastAsia="en-US"/>
    </w:rPr>
  </w:style>
  <w:style w:type="paragraph" w:customStyle="1" w:styleId="53">
    <w:name w:val="Знак Знак5"/>
    <w:basedOn w:val="a"/>
    <w:rsid w:val="00ED69DE"/>
    <w:pPr>
      <w:overflowPunct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styleId="afe">
    <w:name w:val="Balloon Text"/>
    <w:basedOn w:val="a"/>
    <w:rsid w:val="00ED69DE"/>
    <w:pPr>
      <w:overflowPunct/>
      <w:autoSpaceDE/>
      <w:autoSpaceDN/>
      <w:adjustRightInd/>
    </w:pPr>
    <w:rPr>
      <w:rFonts w:ascii="Segoe UI" w:hAnsi="Segoe UI"/>
      <w:sz w:val="18"/>
      <w:szCs w:val="18"/>
      <w:lang w:val="uk-UA"/>
    </w:rPr>
  </w:style>
  <w:style w:type="character" w:customStyle="1" w:styleId="aff">
    <w:name w:val="Текст выноски Знак"/>
    <w:rsid w:val="00ED69DE"/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a">
    <w:name w:val="Абзац списка1"/>
    <w:aliases w:val="List Paragraph,1. Абзац списка,List Paragraph1,List Paragraph (numbered (a)),References,List_Paragraph,Multilevel para_II,Numbered List Paragraph,NUMBERED PARAGRAPH,List Paragraph 1,Akapit z listą BS,Bullet1,IBL List Paragraph"/>
    <w:basedOn w:val="a"/>
    <w:link w:val="ListParagraphChar2"/>
    <w:uiPriority w:val="99"/>
    <w:qFormat/>
    <w:rsid w:val="00ED69DE"/>
    <w:pPr>
      <w:overflowPunct/>
      <w:autoSpaceDE/>
      <w:autoSpaceDN/>
      <w:adjustRightInd/>
      <w:spacing w:line="276" w:lineRule="auto"/>
      <w:ind w:left="720"/>
      <w:contextualSpacing/>
    </w:pPr>
    <w:rPr>
      <w:rFonts w:ascii="Times New Roman" w:eastAsia="Calibri" w:hAnsi="Times New Roman"/>
      <w:lang w:val="uk-UA" w:eastAsia="en-US"/>
    </w:rPr>
  </w:style>
  <w:style w:type="character" w:styleId="aff0">
    <w:name w:val="annotation reference"/>
    <w:rsid w:val="00ED69D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1">
    <w:name w:val="annotation text"/>
    <w:basedOn w:val="a"/>
    <w:rsid w:val="00ED69DE"/>
    <w:pPr>
      <w:overflowPunct/>
      <w:autoSpaceDE/>
      <w:autoSpaceDN/>
      <w:adjustRightInd/>
    </w:pPr>
    <w:rPr>
      <w:rFonts w:ascii="Times New Roman" w:hAnsi="Times New Roman"/>
      <w:sz w:val="20"/>
      <w:lang w:val="uk-UA"/>
    </w:rPr>
  </w:style>
  <w:style w:type="character" w:customStyle="1" w:styleId="aff2">
    <w:name w:val="Текст примечания Знак"/>
    <w:rsid w:val="00ED69DE"/>
    <w:rPr>
      <w:w w:val="100"/>
      <w:position w:val="-1"/>
      <w:effect w:val="none"/>
      <w:vertAlign w:val="baseline"/>
      <w:cs w:val="0"/>
      <w:em w:val="none"/>
    </w:rPr>
  </w:style>
  <w:style w:type="paragraph" w:styleId="aff3">
    <w:name w:val="annotation subject"/>
    <w:basedOn w:val="aff1"/>
    <w:next w:val="aff1"/>
    <w:rsid w:val="00ED69DE"/>
    <w:rPr>
      <w:b/>
      <w:bCs/>
    </w:rPr>
  </w:style>
  <w:style w:type="character" w:customStyle="1" w:styleId="aff4">
    <w:name w:val="Тема примечания Знак"/>
    <w:rsid w:val="00ED69D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6">
    <w:name w:val="Основной текст (2)_"/>
    <w:rsid w:val="00ED69DE"/>
    <w:rPr>
      <w:rFonts w:ascii="Batang" w:eastAsia="Batang" w:cs="Batang"/>
      <w:b/>
      <w:b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paragraph" w:customStyle="1" w:styleId="27">
    <w:name w:val="Основной текст (2)"/>
    <w:basedOn w:val="a"/>
    <w:rsid w:val="00ED69DE"/>
    <w:pPr>
      <w:shd w:val="clear" w:color="auto" w:fill="FFFFFF"/>
      <w:overflowPunct/>
      <w:autoSpaceDE/>
      <w:autoSpaceDN/>
      <w:adjustRightInd/>
      <w:spacing w:line="259" w:lineRule="atLeast"/>
      <w:jc w:val="both"/>
    </w:pPr>
    <w:rPr>
      <w:rFonts w:ascii="Batang" w:eastAsia="Batang" w:hAnsi="Times New Roman"/>
      <w:b/>
      <w:bCs/>
      <w:sz w:val="19"/>
      <w:szCs w:val="19"/>
    </w:rPr>
  </w:style>
  <w:style w:type="paragraph" w:customStyle="1" w:styleId="44">
    <w:name w:val="Основной текст (4)"/>
    <w:basedOn w:val="a"/>
    <w:rsid w:val="00ED69DE"/>
    <w:pPr>
      <w:shd w:val="clear" w:color="auto" w:fill="FFFFFF"/>
      <w:overflowPunct/>
      <w:autoSpaceDE/>
      <w:autoSpaceDN/>
      <w:adjustRightInd/>
      <w:spacing w:line="240" w:lineRule="atLeast"/>
    </w:pPr>
    <w:rPr>
      <w:rFonts w:ascii="Batang" w:eastAsia="Batang" w:hAnsi="Arial Unicode MS"/>
      <w:b/>
      <w:bCs/>
      <w:sz w:val="18"/>
      <w:szCs w:val="18"/>
    </w:rPr>
  </w:style>
  <w:style w:type="character" w:customStyle="1" w:styleId="45">
    <w:name w:val="Основной текст (4)_"/>
    <w:rsid w:val="00ED69DE"/>
    <w:rPr>
      <w:rFonts w:ascii="Batang" w:eastAsia="Batang" w:hAnsi="Arial Unicode MS"/>
      <w:b/>
      <w:bCs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1b">
    <w:name w:val="Обычный1"/>
    <w:uiPriority w:val="99"/>
    <w:rsid w:val="00ED69DE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28">
    <w:name w:val="Body Text Indent 2"/>
    <w:basedOn w:val="a"/>
    <w:rsid w:val="00ED69DE"/>
    <w:pPr>
      <w:overflowPunct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lang w:val="ru-RU"/>
    </w:rPr>
  </w:style>
  <w:style w:type="character" w:customStyle="1" w:styleId="29">
    <w:name w:val="Основной текст с отступом 2 Знак"/>
    <w:rsid w:val="00ED69DE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character" w:customStyle="1" w:styleId="aff5">
    <w:name w:val="Основной текст_"/>
    <w:rsid w:val="00ED69DE"/>
    <w:rPr>
      <w:rFonts w:ascii="Georgia" w:eastAsia="Georgia" w:hAnsi="Georgia" w:cs="Georgia"/>
      <w:b/>
      <w:bCs/>
      <w:i/>
      <w:iCs/>
      <w:w w:val="100"/>
      <w:position w:val="-1"/>
      <w:sz w:val="14"/>
      <w:szCs w:val="14"/>
      <w:effect w:val="none"/>
      <w:shd w:val="clear" w:color="auto" w:fill="FFFFFF"/>
      <w:vertAlign w:val="baseline"/>
      <w:cs w:val="0"/>
      <w:em w:val="none"/>
    </w:rPr>
  </w:style>
  <w:style w:type="paragraph" w:customStyle="1" w:styleId="1c">
    <w:name w:val="Основной текст1"/>
    <w:basedOn w:val="a"/>
    <w:rsid w:val="00ED69DE"/>
    <w:pPr>
      <w:widowControl w:val="0"/>
      <w:shd w:val="clear" w:color="auto" w:fill="FFFFFF"/>
      <w:overflowPunct/>
      <w:autoSpaceDE/>
      <w:autoSpaceDN/>
      <w:adjustRightInd/>
      <w:spacing w:line="0" w:lineRule="atLeast"/>
    </w:pPr>
    <w:rPr>
      <w:rFonts w:ascii="Georgia" w:eastAsia="Georgia" w:hAnsi="Georgia"/>
      <w:b/>
      <w:bCs/>
      <w:i/>
      <w:iCs/>
      <w:sz w:val="14"/>
      <w:szCs w:val="14"/>
    </w:rPr>
  </w:style>
  <w:style w:type="character" w:customStyle="1" w:styleId="TimesNewRoman105pt0pt">
    <w:name w:val="Основной текст + Times New Roman;10;5 pt;Не курсив;Интервал 0 pt"/>
    <w:rsid w:val="00ED69D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TimesNewRoman9pt0pt">
    <w:name w:val="Основной текст + Times New Roman;9 pt;Не курсив;Интервал 0 pt"/>
    <w:rsid w:val="00ED69DE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TimesNewRoman75pt0pt">
    <w:name w:val="Основной текст + Times New Roman;7;5 pt;Не полужирный;Не курсив;Интервал 0 pt"/>
    <w:rsid w:val="00ED69DE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TimesNewRoman10pt0pt">
    <w:name w:val="Основной текст + Times New Roman;10 pt;Не курсив;Интервал 0 pt"/>
    <w:rsid w:val="00ED69D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NoSpacingChar">
    <w:name w:val="No Spacing Char"/>
    <w:rsid w:val="00ED69DE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ru-RU" w:eastAsia="ru-RU" w:bidi="ar-SA"/>
    </w:rPr>
  </w:style>
  <w:style w:type="paragraph" w:customStyle="1" w:styleId="2a">
    <w:name w:val="Стиль таблицы 2"/>
    <w:rsid w:val="00ED69D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 w:cs="Helvetica"/>
      <w:color w:val="000000"/>
      <w:position w:val="-1"/>
      <w:lang w:val="ru-RU" w:eastAsia="ru-RU"/>
    </w:rPr>
  </w:style>
  <w:style w:type="character" w:customStyle="1" w:styleId="Hyperlink0">
    <w:name w:val="Hyperlink.0"/>
    <w:rsid w:val="00ED69DE"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ps">
    <w:name w:val="hps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sid w:val="00ED69DE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ED69D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CharChar9">
    <w:name w:val="Char Char9"/>
    <w:rsid w:val="00ED69DE"/>
    <w:rPr>
      <w:rFonts w:ascii="Arial" w:eastAsia="Calibri" w:hAnsi="Arial" w:cs="Arial"/>
      <w:b/>
      <w:bCs/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46">
    <w:name w:val="toc 4"/>
    <w:basedOn w:val="a"/>
    <w:next w:val="a"/>
    <w:rsid w:val="00ED69DE"/>
    <w:pPr>
      <w:overflowPunct/>
      <w:autoSpaceDE/>
      <w:autoSpaceDN/>
      <w:adjustRightInd/>
      <w:ind w:left="720"/>
    </w:pPr>
    <w:rPr>
      <w:rFonts w:ascii="Times New Roman" w:eastAsia="Calibri" w:hAnsi="Times New Roman"/>
      <w:color w:val="000000"/>
      <w:sz w:val="20"/>
      <w:lang w:val="uk-UA" w:eastAsia="en-US"/>
    </w:rPr>
  </w:style>
  <w:style w:type="paragraph" w:customStyle="1" w:styleId="1d">
    <w:name w:val="Заголовок оглавления1"/>
    <w:basedOn w:val="1"/>
    <w:next w:val="a"/>
    <w:rsid w:val="00ED69DE"/>
    <w:pPr>
      <w:keepLines/>
      <w:overflowPunct/>
      <w:autoSpaceDE/>
      <w:autoSpaceDN/>
      <w:adjustRightInd/>
      <w:spacing w:before="480" w:after="0" w:line="276" w:lineRule="auto"/>
      <w:ind w:left="360"/>
      <w:outlineLvl w:val="9"/>
    </w:pPr>
    <w:rPr>
      <w:rFonts w:ascii="Cambria" w:hAnsi="Cambria"/>
      <w:color w:val="365F91"/>
      <w:kern w:val="0"/>
      <w:sz w:val="24"/>
      <w:szCs w:val="28"/>
      <w:lang w:val="ru-RU" w:eastAsia="en-US"/>
    </w:rPr>
  </w:style>
  <w:style w:type="paragraph" w:customStyle="1" w:styleId="CharCharCharChar">
    <w:name w:val="Char Char Знак Знак Char Char"/>
    <w:basedOn w:val="a"/>
    <w:rsid w:val="00ED69DE"/>
    <w:pPr>
      <w:overflowPunct/>
      <w:autoSpaceDE/>
      <w:autoSpaceDN/>
      <w:adjustRightInd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a0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16">
    <w:name w:val="Font Style16"/>
    <w:rsid w:val="00ED69DE"/>
    <w:rPr>
      <w:rFonts w:ascii="Cambria" w:hAnsi="Cambria" w:cs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tyle7">
    <w:name w:val="Style7"/>
    <w:basedOn w:val="a"/>
    <w:rsid w:val="00ED69DE"/>
    <w:pPr>
      <w:widowControl w:val="0"/>
      <w:overflowPunct/>
      <w:spacing w:line="283" w:lineRule="atLeast"/>
    </w:pPr>
    <w:rPr>
      <w:rFonts w:ascii="Cambria" w:hAnsi="Cambria"/>
      <w:sz w:val="24"/>
      <w:szCs w:val="24"/>
      <w:lang w:val="ru-RU"/>
    </w:rPr>
  </w:style>
  <w:style w:type="paragraph" w:customStyle="1" w:styleId="Style5">
    <w:name w:val="Style5"/>
    <w:basedOn w:val="a"/>
    <w:rsid w:val="00ED69DE"/>
    <w:pPr>
      <w:widowControl w:val="0"/>
      <w:overflowPunct/>
    </w:pPr>
    <w:rPr>
      <w:rFonts w:ascii="Cambria" w:eastAsia="Calibri" w:hAnsi="Cambria"/>
      <w:sz w:val="24"/>
      <w:szCs w:val="24"/>
      <w:lang w:val="ru-RU"/>
    </w:rPr>
  </w:style>
  <w:style w:type="character" w:customStyle="1" w:styleId="FontStyle17">
    <w:name w:val="Font Style17"/>
    <w:rsid w:val="00ED69DE"/>
    <w:rPr>
      <w:rFonts w:ascii="Cambria" w:hAnsi="Cambria" w:cs="Cambria"/>
      <w:b/>
      <w:bCs/>
      <w:i/>
      <w:iCs/>
      <w:spacing w:val="2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8">
    <w:name w:val="Font Style18"/>
    <w:rsid w:val="00ED69DE"/>
    <w:rPr>
      <w:rFonts w:ascii="Cambria" w:hAnsi="Cambria" w:cs="Cambria"/>
      <w:i/>
      <w:iCs/>
      <w:spacing w:val="2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a"/>
    <w:uiPriority w:val="1"/>
    <w:qFormat/>
    <w:rsid w:val="00ED69DE"/>
    <w:pPr>
      <w:widowControl w:val="0"/>
      <w:overflowPunct/>
      <w:autoSpaceDE/>
      <w:autoSpaceDN/>
      <w:adjustRightInd/>
      <w:ind w:left="103"/>
    </w:pPr>
    <w:rPr>
      <w:rFonts w:ascii="Calibri" w:hAnsi="Calibri"/>
      <w:sz w:val="22"/>
      <w:szCs w:val="22"/>
      <w:lang w:val="en-US" w:eastAsia="en-US"/>
    </w:rPr>
  </w:style>
  <w:style w:type="character" w:customStyle="1" w:styleId="rvts90">
    <w:name w:val="rvts90"/>
    <w:basedOn w:val="a0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82">
    <w:name w:val="rvts82"/>
    <w:basedOn w:val="a0"/>
    <w:rsid w:val="00ED69DE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6">
    <w:name w:val="Нет"/>
    <w:rsid w:val="00ED69DE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in-buttonuser">
    <w:name w:val="login-button__user"/>
    <w:basedOn w:val="a"/>
    <w:rsid w:val="00ED69D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textexposedshow">
    <w:name w:val="text_exposed_show"/>
    <w:basedOn w:val="a0"/>
    <w:rsid w:val="00ED69DE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ny1">
    <w:name w:val="Normalny1"/>
    <w:rsid w:val="00ED69DE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szCs w:val="22"/>
      <w:lang w:val="pl-PL" w:eastAsia="pl-PL"/>
    </w:rPr>
  </w:style>
  <w:style w:type="paragraph" w:styleId="aff7">
    <w:name w:val="Plain Text"/>
    <w:basedOn w:val="a"/>
    <w:rsid w:val="00ED69DE"/>
    <w:pPr>
      <w:overflowPunct/>
      <w:autoSpaceDE/>
      <w:autoSpaceDN/>
      <w:adjustRightInd/>
    </w:pPr>
    <w:rPr>
      <w:rFonts w:ascii="Courier New" w:hAnsi="Courier New" w:cs="Courier New"/>
      <w:sz w:val="20"/>
      <w:lang w:val="en-US" w:eastAsia="en-US"/>
    </w:rPr>
  </w:style>
  <w:style w:type="character" w:customStyle="1" w:styleId="aff8">
    <w:name w:val="Текст Знак"/>
    <w:rsid w:val="00ED69DE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aff9">
    <w:name w:val="footnote text"/>
    <w:basedOn w:val="a"/>
    <w:uiPriority w:val="99"/>
    <w:qFormat/>
    <w:rsid w:val="00ED69DE"/>
    <w:pPr>
      <w:overflowPunct/>
      <w:autoSpaceDE/>
      <w:autoSpaceDN/>
      <w:adjustRightInd/>
      <w:ind w:left="360"/>
      <w:jc w:val="both"/>
    </w:pPr>
    <w:rPr>
      <w:rFonts w:ascii="Cambria" w:eastAsia="Calibri" w:hAnsi="Cambria" w:cs="Arial"/>
      <w:color w:val="000000"/>
      <w:sz w:val="20"/>
      <w:lang w:val="uk-UA" w:eastAsia="en-US"/>
    </w:rPr>
  </w:style>
  <w:style w:type="character" w:customStyle="1" w:styleId="affa">
    <w:name w:val="Текст сноски Знак"/>
    <w:uiPriority w:val="99"/>
    <w:rsid w:val="00ED69DE"/>
    <w:rPr>
      <w:rFonts w:ascii="Cambria" w:eastAsia="Calibri" w:hAnsi="Cambria" w:cs="Arial"/>
      <w:color w:val="000000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ra">
    <w:name w:val="para"/>
    <w:basedOn w:val="a"/>
    <w:rsid w:val="00ED69DE"/>
    <w:pPr>
      <w:overflowPunct/>
      <w:autoSpaceDE/>
      <w:autoSpaceDN/>
      <w:adjustRightInd/>
      <w:spacing w:before="100" w:beforeAutospacing="1" w:after="100" w:afterAutospacing="1"/>
      <w:ind w:left="360"/>
      <w:jc w:val="both"/>
    </w:pPr>
    <w:rPr>
      <w:rFonts w:ascii="Arial" w:hAnsi="Arial" w:cs="Arial"/>
      <w:color w:val="FFFFFF"/>
      <w:sz w:val="18"/>
      <w:szCs w:val="18"/>
      <w:lang w:val="ru-RU"/>
    </w:rPr>
  </w:style>
  <w:style w:type="paragraph" w:customStyle="1" w:styleId="NazvaTabl">
    <w:name w:val="NazvaTabl"/>
    <w:basedOn w:val="a"/>
    <w:next w:val="a"/>
    <w:rsid w:val="00ED69DE"/>
    <w:pPr>
      <w:keepNext/>
      <w:overflowPunct/>
      <w:autoSpaceDE/>
      <w:autoSpaceDN/>
      <w:adjustRightInd/>
      <w:spacing w:before="120" w:after="60"/>
      <w:ind w:left="360"/>
      <w:jc w:val="right"/>
    </w:pPr>
    <w:rPr>
      <w:rFonts w:ascii="Cambria" w:hAnsi="Cambria" w:cs="Arial"/>
      <w:b/>
      <w:bCs/>
      <w:color w:val="000000"/>
      <w:sz w:val="24"/>
      <w:szCs w:val="24"/>
      <w:lang w:val="ru-RU" w:eastAsia="uk-UA"/>
    </w:rPr>
  </w:style>
  <w:style w:type="paragraph" w:customStyle="1" w:styleId="TablShapka">
    <w:name w:val="TablShapka"/>
    <w:basedOn w:val="a"/>
    <w:rsid w:val="00ED69DE"/>
    <w:pPr>
      <w:overflowPunct/>
      <w:autoSpaceDE/>
      <w:autoSpaceDN/>
      <w:adjustRightInd/>
      <w:ind w:left="360"/>
      <w:jc w:val="center"/>
    </w:pPr>
    <w:rPr>
      <w:rFonts w:ascii="Cambria" w:hAnsi="Cambria" w:cs="Arial"/>
      <w:b/>
      <w:bCs/>
      <w:color w:val="000000"/>
      <w:sz w:val="24"/>
      <w:szCs w:val="24"/>
      <w:lang w:val="uk-UA" w:eastAsia="uk-UA"/>
    </w:rPr>
  </w:style>
  <w:style w:type="paragraph" w:styleId="2b">
    <w:name w:val="Body Text 2"/>
    <w:basedOn w:val="a"/>
    <w:rsid w:val="00ED69DE"/>
    <w:pPr>
      <w:overflowPunct/>
      <w:autoSpaceDE/>
      <w:autoSpaceDN/>
      <w:adjustRightInd/>
      <w:spacing w:after="120" w:line="480" w:lineRule="auto"/>
      <w:ind w:left="360"/>
      <w:jc w:val="both"/>
    </w:pPr>
    <w:rPr>
      <w:rFonts w:ascii="Times New Roman" w:hAnsi="Times New Roman"/>
      <w:b/>
      <w:bCs/>
      <w:sz w:val="20"/>
    </w:rPr>
  </w:style>
  <w:style w:type="character" w:customStyle="1" w:styleId="2c">
    <w:name w:val="Основной текст 2 Знак"/>
    <w:rsid w:val="00ED69D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-11">
    <w:name w:val="Цветной список - Акцент 11"/>
    <w:basedOn w:val="a"/>
    <w:rsid w:val="00ED69DE"/>
    <w:pPr>
      <w:overflowPunct/>
      <w:autoSpaceDE/>
      <w:autoSpaceDN/>
      <w:adjustRightInd/>
      <w:spacing w:after="200" w:line="276" w:lineRule="auto"/>
      <w:ind w:left="720"/>
      <w:jc w:val="both"/>
    </w:pPr>
    <w:rPr>
      <w:rFonts w:ascii="Calibri" w:hAnsi="Calibri" w:cs="Arial"/>
      <w:color w:val="000000"/>
      <w:sz w:val="22"/>
      <w:szCs w:val="22"/>
      <w:lang w:val="en-GB" w:eastAsia="en-US"/>
    </w:rPr>
  </w:style>
  <w:style w:type="paragraph" w:customStyle="1" w:styleId="Default">
    <w:name w:val="Default"/>
    <w:rsid w:val="00ED69DE"/>
    <w:pPr>
      <w:suppressAutoHyphens/>
      <w:autoSpaceDE w:val="0"/>
      <w:autoSpaceDN w:val="0"/>
      <w:adjustRightInd w:val="0"/>
      <w:spacing w:after="120" w:line="1" w:lineRule="atLeast"/>
      <w:ind w:leftChars="-1" w:left="357" w:hangingChars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sl-SI" w:eastAsia="en-US"/>
    </w:rPr>
  </w:style>
  <w:style w:type="paragraph" w:styleId="54">
    <w:name w:val="toc 5"/>
    <w:basedOn w:val="a"/>
    <w:next w:val="a"/>
    <w:rsid w:val="00ED69DE"/>
    <w:pPr>
      <w:overflowPunct/>
      <w:autoSpaceDE/>
      <w:autoSpaceDN/>
      <w:adjustRightInd/>
      <w:ind w:left="960"/>
    </w:pPr>
    <w:rPr>
      <w:rFonts w:ascii="Times New Roman" w:eastAsia="Calibri" w:hAnsi="Times New Roman"/>
      <w:color w:val="000000"/>
      <w:sz w:val="20"/>
      <w:lang w:val="uk-UA" w:eastAsia="en-US"/>
    </w:rPr>
  </w:style>
  <w:style w:type="paragraph" w:styleId="61">
    <w:name w:val="toc 6"/>
    <w:basedOn w:val="a"/>
    <w:next w:val="a"/>
    <w:rsid w:val="00ED69DE"/>
    <w:pPr>
      <w:overflowPunct/>
      <w:autoSpaceDE/>
      <w:autoSpaceDN/>
      <w:adjustRightInd/>
      <w:ind w:left="1200"/>
    </w:pPr>
    <w:rPr>
      <w:rFonts w:ascii="Times New Roman" w:eastAsia="Calibri" w:hAnsi="Times New Roman"/>
      <w:color w:val="000000"/>
      <w:sz w:val="20"/>
      <w:lang w:val="uk-UA" w:eastAsia="en-US"/>
    </w:rPr>
  </w:style>
  <w:style w:type="paragraph" w:styleId="7">
    <w:name w:val="toc 7"/>
    <w:basedOn w:val="a"/>
    <w:next w:val="a"/>
    <w:rsid w:val="00ED69DE"/>
    <w:pPr>
      <w:overflowPunct/>
      <w:autoSpaceDE/>
      <w:autoSpaceDN/>
      <w:adjustRightInd/>
      <w:ind w:left="1440"/>
    </w:pPr>
    <w:rPr>
      <w:rFonts w:ascii="Times New Roman" w:eastAsia="Calibri" w:hAnsi="Times New Roman"/>
      <w:color w:val="000000"/>
      <w:sz w:val="20"/>
      <w:lang w:val="uk-UA" w:eastAsia="en-US"/>
    </w:rPr>
  </w:style>
  <w:style w:type="paragraph" w:styleId="8">
    <w:name w:val="toc 8"/>
    <w:basedOn w:val="a"/>
    <w:next w:val="a"/>
    <w:rsid w:val="00ED69DE"/>
    <w:pPr>
      <w:overflowPunct/>
      <w:autoSpaceDE/>
      <w:autoSpaceDN/>
      <w:adjustRightInd/>
      <w:ind w:left="1680"/>
    </w:pPr>
    <w:rPr>
      <w:rFonts w:ascii="Times New Roman" w:eastAsia="Calibri" w:hAnsi="Times New Roman"/>
      <w:color w:val="000000"/>
      <w:sz w:val="20"/>
      <w:lang w:val="uk-UA" w:eastAsia="en-US"/>
    </w:rPr>
  </w:style>
  <w:style w:type="paragraph" w:styleId="9">
    <w:name w:val="toc 9"/>
    <w:basedOn w:val="a"/>
    <w:next w:val="a"/>
    <w:rsid w:val="00ED69DE"/>
    <w:pPr>
      <w:overflowPunct/>
      <w:autoSpaceDE/>
      <w:autoSpaceDN/>
      <w:adjustRightInd/>
      <w:ind w:left="1920"/>
    </w:pPr>
    <w:rPr>
      <w:rFonts w:ascii="Times New Roman" w:eastAsia="Calibri" w:hAnsi="Times New Roman"/>
      <w:color w:val="000000"/>
      <w:sz w:val="20"/>
      <w:lang w:val="uk-UA" w:eastAsia="en-US"/>
    </w:rPr>
  </w:style>
  <w:style w:type="paragraph" w:customStyle="1" w:styleId="StyleHeading2RDS12ptNotItalic">
    <w:name w:val="Style Heading 2 RDS + 12 pt Not Italic"/>
    <w:basedOn w:val="3"/>
    <w:rsid w:val="00ED69DE"/>
    <w:pPr>
      <w:tabs>
        <w:tab w:val="left" w:pos="2130"/>
      </w:tabs>
      <w:overflowPunct/>
      <w:autoSpaceDE/>
      <w:autoSpaceDN/>
      <w:adjustRightInd/>
      <w:spacing w:line="274" w:lineRule="atLeast"/>
      <w:ind w:firstLine="0"/>
    </w:pPr>
    <w:rPr>
      <w:rFonts w:cs="Arial"/>
      <w:b w:val="0"/>
      <w:sz w:val="24"/>
      <w:szCs w:val="24"/>
      <w:lang w:val="uk-UA" w:eastAsia="uk-UA"/>
    </w:rPr>
  </w:style>
  <w:style w:type="paragraph" w:customStyle="1" w:styleId="affb">
    <w:name w:val="Знак Знак Знак"/>
    <w:basedOn w:val="a"/>
    <w:rsid w:val="00ED69DE"/>
    <w:pPr>
      <w:overflowPunct/>
      <w:autoSpaceDE/>
      <w:autoSpaceDN/>
      <w:adjustRightInd/>
    </w:pPr>
    <w:rPr>
      <w:rFonts w:ascii="Verdana" w:eastAsia="Batang" w:hAnsi="Verdana" w:cs="Verdana"/>
      <w:sz w:val="20"/>
      <w:lang w:val="en-US" w:eastAsia="en-US"/>
    </w:rPr>
  </w:style>
  <w:style w:type="paragraph" w:styleId="HTML">
    <w:name w:val="HTML Preformatted"/>
    <w:basedOn w:val="a"/>
    <w:uiPriority w:val="99"/>
    <w:qFormat/>
    <w:rsid w:val="00ED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uiPriority w:val="99"/>
    <w:rsid w:val="00ED69DE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Style2">
    <w:name w:val="Style2"/>
    <w:basedOn w:val="a"/>
    <w:rsid w:val="00ED69DE"/>
    <w:pPr>
      <w:widowControl w:val="0"/>
      <w:overflowPunct/>
      <w:spacing w:line="259" w:lineRule="atLeast"/>
    </w:pPr>
    <w:rPr>
      <w:rFonts w:ascii="Cambria" w:eastAsia="Calibri" w:hAnsi="Cambria"/>
      <w:sz w:val="24"/>
      <w:szCs w:val="24"/>
      <w:lang w:val="ru-RU"/>
    </w:rPr>
  </w:style>
  <w:style w:type="paragraph" w:customStyle="1" w:styleId="Style8">
    <w:name w:val="Style8"/>
    <w:basedOn w:val="a"/>
    <w:rsid w:val="00ED69DE"/>
    <w:pPr>
      <w:widowControl w:val="0"/>
      <w:overflowPunct/>
    </w:pPr>
    <w:rPr>
      <w:rFonts w:ascii="Cambria" w:eastAsia="Calibri" w:hAnsi="Cambria"/>
      <w:sz w:val="24"/>
      <w:szCs w:val="24"/>
      <w:lang w:val="ru-RU"/>
    </w:rPr>
  </w:style>
  <w:style w:type="character" w:customStyle="1" w:styleId="FontStyle14">
    <w:name w:val="Font Style14"/>
    <w:rsid w:val="00ED69DE"/>
    <w:rPr>
      <w:rFonts w:ascii="Cambria" w:hAnsi="Cambria" w:cs="Cambria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TableParagraph0">
    <w:name w:val="&quot;Table Paragraph&quot;"/>
    <w:basedOn w:val="a"/>
    <w:rsid w:val="00ED69DE"/>
    <w:pPr>
      <w:widowControl w:val="0"/>
      <w:overflowPunct/>
      <w:autoSpaceDE/>
      <w:autoSpaceDN/>
      <w:adjustRightInd/>
      <w:ind w:left="103"/>
    </w:pPr>
    <w:rPr>
      <w:rFonts w:ascii="Calibri" w:hAnsi="Calibri"/>
      <w:sz w:val="22"/>
      <w:szCs w:val="22"/>
      <w:lang w:val="en-US" w:eastAsia="en-US"/>
    </w:rPr>
  </w:style>
  <w:style w:type="character" w:styleId="affc">
    <w:name w:val="FollowedHyperlink"/>
    <w:rsid w:val="00ED69D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-1">
    <w:name w:val="Table Web 1"/>
    <w:basedOn w:val="a1"/>
    <w:rsid w:val="00ED69D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character" w:customStyle="1" w:styleId="Heading6Char">
    <w:name w:val="Heading 6 Char"/>
    <w:rsid w:val="00ED69DE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ru-RU" w:eastAsia="ru-RU" w:bidi="ar-SA"/>
    </w:rPr>
  </w:style>
  <w:style w:type="character" w:customStyle="1" w:styleId="160">
    <w:name w:val="Знак Знак16"/>
    <w:rsid w:val="00ED69DE"/>
    <w:rPr>
      <w:rFonts w:ascii="Arial" w:hAnsi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hr-HR" w:eastAsia="ru-RU" w:bidi="ar-SA"/>
    </w:rPr>
  </w:style>
  <w:style w:type="character" w:customStyle="1" w:styleId="150">
    <w:name w:val="Знак Знак15"/>
    <w:rsid w:val="00ED69DE"/>
    <w:rPr>
      <w:rFonts w:ascii="Arial" w:hAnsi="Arial"/>
      <w:b/>
      <w:w w:val="100"/>
      <w:position w:val="-1"/>
      <w:sz w:val="36"/>
      <w:effect w:val="none"/>
      <w:vertAlign w:val="baseline"/>
      <w:cs w:val="0"/>
      <w:em w:val="none"/>
      <w:lang w:eastAsia="ru-RU" w:bidi="ar-SA"/>
    </w:rPr>
  </w:style>
  <w:style w:type="character" w:customStyle="1" w:styleId="140">
    <w:name w:val="Знак Знак14"/>
    <w:rsid w:val="00ED69DE"/>
    <w:rPr>
      <w:b/>
      <w:w w:val="100"/>
      <w:position w:val="-1"/>
      <w:sz w:val="22"/>
      <w:effect w:val="none"/>
      <w:vertAlign w:val="baseline"/>
      <w:cs w:val="0"/>
      <w:em w:val="none"/>
      <w:lang w:val="hr-HR" w:eastAsia="ru-RU" w:bidi="ar-SA"/>
    </w:rPr>
  </w:style>
  <w:style w:type="character" w:customStyle="1" w:styleId="130">
    <w:name w:val="Знак Знак13"/>
    <w:rsid w:val="00ED69DE"/>
    <w:rPr>
      <w:rFonts w:ascii="Cambria" w:eastAsia="Calibri" w:hAnsi="Cambria" w:cs="Arial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k-UA" w:eastAsia="en-US" w:bidi="ar-SA"/>
    </w:rPr>
  </w:style>
  <w:style w:type="character" w:customStyle="1" w:styleId="120">
    <w:name w:val="Знак Знак12"/>
    <w:rsid w:val="00ED69DE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affd">
    <w:name w:val="Знак Знак"/>
    <w:rsid w:val="00ED69DE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2d">
    <w:name w:val="Знак Знак2"/>
    <w:rsid w:val="00ED69DE"/>
    <w:rPr>
      <w:rFonts w:ascii="Cambria" w:eastAsia="Calibri" w:hAnsi="Cambria" w:cs="Arial"/>
      <w:color w:val="000000"/>
      <w:w w:val="100"/>
      <w:position w:val="-1"/>
      <w:effect w:val="none"/>
      <w:vertAlign w:val="baseline"/>
      <w:cs w:val="0"/>
      <w:em w:val="none"/>
      <w:lang w:val="uk-UA" w:eastAsia="en-US" w:bidi="ar-SA"/>
    </w:rPr>
  </w:style>
  <w:style w:type="character" w:customStyle="1" w:styleId="70">
    <w:name w:val="Знак Знак7"/>
    <w:rsid w:val="00ED69DE"/>
    <w:rPr>
      <w:w w:val="100"/>
      <w:position w:val="-1"/>
      <w:effect w:val="none"/>
      <w:vertAlign w:val="baseline"/>
      <w:cs w:val="0"/>
      <w:em w:val="none"/>
      <w:lang w:val="uk-UA" w:bidi="ar-SA"/>
    </w:rPr>
  </w:style>
  <w:style w:type="character" w:customStyle="1" w:styleId="100">
    <w:name w:val="Знак Знак10"/>
    <w:rsid w:val="00ED69DE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ru-RU" w:bidi="ar-SA"/>
    </w:rPr>
  </w:style>
  <w:style w:type="character" w:customStyle="1" w:styleId="110">
    <w:name w:val="Знак Знак11"/>
    <w:rsid w:val="00ED69DE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90">
    <w:name w:val="Знак Знак9"/>
    <w:rsid w:val="00ED69DE"/>
    <w:rPr>
      <w:w w:val="100"/>
      <w:position w:val="-1"/>
      <w:sz w:val="24"/>
      <w:szCs w:val="24"/>
      <w:effect w:val="none"/>
      <w:vertAlign w:val="baseline"/>
      <w:cs w:val="0"/>
      <w:em w:val="none"/>
      <w:lang w:val="uk-UA" w:bidi="ar-SA"/>
    </w:rPr>
  </w:style>
  <w:style w:type="character" w:customStyle="1" w:styleId="1e">
    <w:name w:val="Знак Знак1"/>
    <w:rsid w:val="00ED69DE"/>
    <w:rPr>
      <w:b/>
      <w:bCs/>
      <w:w w:val="100"/>
      <w:position w:val="-1"/>
      <w:effect w:val="none"/>
      <w:vertAlign w:val="baseline"/>
      <w:cs w:val="0"/>
      <w:em w:val="none"/>
      <w:lang w:bidi="ar-SA"/>
    </w:rPr>
  </w:style>
  <w:style w:type="character" w:customStyle="1" w:styleId="47">
    <w:name w:val="Знак Знак4"/>
    <w:rsid w:val="00ED69DE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35">
    <w:name w:val="Знак Знак3"/>
    <w:rsid w:val="00ED69DE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customStyle="1" w:styleId="62">
    <w:name w:val="Знак Знак6"/>
    <w:rsid w:val="00ED69DE"/>
    <w:rPr>
      <w:b/>
      <w:bCs/>
      <w:w w:val="100"/>
      <w:position w:val="-1"/>
      <w:effect w:val="none"/>
      <w:vertAlign w:val="baseline"/>
      <w:cs w:val="0"/>
      <w:em w:val="none"/>
      <w:lang w:val="uk-UA" w:bidi="ar-SA"/>
    </w:rPr>
  </w:style>
  <w:style w:type="character" w:customStyle="1" w:styleId="80">
    <w:name w:val="Знак Знак8"/>
    <w:rsid w:val="00ED69D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bidi="ar-SA"/>
    </w:rPr>
  </w:style>
  <w:style w:type="paragraph" w:customStyle="1" w:styleId="111">
    <w:name w:val="Знак Знак1 Знак Знак Знак Знак Знак Знак Знак Знак Знак Знак1"/>
    <w:basedOn w:val="a"/>
    <w:rsid w:val="00ED69DE"/>
    <w:pPr>
      <w:overflowPunct/>
      <w:autoSpaceDE/>
      <w:autoSpaceDN/>
      <w:adjustRightInd/>
    </w:pPr>
    <w:rPr>
      <w:rFonts w:ascii="Verdana" w:hAnsi="Verdana"/>
      <w:sz w:val="20"/>
      <w:lang w:val="en-US" w:eastAsia="en-US"/>
    </w:rPr>
  </w:style>
  <w:style w:type="paragraph" w:customStyle="1" w:styleId="510">
    <w:name w:val="Знак Знак51"/>
    <w:basedOn w:val="a"/>
    <w:rsid w:val="00ED69DE"/>
    <w:pPr>
      <w:overflowPunct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CharCharCharChar1">
    <w:name w:val="Char Char Знак Знак Char Char1"/>
    <w:basedOn w:val="a"/>
    <w:rsid w:val="00ED69DE"/>
    <w:pPr>
      <w:overflowPunct/>
      <w:autoSpaceDE/>
      <w:autoSpaceDN/>
      <w:adjustRightInd/>
    </w:pPr>
    <w:rPr>
      <w:rFonts w:ascii="Verdana" w:hAnsi="Verdana" w:cs="Verdana"/>
      <w:sz w:val="20"/>
      <w:lang w:val="en-US" w:eastAsia="en-US"/>
    </w:rPr>
  </w:style>
  <w:style w:type="character" w:customStyle="1" w:styleId="TimesNewRoman105pt0pt1">
    <w:name w:val="Основной текст + Times New Roman;10;5 pt;Не курсив;Интервал 0 pt1"/>
    <w:rsid w:val="00ED69DE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CharChar91">
    <w:name w:val="Char Char91"/>
    <w:rsid w:val="00ED69DE"/>
    <w:rPr>
      <w:rFonts w:ascii="Arial" w:eastAsia="Calibri" w:hAnsi="Arial" w:cs="Arial" w:hint="default"/>
      <w:b/>
      <w:bCs/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msonormalcxspmiddle">
    <w:name w:val="msonormalcxspmiddle"/>
    <w:basedOn w:val="a"/>
    <w:rsid w:val="00ED69D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270">
    <w:name w:val="270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9">
    <w:name w:val="269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8">
    <w:name w:val="268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7">
    <w:name w:val="267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6">
    <w:name w:val="266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5">
    <w:name w:val="265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4">
    <w:name w:val="264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3">
    <w:name w:val="263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2">
    <w:name w:val="262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1">
    <w:name w:val="261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0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9">
    <w:name w:val="259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8">
    <w:name w:val="258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7">
    <w:name w:val="257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6">
    <w:name w:val="256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5">
    <w:name w:val="255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4">
    <w:name w:val="254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3">
    <w:name w:val="253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2">
    <w:name w:val="252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1">
    <w:name w:val="251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0">
    <w:name w:val="250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9">
    <w:name w:val="249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8">
    <w:name w:val="248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7">
    <w:name w:val="247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6">
    <w:name w:val="246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5">
    <w:name w:val="245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4">
    <w:name w:val="244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3">
    <w:name w:val="243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2">
    <w:name w:val="242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1">
    <w:name w:val="241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0">
    <w:name w:val="240"/>
    <w:basedOn w:val="TableNormal1"/>
    <w:rsid w:val="00ED69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9">
    <w:name w:val="239"/>
    <w:basedOn w:val="TableNormal1"/>
    <w:rsid w:val="00ED69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8">
    <w:name w:val="238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7">
    <w:name w:val="237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6">
    <w:name w:val="236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5">
    <w:name w:val="235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4">
    <w:name w:val="234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3">
    <w:name w:val="233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2">
    <w:name w:val="232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1">
    <w:name w:val="231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0">
    <w:name w:val="230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9">
    <w:name w:val="229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8">
    <w:name w:val="228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7">
    <w:name w:val="227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6">
    <w:name w:val="226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5">
    <w:name w:val="225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4">
    <w:name w:val="224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3">
    <w:name w:val="223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2">
    <w:name w:val="222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1">
    <w:name w:val="221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0">
    <w:name w:val="220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9">
    <w:name w:val="219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8">
    <w:name w:val="218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7">
    <w:name w:val="217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6">
    <w:name w:val="216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5">
    <w:name w:val="215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4">
    <w:name w:val="214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3">
    <w:name w:val="213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2">
    <w:name w:val="212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1">
    <w:name w:val="211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0">
    <w:name w:val="210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9">
    <w:name w:val="209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8">
    <w:name w:val="208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7">
    <w:name w:val="207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6">
    <w:name w:val="206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5">
    <w:name w:val="205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4">
    <w:name w:val="204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3">
    <w:name w:val="203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2">
    <w:name w:val="202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1">
    <w:name w:val="201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0">
    <w:name w:val="200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9">
    <w:name w:val="199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8">
    <w:name w:val="198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7">
    <w:name w:val="197"/>
    <w:basedOn w:val="TableNormal1"/>
    <w:rsid w:val="00ED69DE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96">
    <w:name w:val="196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5">
    <w:name w:val="195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4">
    <w:name w:val="194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3">
    <w:name w:val="193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2">
    <w:name w:val="192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1">
    <w:name w:val="191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0">
    <w:name w:val="190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9">
    <w:name w:val="189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8">
    <w:name w:val="188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7">
    <w:name w:val="187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6">
    <w:name w:val="186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5">
    <w:name w:val="185"/>
    <w:basedOn w:val="TableNormal1"/>
    <w:rsid w:val="00ED69D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4">
    <w:name w:val="184"/>
    <w:basedOn w:val="TableNormal1"/>
    <w:rsid w:val="00ED69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3">
    <w:name w:val="18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2">
    <w:name w:val="18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1">
    <w:name w:val="18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0">
    <w:name w:val="18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9">
    <w:name w:val="17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8">
    <w:name w:val="17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7">
    <w:name w:val="17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6">
    <w:name w:val="17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5">
    <w:name w:val="17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4">
    <w:name w:val="17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3">
    <w:name w:val="17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2">
    <w:name w:val="17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1">
    <w:name w:val="17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0">
    <w:name w:val="17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9">
    <w:name w:val="16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8">
    <w:name w:val="16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7">
    <w:name w:val="16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6">
    <w:name w:val="16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5">
    <w:name w:val="16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4">
    <w:name w:val="16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3">
    <w:name w:val="16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2">
    <w:name w:val="16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1">
    <w:name w:val="16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00">
    <w:name w:val="16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9">
    <w:name w:val="15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8">
    <w:name w:val="15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7">
    <w:name w:val="15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6">
    <w:name w:val="15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5">
    <w:name w:val="15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4">
    <w:name w:val="15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3">
    <w:name w:val="15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2">
    <w:name w:val="15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1">
    <w:name w:val="151"/>
    <w:basedOn w:val="TableNormal1"/>
    <w:rsid w:val="00ED69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00">
    <w:name w:val="150"/>
    <w:basedOn w:val="TableNormal1"/>
    <w:rsid w:val="00ED69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9">
    <w:name w:val="149"/>
    <w:basedOn w:val="TableNormal1"/>
    <w:rsid w:val="00ED69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8">
    <w:name w:val="148"/>
    <w:basedOn w:val="TableNormal1"/>
    <w:rsid w:val="00ED69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7">
    <w:name w:val="14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6">
    <w:name w:val="14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5">
    <w:name w:val="14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4">
    <w:name w:val="14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3">
    <w:name w:val="14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2">
    <w:name w:val="14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1">
    <w:name w:val="14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00">
    <w:name w:val="14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9">
    <w:name w:val="13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8">
    <w:name w:val="13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7">
    <w:name w:val="13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6">
    <w:name w:val="13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5">
    <w:name w:val="13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4">
    <w:name w:val="13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3">
    <w:name w:val="13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2">
    <w:name w:val="13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1">
    <w:name w:val="13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00">
    <w:name w:val="13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9">
    <w:name w:val="12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8">
    <w:name w:val="12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7">
    <w:name w:val="12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6">
    <w:name w:val="12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5">
    <w:name w:val="12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4">
    <w:name w:val="12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3">
    <w:name w:val="12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2">
    <w:name w:val="12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1">
    <w:name w:val="12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00">
    <w:name w:val="12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9">
    <w:name w:val="11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8">
    <w:name w:val="11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7">
    <w:name w:val="11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6">
    <w:name w:val="11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5">
    <w:name w:val="11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4">
    <w:name w:val="11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3">
    <w:name w:val="11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2">
    <w:name w:val="11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10">
    <w:name w:val="11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00">
    <w:name w:val="11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9">
    <w:name w:val="10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8">
    <w:name w:val="10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7">
    <w:name w:val="10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6">
    <w:name w:val="10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5">
    <w:name w:val="10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4">
    <w:name w:val="10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3">
    <w:name w:val="10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2">
    <w:name w:val="10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1">
    <w:name w:val="10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00">
    <w:name w:val="10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9">
    <w:name w:val="9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8">
    <w:name w:val="9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7">
    <w:name w:val="9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6">
    <w:name w:val="9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5">
    <w:name w:val="9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4">
    <w:name w:val="9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3">
    <w:name w:val="9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2">
    <w:name w:val="9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1">
    <w:name w:val="9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00">
    <w:name w:val="9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9">
    <w:name w:val="8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8">
    <w:name w:val="88"/>
    <w:basedOn w:val="TableNormal1"/>
    <w:rsid w:val="00ED69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7">
    <w:name w:val="8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6">
    <w:name w:val="8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5">
    <w:name w:val="8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4">
    <w:name w:val="8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3">
    <w:name w:val="8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2">
    <w:name w:val="8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1">
    <w:name w:val="8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00">
    <w:name w:val="8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9">
    <w:name w:val="7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8">
    <w:name w:val="7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7">
    <w:name w:val="7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6">
    <w:name w:val="7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5">
    <w:name w:val="7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4">
    <w:name w:val="7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3">
    <w:name w:val="7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2">
    <w:name w:val="7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1">
    <w:name w:val="7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00">
    <w:name w:val="7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9">
    <w:name w:val="6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8">
    <w:name w:val="6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7">
    <w:name w:val="6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6">
    <w:name w:val="6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5">
    <w:name w:val="6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4">
    <w:name w:val="6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3">
    <w:name w:val="6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20">
    <w:name w:val="6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10">
    <w:name w:val="6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00">
    <w:name w:val="6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9">
    <w:name w:val="5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8">
    <w:name w:val="5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7">
    <w:name w:val="5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6">
    <w:name w:val="5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5">
    <w:name w:val="5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40">
    <w:name w:val="5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30">
    <w:name w:val="5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20">
    <w:name w:val="5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11">
    <w:name w:val="5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00">
    <w:name w:val="5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9">
    <w:name w:val="4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8">
    <w:name w:val="4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70">
    <w:name w:val="4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60">
    <w:name w:val="4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50">
    <w:name w:val="4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40">
    <w:name w:val="4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30">
    <w:name w:val="4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20">
    <w:name w:val="4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10">
    <w:name w:val="4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00">
    <w:name w:val="4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9">
    <w:name w:val="3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8">
    <w:name w:val="3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7">
    <w:name w:val="3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6">
    <w:name w:val="3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50">
    <w:name w:val="3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40">
    <w:name w:val="3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30">
    <w:name w:val="3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20">
    <w:name w:val="3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11">
    <w:name w:val="3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00">
    <w:name w:val="3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90">
    <w:name w:val="2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80">
    <w:name w:val="2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71">
    <w:name w:val="2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6a">
    <w:name w:val="2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5a">
    <w:name w:val="2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4a">
    <w:name w:val="2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3a">
    <w:name w:val="2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2a">
    <w:name w:val="2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1a">
    <w:name w:val="2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0a">
    <w:name w:val="2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9a">
    <w:name w:val="1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a">
    <w:name w:val="1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a">
    <w:name w:val="1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a">
    <w:name w:val="1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a">
    <w:name w:val="1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a">
    <w:name w:val="1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a">
    <w:name w:val="1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a">
    <w:name w:val="1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a">
    <w:name w:val="1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a">
    <w:name w:val="10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a">
    <w:name w:val="9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a">
    <w:name w:val="8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a">
    <w:name w:val="7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a">
    <w:name w:val="6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a">
    <w:name w:val="5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a">
    <w:name w:val="4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a">
    <w:name w:val="3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e">
    <w:name w:val="2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f">
    <w:name w:val="1"/>
    <w:basedOn w:val="TableNormal1"/>
    <w:rsid w:val="00ED69DE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docdata">
    <w:name w:val="docdata"/>
    <w:aliases w:val="docy,v5,2135,baiaagaaboqcaaadxaqaaavqbaaaaaaaaaaaaaaaaaaaaaaaaaaaaaaaaaaaaaaaaaaaaaaaaaaaaaaaaaaaaaaaaaaaaaaaaaaaaaaaaaaaaaaaaaaaaaaaaaaaaaaaaaaaaaaaaaaaaaaaaaaaaaaaaaaaaaaaaaaaaaaaaaaaaaaaaaaaaaaaaaaaaaaaaaaaaaaaaaaaaaaaaaaaaaaaaaaaaaaaaaaaaaaa"/>
    <w:basedOn w:val="a"/>
    <w:rsid w:val="00E2452F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ru-RU"/>
    </w:rPr>
  </w:style>
  <w:style w:type="character" w:customStyle="1" w:styleId="2105pt">
    <w:name w:val="Основной текст (2) + 10;5 pt;Полужирный"/>
    <w:basedOn w:val="26"/>
    <w:rsid w:val="00E245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9pt">
    <w:name w:val="Основной текст (2) + 9 pt"/>
    <w:basedOn w:val="26"/>
    <w:uiPriority w:val="99"/>
    <w:rsid w:val="00E2452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8"/>
      <w:szCs w:val="18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paragraph" w:customStyle="1" w:styleId="tjbmf">
    <w:name w:val="tj bmf"/>
    <w:basedOn w:val="a"/>
    <w:rsid w:val="00E9231D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ru-RU"/>
    </w:rPr>
  </w:style>
  <w:style w:type="paragraph" w:customStyle="1" w:styleId="1f0">
    <w:name w:val="Стиль1"/>
    <w:basedOn w:val="a"/>
    <w:autoRedefine/>
    <w:uiPriority w:val="99"/>
    <w:rsid w:val="00B3740A"/>
    <w:pPr>
      <w:suppressAutoHyphens w:val="0"/>
      <w:overflowPunct/>
      <w:autoSpaceDE/>
      <w:autoSpaceDN/>
      <w:adjustRightInd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/>
    </w:rPr>
  </w:style>
  <w:style w:type="character" w:customStyle="1" w:styleId="xfm83543633">
    <w:name w:val="xfm_83543633"/>
    <w:basedOn w:val="a0"/>
    <w:rsid w:val="003324F8"/>
  </w:style>
  <w:style w:type="character" w:customStyle="1" w:styleId="13b">
    <w:name w:val="Стиль 13 п"/>
    <w:basedOn w:val="a0"/>
    <w:uiPriority w:val="99"/>
    <w:rsid w:val="003324F8"/>
    <w:rPr>
      <w:rFonts w:cs="Times New Roman"/>
      <w:sz w:val="26"/>
      <w:lang w:val="uk-UA"/>
    </w:rPr>
  </w:style>
  <w:style w:type="paragraph" w:customStyle="1" w:styleId="rtejustify">
    <w:name w:val="rtejustify"/>
    <w:basedOn w:val="a"/>
    <w:rsid w:val="00811A65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ru-RU"/>
    </w:rPr>
  </w:style>
  <w:style w:type="paragraph" w:customStyle="1" w:styleId="western">
    <w:name w:val="western"/>
    <w:basedOn w:val="a"/>
    <w:rsid w:val="00A233B8"/>
    <w:pPr>
      <w:suppressAutoHyphens w:val="0"/>
      <w:overflowPunct/>
      <w:autoSpaceDE/>
      <w:autoSpaceDN/>
      <w:adjustRightInd/>
      <w:spacing w:before="100" w:beforeAutospacing="1" w:after="142" w:line="288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Times New Roman" w:hAnsi="Calibri" w:cs="Times New Roman"/>
      <w:color w:val="000000"/>
      <w:position w:val="0"/>
      <w:sz w:val="20"/>
      <w:szCs w:val="20"/>
      <w:lang w:val="ru-RU"/>
    </w:rPr>
  </w:style>
  <w:style w:type="character" w:customStyle="1" w:styleId="2f">
    <w:name w:val="Основний текст (2)_"/>
    <w:link w:val="2f0"/>
    <w:rsid w:val="00D923CA"/>
    <w:rPr>
      <w:rFonts w:eastAsia="Times New Roman"/>
      <w:shd w:val="clear" w:color="auto" w:fill="FFFFFF"/>
    </w:rPr>
  </w:style>
  <w:style w:type="paragraph" w:customStyle="1" w:styleId="2f0">
    <w:name w:val="Основний текст (2)"/>
    <w:basedOn w:val="a"/>
    <w:link w:val="2f"/>
    <w:rsid w:val="00D923CA"/>
    <w:pPr>
      <w:widowControl w:val="0"/>
      <w:shd w:val="clear" w:color="auto" w:fill="FFFFFF"/>
      <w:suppressAutoHyphens w:val="0"/>
      <w:overflowPunct/>
      <w:autoSpaceDE/>
      <w:autoSpaceDN/>
      <w:adjustRightInd/>
      <w:spacing w:after="60" w:line="0" w:lineRule="atLeast"/>
      <w:ind w:leftChars="0" w:left="0" w:firstLineChars="0" w:hanging="360"/>
      <w:textDirection w:val="lrTb"/>
      <w:textAlignment w:val="auto"/>
      <w:outlineLvl w:val="9"/>
    </w:pPr>
    <w:rPr>
      <w:rFonts w:eastAsia="Times New Roman"/>
      <w:position w:val="0"/>
      <w:lang w:eastAsia="uk-UA"/>
    </w:rPr>
  </w:style>
  <w:style w:type="character" w:customStyle="1" w:styleId="265pt">
    <w:name w:val="Основний текст (2) + 6;5 pt;Напівжирний"/>
    <w:rsid w:val="00D923CA"/>
    <w:rPr>
      <w:rFonts w:eastAsia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paragraph" w:customStyle="1" w:styleId="1f1">
    <w:name w:val="Обычный (веб)1"/>
    <w:basedOn w:val="a"/>
    <w:rsid w:val="00D923CA"/>
    <w:pPr>
      <w:widowControl w:val="0"/>
      <w:overflowPunct/>
      <w:autoSpaceDE/>
      <w:autoSpaceDN/>
      <w:adjustRightInd/>
      <w:spacing w:before="100" w:after="119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1"/>
      <w:position w:val="0"/>
      <w:sz w:val="24"/>
      <w:szCs w:val="24"/>
      <w:lang w:val="ru-RU" w:eastAsia="ar-SA"/>
    </w:rPr>
  </w:style>
  <w:style w:type="character" w:customStyle="1" w:styleId="2100">
    <w:name w:val="Основной текст (2) + 10"/>
    <w:aliases w:val="5 pt,Полужирный"/>
    <w:uiPriority w:val="99"/>
    <w:rsid w:val="00D923CA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 w:eastAsia="uk-UA"/>
    </w:rPr>
  </w:style>
  <w:style w:type="character" w:customStyle="1" w:styleId="afd">
    <w:name w:val="Абзац списка Знак"/>
    <w:aliases w:val="Для заголовка 2 Знак"/>
    <w:link w:val="afc"/>
    <w:uiPriority w:val="99"/>
    <w:rsid w:val="00D923CA"/>
    <w:rPr>
      <w:rFonts w:ascii="Times New Roman" w:eastAsia="Calibri" w:hAnsi="Times New Roman"/>
      <w:position w:val="-1"/>
      <w:lang w:val="uk-UA" w:eastAsia="en-US"/>
    </w:rPr>
  </w:style>
  <w:style w:type="character" w:customStyle="1" w:styleId="3b">
    <w:name w:val="Заголовок №3_"/>
    <w:basedOn w:val="a0"/>
    <w:link w:val="3c"/>
    <w:rsid w:val="00EC3CC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c">
    <w:name w:val="Заголовок №3"/>
    <w:basedOn w:val="a"/>
    <w:link w:val="3b"/>
    <w:rsid w:val="00EC3CCE"/>
    <w:pPr>
      <w:widowControl w:val="0"/>
      <w:shd w:val="clear" w:color="auto" w:fill="FFFFFF"/>
      <w:suppressAutoHyphens w:val="0"/>
      <w:overflowPunct/>
      <w:autoSpaceDE/>
      <w:autoSpaceDN/>
      <w:adjustRightInd/>
      <w:spacing w:before="2040" w:line="0" w:lineRule="atLeast"/>
      <w:ind w:leftChars="0" w:left="0" w:firstLineChars="0" w:hanging="800"/>
      <w:textDirection w:val="lrTb"/>
      <w:textAlignment w:val="auto"/>
      <w:outlineLvl w:val="2"/>
    </w:pPr>
    <w:rPr>
      <w:rFonts w:ascii="Times New Roman" w:eastAsia="Times New Roman" w:hAnsi="Times New Roman" w:cs="Times New Roman"/>
      <w:b/>
      <w:bCs/>
      <w:position w:val="0"/>
      <w:lang w:eastAsia="uk-UA"/>
    </w:rPr>
  </w:style>
  <w:style w:type="character" w:customStyle="1" w:styleId="50">
    <w:name w:val="Заголовок 5 Знак"/>
    <w:basedOn w:val="a0"/>
    <w:link w:val="5"/>
    <w:rsid w:val="00180BED"/>
    <w:rPr>
      <w:b/>
      <w:position w:val="-1"/>
      <w:sz w:val="22"/>
      <w:szCs w:val="22"/>
      <w:lang w:eastAsia="ru-RU"/>
    </w:rPr>
  </w:style>
  <w:style w:type="character" w:customStyle="1" w:styleId="a4">
    <w:name w:val="Заголовок Знак"/>
    <w:basedOn w:val="a0"/>
    <w:link w:val="a3"/>
    <w:uiPriority w:val="1"/>
    <w:rsid w:val="00180BED"/>
    <w:rPr>
      <w:b/>
      <w:position w:val="-1"/>
      <w:sz w:val="72"/>
      <w:szCs w:val="72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180BED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character" w:customStyle="1" w:styleId="a7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Название2 Знак"/>
    <w:link w:val="a6"/>
    <w:uiPriority w:val="99"/>
    <w:locked/>
    <w:rsid w:val="00D12A4D"/>
    <w:rPr>
      <w:rFonts w:ascii="Times New Roman" w:hAnsi="Times New Roman"/>
      <w:position w:val="-1"/>
      <w:sz w:val="24"/>
      <w:szCs w:val="24"/>
      <w:lang w:val="ru-RU" w:eastAsia="ru-RU"/>
    </w:rPr>
  </w:style>
  <w:style w:type="paragraph" w:customStyle="1" w:styleId="2f1">
    <w:name w:val="Без интервала2"/>
    <w:uiPriority w:val="99"/>
    <w:rsid w:val="00BF3835"/>
    <w:pPr>
      <w:suppressAutoHyphens/>
      <w:ind w:firstLine="0"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ListParagraphChar1">
    <w:name w:val="List Paragraph Char1"/>
    <w:aliases w:val="Bullet Points Char1,Liste Paragraf Char1,Llista Nivell1 Char1,Lista de nivel 1 Char1,Paragraphe de liste PBLH Char1,Normal bullet 2 Char1,Graph &amp; Table tite Char1,Table of contents numbered Char1,Bullet list Char1,numbered Char"/>
    <w:locked/>
    <w:rsid w:val="00E96059"/>
    <w:rPr>
      <w:sz w:val="24"/>
      <w:szCs w:val="24"/>
      <w:lang w:val="uk-UA"/>
    </w:rPr>
  </w:style>
  <w:style w:type="character" w:customStyle="1" w:styleId="ListParagraphChar2">
    <w:name w:val="List Paragraph Char2"/>
    <w:link w:val="1a"/>
    <w:locked/>
    <w:rsid w:val="00650466"/>
    <w:rPr>
      <w:rFonts w:ascii="Times New Roman" w:eastAsia="Calibri" w:hAnsi="Times New Roman"/>
      <w:position w:val="-1"/>
      <w:lang w:val="uk-UA" w:eastAsia="en-US"/>
    </w:rPr>
  </w:style>
  <w:style w:type="character" w:customStyle="1" w:styleId="affe">
    <w:name w:val="Колонтитул_"/>
    <w:basedOn w:val="a0"/>
    <w:rsid w:val="008B66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fff">
    <w:name w:val="Колонтитул"/>
    <w:basedOn w:val="affe"/>
    <w:rsid w:val="008B66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11pt">
    <w:name w:val="Колонтитул + 11 pt;Не курсив"/>
    <w:basedOn w:val="affe"/>
    <w:rsid w:val="008B66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6b">
    <w:name w:val="Основной текст (6)_"/>
    <w:basedOn w:val="a0"/>
    <w:link w:val="6c"/>
    <w:rsid w:val="008B66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c">
    <w:name w:val="Основной текст (6)"/>
    <w:basedOn w:val="a"/>
    <w:link w:val="6b"/>
    <w:rsid w:val="008B6663"/>
    <w:pPr>
      <w:widowControl w:val="0"/>
      <w:shd w:val="clear" w:color="auto" w:fill="FFFFFF"/>
      <w:suppressAutoHyphens w:val="0"/>
      <w:overflowPunct/>
      <w:autoSpaceDE/>
      <w:autoSpaceDN/>
      <w:adjustRightInd/>
      <w:spacing w:line="326" w:lineRule="exact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uk-UA"/>
    </w:rPr>
  </w:style>
  <w:style w:type="character" w:customStyle="1" w:styleId="2f2">
    <w:name w:val="Подпись к таблице (2)_"/>
    <w:basedOn w:val="a0"/>
    <w:link w:val="2f3"/>
    <w:rsid w:val="00797D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f3">
    <w:name w:val="Подпись к таблице (2)"/>
    <w:basedOn w:val="a"/>
    <w:link w:val="2f2"/>
    <w:rsid w:val="00797DE4"/>
    <w:pPr>
      <w:widowControl w:val="0"/>
      <w:shd w:val="clear" w:color="auto" w:fill="FFFFFF"/>
      <w:suppressAutoHyphens w:val="0"/>
      <w:overflowPunct/>
      <w:autoSpaceDE/>
      <w:autoSpaceDN/>
      <w:adjustRightInd/>
      <w:spacing w:line="254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position w:val="0"/>
      <w:sz w:val="21"/>
      <w:szCs w:val="21"/>
      <w:lang w:eastAsia="uk-UA"/>
    </w:rPr>
  </w:style>
  <w:style w:type="paragraph" w:customStyle="1" w:styleId="afff0">
    <w:name w:val="Нормальний текст"/>
    <w:basedOn w:val="a"/>
    <w:rsid w:val="00797DE4"/>
    <w:pPr>
      <w:suppressAutoHyphens w:val="0"/>
      <w:overflowPunct/>
      <w:autoSpaceDE/>
      <w:autoSpaceDN/>
      <w:adjustRightInd/>
      <w:spacing w:before="120" w:line="240" w:lineRule="auto"/>
      <w:ind w:leftChars="0" w:left="0" w:firstLineChars="0" w:firstLine="567"/>
      <w:textDirection w:val="lrTb"/>
      <w:textAlignment w:val="auto"/>
      <w:outlineLvl w:val="9"/>
    </w:pPr>
    <w:rPr>
      <w:rFonts w:eastAsia="Times New Roman" w:cs="Times New Roman"/>
      <w:position w:val="0"/>
      <w:sz w:val="26"/>
      <w:szCs w:val="20"/>
      <w:lang w:val="uk-UA"/>
    </w:rPr>
  </w:style>
  <w:style w:type="character" w:customStyle="1" w:styleId="ListParagraphChar3">
    <w:name w:val="List Paragraph Char3"/>
    <w:locked/>
    <w:rsid w:val="00FB0823"/>
    <w:rPr>
      <w:position w:val="-1"/>
      <w:lang w:val="uk-UA" w:eastAsia="en-US" w:bidi="ar-SA"/>
    </w:rPr>
  </w:style>
  <w:style w:type="paragraph" w:styleId="afff1">
    <w:name w:val="Body Text"/>
    <w:basedOn w:val="a"/>
    <w:link w:val="afff2"/>
    <w:uiPriority w:val="99"/>
    <w:unhideWhenUsed/>
    <w:qFormat/>
    <w:rsid w:val="00797A5C"/>
    <w:pPr>
      <w:suppressAutoHyphens w:val="0"/>
      <w:overflowPunct/>
      <w:autoSpaceDE/>
      <w:autoSpaceDN/>
      <w:adjustRightInd/>
      <w:spacing w:after="120" w:line="276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Times New Roman"/>
      <w:position w:val="0"/>
      <w:sz w:val="22"/>
      <w:szCs w:val="22"/>
      <w:lang w:val="x-none" w:eastAsia="en-US"/>
    </w:rPr>
  </w:style>
  <w:style w:type="character" w:customStyle="1" w:styleId="afff2">
    <w:name w:val="Основной текст Знак"/>
    <w:basedOn w:val="a0"/>
    <w:link w:val="afff1"/>
    <w:uiPriority w:val="99"/>
    <w:rsid w:val="00797A5C"/>
    <w:rPr>
      <w:rFonts w:ascii="Calibri" w:eastAsia="Calibri" w:hAnsi="Calibri" w:cs="Times New Roman"/>
      <w:sz w:val="22"/>
      <w:szCs w:val="22"/>
      <w:lang w:val="x-none" w:eastAsia="en-US"/>
    </w:rPr>
  </w:style>
  <w:style w:type="paragraph" w:customStyle="1" w:styleId="Web1">
    <w:name w:val="Обычный (Web) Знак1 Знак Знак Знак"/>
    <w:basedOn w:val="a"/>
    <w:next w:val="a6"/>
    <w:uiPriority w:val="99"/>
    <w:unhideWhenUsed/>
    <w:qFormat/>
    <w:rsid w:val="00797A5C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 w:eastAsia="uk-UA"/>
    </w:rPr>
  </w:style>
  <w:style w:type="paragraph" w:customStyle="1" w:styleId="1f2">
    <w:name w:val="Підпис1"/>
    <w:basedOn w:val="a"/>
    <w:rsid w:val="00FD0227"/>
    <w:pPr>
      <w:keepLines/>
      <w:tabs>
        <w:tab w:val="center" w:pos="2268"/>
        <w:tab w:val="left" w:pos="6804"/>
      </w:tabs>
      <w:suppressAutoHyphens w:val="0"/>
      <w:overflowPunct/>
      <w:autoSpaceDE/>
      <w:autoSpaceDN/>
      <w:adjustRightInd/>
      <w:spacing w:before="36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b/>
      <w:position w:val="-48"/>
      <w:sz w:val="26"/>
      <w:szCs w:val="24"/>
      <w:lang w:val="uk-UA"/>
    </w:rPr>
  </w:style>
  <w:style w:type="paragraph" w:customStyle="1" w:styleId="afff3">
    <w:name w:val="Герб"/>
    <w:basedOn w:val="a"/>
    <w:rsid w:val="00FD0227"/>
    <w:pPr>
      <w:keepNext/>
      <w:keepLines/>
      <w:suppressAutoHyphens w:val="0"/>
      <w:overflowPunct/>
      <w:autoSpaceDE/>
      <w:autoSpaceDN/>
      <w:adjustRightInd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position w:val="0"/>
      <w:sz w:val="144"/>
      <w:szCs w:val="24"/>
      <w:lang w:val="en-US"/>
    </w:rPr>
  </w:style>
  <w:style w:type="paragraph" w:customStyle="1" w:styleId="afff4">
    <w:name w:val="Установа"/>
    <w:basedOn w:val="a"/>
    <w:rsid w:val="00FD0227"/>
    <w:pPr>
      <w:keepNext/>
      <w:keepLines/>
      <w:suppressAutoHyphens w:val="0"/>
      <w:overflowPunct/>
      <w:autoSpaceDE/>
      <w:autoSpaceDN/>
      <w:adjustRightInd/>
      <w:spacing w:before="12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b/>
      <w:position w:val="0"/>
      <w:sz w:val="40"/>
      <w:szCs w:val="24"/>
      <w:lang w:val="uk-UA"/>
    </w:rPr>
  </w:style>
  <w:style w:type="paragraph" w:customStyle="1" w:styleId="afff5">
    <w:name w:val="Вид документа"/>
    <w:basedOn w:val="afff4"/>
    <w:next w:val="a"/>
    <w:rsid w:val="00FD0227"/>
    <w:pPr>
      <w:spacing w:before="360" w:after="240"/>
    </w:pPr>
    <w:rPr>
      <w:spacing w:val="20"/>
      <w:sz w:val="26"/>
    </w:rPr>
  </w:style>
  <w:style w:type="paragraph" w:customStyle="1" w:styleId="afff6">
    <w:name w:val="Час та місце"/>
    <w:basedOn w:val="a"/>
    <w:rsid w:val="00FD0227"/>
    <w:pPr>
      <w:keepNext/>
      <w:keepLines/>
      <w:suppressAutoHyphens w:val="0"/>
      <w:overflowPunct/>
      <w:autoSpaceDE/>
      <w:autoSpaceDN/>
      <w:adjustRightInd/>
      <w:spacing w:before="120" w:after="24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position w:val="0"/>
      <w:sz w:val="26"/>
      <w:szCs w:val="24"/>
      <w:lang w:val="uk-UA"/>
    </w:rPr>
  </w:style>
  <w:style w:type="paragraph" w:customStyle="1" w:styleId="afff7">
    <w:name w:val="Назва документа"/>
    <w:basedOn w:val="a"/>
    <w:next w:val="afff0"/>
    <w:rsid w:val="00FD0227"/>
    <w:pPr>
      <w:keepNext/>
      <w:keepLines/>
      <w:suppressAutoHyphens w:val="0"/>
      <w:overflowPunct/>
      <w:autoSpaceDE/>
      <w:autoSpaceDN/>
      <w:adjustRightInd/>
      <w:spacing w:before="240" w:after="24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b/>
      <w:position w:val="0"/>
      <w:sz w:val="26"/>
      <w:szCs w:val="24"/>
      <w:lang w:val="uk-UA"/>
    </w:rPr>
  </w:style>
  <w:style w:type="paragraph" w:customStyle="1" w:styleId="afff8">
    <w:name w:val="Шапка документу"/>
    <w:basedOn w:val="a"/>
    <w:rsid w:val="00FD0227"/>
    <w:pPr>
      <w:keepNext/>
      <w:keepLines/>
      <w:suppressAutoHyphens w:val="0"/>
      <w:overflowPunct/>
      <w:autoSpaceDE/>
      <w:autoSpaceDN/>
      <w:adjustRightInd/>
      <w:spacing w:after="240" w:line="240" w:lineRule="auto"/>
      <w:ind w:leftChars="0" w:left="4536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position w:val="0"/>
      <w:sz w:val="26"/>
      <w:szCs w:val="24"/>
      <w:lang w:val="uk-UA"/>
    </w:rPr>
  </w:style>
  <w:style w:type="paragraph" w:customStyle="1" w:styleId="ShapkaDocumentu">
    <w:name w:val="Shapka Documentu"/>
    <w:basedOn w:val="a"/>
    <w:rsid w:val="00FD0227"/>
    <w:pPr>
      <w:keepNext/>
      <w:keepLines/>
      <w:suppressAutoHyphens w:val="0"/>
      <w:overflowPunct/>
      <w:autoSpaceDE/>
      <w:autoSpaceDN/>
      <w:adjustRightInd/>
      <w:spacing w:after="240" w:line="240" w:lineRule="auto"/>
      <w:ind w:leftChars="0" w:left="3969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position w:val="0"/>
      <w:sz w:val="26"/>
      <w:szCs w:val="24"/>
      <w:lang w:val="uk-UA"/>
    </w:rPr>
  </w:style>
  <w:style w:type="paragraph" w:customStyle="1" w:styleId="afff9">
    <w:name w:val="До листа"/>
    <w:basedOn w:val="a"/>
    <w:rsid w:val="00FD0227"/>
    <w:pPr>
      <w:keepNext/>
      <w:keepLines/>
      <w:suppressAutoHyphens w:val="0"/>
      <w:overflowPunct/>
      <w:autoSpaceDE/>
      <w:autoSpaceDN/>
      <w:adjustRightInd/>
      <w:spacing w:before="240" w:after="24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position w:val="0"/>
      <w:sz w:val="26"/>
      <w:szCs w:val="24"/>
      <w:lang w:val="uk-UA"/>
    </w:rPr>
  </w:style>
  <w:style w:type="paragraph" w:customStyle="1" w:styleId="afffa">
    <w:name w:val="Виконавець"/>
    <w:basedOn w:val="a"/>
    <w:rsid w:val="00FD0227"/>
    <w:pPr>
      <w:suppressAutoHyphens w:val="0"/>
      <w:overflowPunct/>
      <w:autoSpaceDE/>
      <w:autoSpaceDN/>
      <w:adjustRightInd/>
      <w:spacing w:before="240" w:after="240" w:line="240" w:lineRule="auto"/>
      <w:ind w:leftChars="0" w:left="1418" w:firstLineChars="0" w:firstLine="0"/>
      <w:jc w:val="both"/>
      <w:textDirection w:val="lrTb"/>
      <w:textAlignment w:val="auto"/>
      <w:outlineLvl w:val="9"/>
    </w:pPr>
    <w:rPr>
      <w:rFonts w:eastAsia="Times New Roman" w:cs="Times New Roman"/>
      <w:b/>
      <w:position w:val="0"/>
      <w:sz w:val="26"/>
      <w:szCs w:val="24"/>
      <w:lang w:val="uk-UA"/>
    </w:rPr>
  </w:style>
  <w:style w:type="paragraph" w:customStyle="1" w:styleId="afffb">
    <w:name w:val="Контролер"/>
    <w:basedOn w:val="a"/>
    <w:rsid w:val="00FD0227"/>
    <w:pPr>
      <w:suppressAutoHyphens w:val="0"/>
      <w:overflowPunct/>
      <w:autoSpaceDE/>
      <w:autoSpaceDN/>
      <w:adjustRightInd/>
      <w:spacing w:before="24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position w:val="0"/>
      <w:sz w:val="26"/>
      <w:szCs w:val="24"/>
      <w:lang w:val="en-US"/>
    </w:rPr>
  </w:style>
  <w:style w:type="paragraph" w:customStyle="1" w:styleId="afffc">
    <w:name w:val="Текст доручення"/>
    <w:basedOn w:val="afffa"/>
    <w:rsid w:val="00FD0227"/>
    <w:pPr>
      <w:spacing w:before="120" w:after="0"/>
      <w:ind w:left="0" w:firstLine="567"/>
    </w:pPr>
    <w:rPr>
      <w:b w:val="0"/>
    </w:rPr>
  </w:style>
  <w:style w:type="paragraph" w:customStyle="1" w:styleId="afffd">
    <w:name w:val="До відома"/>
    <w:basedOn w:val="afffa"/>
    <w:rsid w:val="00FD0227"/>
    <w:pPr>
      <w:spacing w:after="0"/>
    </w:pPr>
    <w:rPr>
      <w:caps/>
    </w:rPr>
  </w:style>
  <w:style w:type="paragraph" w:customStyle="1" w:styleId="afffe">
    <w:name w:val="Назва розділу"/>
    <w:basedOn w:val="afff0"/>
    <w:rsid w:val="00FD0227"/>
    <w:pPr>
      <w:keepNext/>
      <w:spacing w:before="240"/>
    </w:pPr>
    <w:rPr>
      <w:b/>
      <w:szCs w:val="24"/>
    </w:rPr>
  </w:style>
  <w:style w:type="numbering" w:customStyle="1" w:styleId="1f3">
    <w:name w:val="Немає списку1"/>
    <w:next w:val="a2"/>
    <w:semiHidden/>
    <w:rsid w:val="00FD0227"/>
  </w:style>
  <w:style w:type="paragraph" w:customStyle="1" w:styleId="affff">
    <w:name w:val="Глава документу"/>
    <w:basedOn w:val="a"/>
    <w:next w:val="a"/>
    <w:rsid w:val="00FD0227"/>
    <w:pPr>
      <w:keepNext/>
      <w:keepLines/>
      <w:suppressAutoHyphens w:val="0"/>
      <w:overflowPunct/>
      <w:autoSpaceDE/>
      <w:autoSpaceDN/>
      <w:adjustRightInd/>
      <w:spacing w:before="120" w:after="12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position w:val="0"/>
      <w:sz w:val="26"/>
      <w:szCs w:val="24"/>
      <w:lang w:val="uk-UA"/>
    </w:rPr>
  </w:style>
  <w:style w:type="paragraph" w:customStyle="1" w:styleId="NormalText">
    <w:name w:val="Normal Text"/>
    <w:basedOn w:val="a"/>
    <w:rsid w:val="00FD0227"/>
    <w:pPr>
      <w:suppressAutoHyphens w:val="0"/>
      <w:overflowPunct/>
      <w:autoSpaceDE/>
      <w:autoSpaceDN/>
      <w:adjustRightInd/>
      <w:spacing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eastAsia="Times New Roman" w:cs="Times New Roman"/>
      <w:position w:val="0"/>
      <w:sz w:val="26"/>
      <w:szCs w:val="24"/>
      <w:lang w:val="uk-UA"/>
    </w:rPr>
  </w:style>
  <w:style w:type="character" w:customStyle="1" w:styleId="rvts15">
    <w:name w:val="rvts15"/>
    <w:rsid w:val="00FD0227"/>
  </w:style>
  <w:style w:type="character" w:customStyle="1" w:styleId="st131">
    <w:name w:val="st131"/>
    <w:uiPriority w:val="99"/>
    <w:rsid w:val="00FD0227"/>
    <w:rPr>
      <w:i/>
      <w:iCs/>
      <w:color w:val="0000FF"/>
    </w:rPr>
  </w:style>
  <w:style w:type="character" w:customStyle="1" w:styleId="st46">
    <w:name w:val="st46"/>
    <w:uiPriority w:val="99"/>
    <w:rsid w:val="00FD0227"/>
    <w:rPr>
      <w:i/>
      <w:iCs/>
      <w:color w:val="000000"/>
    </w:rPr>
  </w:style>
  <w:style w:type="character" w:customStyle="1" w:styleId="markedcontent">
    <w:name w:val="markedcontent"/>
    <w:basedOn w:val="a0"/>
    <w:qFormat/>
    <w:rsid w:val="00FD0227"/>
  </w:style>
  <w:style w:type="character" w:customStyle="1" w:styleId="apple-tab-span">
    <w:name w:val="apple-tab-span"/>
    <w:basedOn w:val="a0"/>
    <w:rsid w:val="00FD0227"/>
  </w:style>
  <w:style w:type="paragraph" w:customStyle="1" w:styleId="affff0">
    <w:name w:val="Абзац списку"/>
    <w:basedOn w:val="a"/>
    <w:qFormat/>
    <w:rsid w:val="00FD0227"/>
    <w:pPr>
      <w:suppressAutoHyphens w:val="0"/>
      <w:overflowPunct/>
      <w:autoSpaceDE/>
      <w:autoSpaceDN/>
      <w:adjustRightInd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 w:cs="Times New Roman"/>
      <w:positio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zakon.rada.gov.ua/laws/show/816-2023-%D0%BF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kor.gov.ua/robota_rady/rishennia/pro_zatverdzhennia_oblasnoi_tsilovoi_prohramy_rozvytku_vodnoho_hospodarstva_ta_ekolohichnoho_ozdorovlennia_baseinu_richky_dnipro_na_2022_2029_roky.htm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kor.gov.ua/robota_rady/rishennia/pro_zatverdzhennia_oblasnoi_tsilovoi_prohramy_rozvytku_vodnoho_hospodarstva_ta_ekolohichnoho_ozdorovlennia_baseinu_richky_dnipro_na_2022_2029_roky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kor.gov.ua/robota_rady/rishennia/pro_zatverdzhennia_oblasnoi_tsilovoi_prohramy_rozvytku_vodnoho_hospodarstva_ta_ekolohichnoho_ozdorovlennia_baseinu_richky_dnipro_na_2022_2029_roky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kor.gov.ua/robota_rady/rishennia/pro_zatverdzhennia_oblasnoi_tsilovoi_prohramy_rozvytku_vodnoho_hospodarstva_ta_ekolohichnoho_ozdorovlennia_baseinu_richky_dnipro_na_2022_2029_roky.html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zakon.rada.gov.ua/laws/show/305-2024-%D0%BF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kor.gov.ua/robota_rady/rishennia/pro_zatverdzhennia_oblasnoi_tsilovoi_prohramy_rozvytku_vodnoho_hospodarstva_ta_ekolohichnoho_ozdorovlennia_baseinu_richky_dnipro_na_2022_2029_roky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mUAIFfSJTnCXADptXXb4+ki/+A==">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845B67-AB46-4CE3-A92B-3F8394C6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119</Pages>
  <Words>23879</Words>
  <Characters>136115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ZAG10</dc:creator>
  <cp:lastModifiedBy>1043-Lena</cp:lastModifiedBy>
  <cp:revision>410</cp:revision>
  <cp:lastPrinted>2020-02-19T14:27:00Z</cp:lastPrinted>
  <dcterms:created xsi:type="dcterms:W3CDTF">2025-06-09T14:34:00Z</dcterms:created>
  <dcterms:modified xsi:type="dcterms:W3CDTF">2025-08-22T09:17:00Z</dcterms:modified>
</cp:coreProperties>
</file>