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A74C1" w14:textId="77777777" w:rsidR="009C47C2" w:rsidRPr="00763F9A" w:rsidRDefault="009C47C2" w:rsidP="006559E7">
      <w:pPr>
        <w:pStyle w:val="a3"/>
        <w:jc w:val="center"/>
        <w:outlineLvl w:val="0"/>
        <w:rPr>
          <w:rStyle w:val="a4"/>
          <w:color w:val="auto"/>
          <w:sz w:val="27"/>
          <w:szCs w:val="27"/>
          <w:lang w:val="uk-UA"/>
        </w:rPr>
      </w:pPr>
      <w:r w:rsidRPr="00763F9A">
        <w:rPr>
          <w:rStyle w:val="a4"/>
          <w:color w:val="auto"/>
          <w:sz w:val="27"/>
          <w:szCs w:val="27"/>
          <w:lang w:val="uk-UA"/>
        </w:rPr>
        <w:t>Інформація</w:t>
      </w:r>
    </w:p>
    <w:p w14:paraId="680E89C9" w14:textId="77777777" w:rsidR="00D509AD" w:rsidRPr="00763F9A" w:rsidRDefault="009C47C2" w:rsidP="006559E7">
      <w:pPr>
        <w:pStyle w:val="a3"/>
        <w:jc w:val="center"/>
        <w:rPr>
          <w:rStyle w:val="a4"/>
          <w:color w:val="auto"/>
          <w:sz w:val="27"/>
          <w:szCs w:val="27"/>
          <w:lang w:val="uk-UA"/>
        </w:rPr>
      </w:pPr>
      <w:r w:rsidRPr="00763F9A">
        <w:rPr>
          <w:rStyle w:val="a4"/>
          <w:color w:val="auto"/>
          <w:sz w:val="27"/>
          <w:szCs w:val="27"/>
          <w:lang w:val="uk-UA"/>
        </w:rPr>
        <w:t>Київської обласної державної адміністрації</w:t>
      </w:r>
      <w:r w:rsidR="00D509AD" w:rsidRPr="00763F9A">
        <w:rPr>
          <w:rStyle w:val="a4"/>
          <w:color w:val="auto"/>
          <w:sz w:val="27"/>
          <w:szCs w:val="27"/>
          <w:lang w:val="uk-UA"/>
        </w:rPr>
        <w:t xml:space="preserve"> </w:t>
      </w:r>
    </w:p>
    <w:p w14:paraId="505DC131" w14:textId="13BA2AF4" w:rsidR="009C47C2" w:rsidRPr="00763F9A" w:rsidRDefault="00D509AD" w:rsidP="006559E7">
      <w:pPr>
        <w:pStyle w:val="a3"/>
        <w:jc w:val="center"/>
        <w:rPr>
          <w:rStyle w:val="a4"/>
          <w:color w:val="auto"/>
          <w:sz w:val="27"/>
          <w:szCs w:val="27"/>
          <w:lang w:val="uk-UA"/>
        </w:rPr>
      </w:pPr>
      <w:r w:rsidRPr="00763F9A">
        <w:rPr>
          <w:rStyle w:val="a4"/>
          <w:color w:val="auto"/>
          <w:sz w:val="27"/>
          <w:szCs w:val="27"/>
          <w:lang w:val="uk-UA"/>
        </w:rPr>
        <w:t xml:space="preserve">(Київської обласної військової адміністрації) </w:t>
      </w:r>
    </w:p>
    <w:p w14:paraId="40B55CEE" w14:textId="7725E331" w:rsidR="009C47C2" w:rsidRPr="00763F9A" w:rsidRDefault="009C47C2" w:rsidP="00AA7437">
      <w:pPr>
        <w:pStyle w:val="a3"/>
        <w:jc w:val="center"/>
        <w:rPr>
          <w:rStyle w:val="a4"/>
          <w:color w:val="auto"/>
          <w:sz w:val="27"/>
          <w:szCs w:val="27"/>
          <w:lang w:val="uk-UA"/>
        </w:rPr>
      </w:pPr>
      <w:r w:rsidRPr="00763F9A">
        <w:rPr>
          <w:rStyle w:val="a4"/>
          <w:color w:val="auto"/>
          <w:sz w:val="27"/>
          <w:szCs w:val="27"/>
          <w:lang w:val="uk-UA"/>
        </w:rPr>
        <w:t>про здійснення державної регуляторної політики</w:t>
      </w:r>
      <w:r w:rsidR="00D85B9A" w:rsidRPr="00763F9A">
        <w:rPr>
          <w:b/>
          <w:bCs/>
          <w:color w:val="auto"/>
          <w:sz w:val="27"/>
          <w:szCs w:val="27"/>
          <w:lang w:val="uk-UA"/>
        </w:rPr>
        <w:t xml:space="preserve"> </w:t>
      </w:r>
      <w:r w:rsidR="000A2139" w:rsidRPr="00763F9A">
        <w:rPr>
          <w:rStyle w:val="a4"/>
          <w:color w:val="auto"/>
          <w:sz w:val="27"/>
          <w:szCs w:val="27"/>
          <w:lang w:val="uk-UA"/>
        </w:rPr>
        <w:t>у</w:t>
      </w:r>
      <w:r w:rsidR="00FF7B73" w:rsidRPr="00763F9A">
        <w:rPr>
          <w:rStyle w:val="a4"/>
          <w:color w:val="auto"/>
          <w:sz w:val="27"/>
          <w:szCs w:val="27"/>
          <w:lang w:val="uk-UA"/>
        </w:rPr>
        <w:t xml:space="preserve"> 202</w:t>
      </w:r>
      <w:r w:rsidR="00BA5667" w:rsidRPr="00763F9A">
        <w:rPr>
          <w:rStyle w:val="a4"/>
          <w:color w:val="auto"/>
          <w:sz w:val="27"/>
          <w:szCs w:val="27"/>
          <w:lang w:val="uk-UA"/>
        </w:rPr>
        <w:t>3</w:t>
      </w:r>
      <w:r w:rsidRPr="00763F9A">
        <w:rPr>
          <w:rStyle w:val="a4"/>
          <w:color w:val="auto"/>
          <w:sz w:val="27"/>
          <w:szCs w:val="27"/>
          <w:lang w:val="uk-UA"/>
        </w:rPr>
        <w:t xml:space="preserve"> році</w:t>
      </w:r>
      <w:r w:rsidR="00D85B9A" w:rsidRPr="00763F9A">
        <w:rPr>
          <w:rStyle w:val="a4"/>
          <w:color w:val="auto"/>
          <w:sz w:val="27"/>
          <w:szCs w:val="27"/>
          <w:lang w:val="uk-UA"/>
        </w:rPr>
        <w:t xml:space="preserve"> </w:t>
      </w:r>
    </w:p>
    <w:p w14:paraId="08BAFF11" w14:textId="77777777" w:rsidR="009C47C2" w:rsidRPr="00763F9A" w:rsidRDefault="009C47C2" w:rsidP="00FC0D1B">
      <w:pPr>
        <w:pStyle w:val="a3"/>
        <w:ind w:hanging="360"/>
        <w:jc w:val="both"/>
        <w:rPr>
          <w:rStyle w:val="a4"/>
          <w:b w:val="0"/>
          <w:bCs w:val="0"/>
          <w:color w:val="auto"/>
          <w:sz w:val="27"/>
          <w:szCs w:val="27"/>
          <w:lang w:val="uk-UA"/>
        </w:rPr>
      </w:pPr>
    </w:p>
    <w:p w14:paraId="08D7D22C" w14:textId="770A58E1" w:rsidR="009C47C2" w:rsidRPr="00763F9A" w:rsidRDefault="009C47C2" w:rsidP="000D060B">
      <w:pPr>
        <w:pStyle w:val="a3"/>
        <w:numPr>
          <w:ilvl w:val="0"/>
          <w:numId w:val="5"/>
        </w:numPr>
        <w:ind w:left="0" w:firstLine="567"/>
        <w:jc w:val="both"/>
        <w:rPr>
          <w:b/>
          <w:color w:val="auto"/>
          <w:sz w:val="27"/>
          <w:szCs w:val="27"/>
          <w:lang w:val="uk-UA"/>
        </w:rPr>
      </w:pPr>
      <w:r w:rsidRPr="00763F9A">
        <w:rPr>
          <w:b/>
          <w:color w:val="auto"/>
          <w:sz w:val="27"/>
          <w:szCs w:val="27"/>
          <w:lang w:val="uk-UA"/>
        </w:rPr>
        <w:t>Вступна частина</w:t>
      </w:r>
      <w:r w:rsidR="00FC0D1B" w:rsidRPr="00763F9A">
        <w:rPr>
          <w:b/>
          <w:color w:val="auto"/>
          <w:sz w:val="27"/>
          <w:szCs w:val="27"/>
          <w:lang w:val="uk-UA"/>
        </w:rPr>
        <w:t xml:space="preserve"> </w:t>
      </w:r>
    </w:p>
    <w:p w14:paraId="5AA68ECA" w14:textId="77777777" w:rsidR="009C47C2" w:rsidRPr="00763F9A" w:rsidRDefault="009C47C2" w:rsidP="000D060B">
      <w:pPr>
        <w:pStyle w:val="a3"/>
        <w:ind w:firstLine="567"/>
        <w:jc w:val="both"/>
        <w:rPr>
          <w:bCs/>
          <w:color w:val="auto"/>
          <w:sz w:val="27"/>
          <w:szCs w:val="27"/>
          <w:lang w:val="uk-UA"/>
        </w:rPr>
      </w:pPr>
    </w:p>
    <w:p w14:paraId="42C0CD0D" w14:textId="7ACBFC23" w:rsidR="009C47C2" w:rsidRPr="00763F9A" w:rsidRDefault="00FF7B73" w:rsidP="000D060B">
      <w:pPr>
        <w:pStyle w:val="a3"/>
        <w:ind w:firstLine="567"/>
        <w:jc w:val="both"/>
        <w:rPr>
          <w:rStyle w:val="a4"/>
          <w:b w:val="0"/>
          <w:bCs w:val="0"/>
          <w:color w:val="auto"/>
          <w:sz w:val="27"/>
          <w:szCs w:val="27"/>
          <w:lang w:val="uk-UA"/>
        </w:rPr>
      </w:pPr>
      <w:r w:rsidRPr="00763F9A">
        <w:rPr>
          <w:color w:val="auto"/>
          <w:sz w:val="27"/>
          <w:szCs w:val="27"/>
          <w:lang w:val="uk-UA"/>
        </w:rPr>
        <w:t>Протягом 202</w:t>
      </w:r>
      <w:r w:rsidR="00756DB2" w:rsidRPr="00763F9A">
        <w:rPr>
          <w:color w:val="auto"/>
          <w:sz w:val="27"/>
          <w:szCs w:val="27"/>
          <w:lang w:val="uk-UA"/>
        </w:rPr>
        <w:t>3</w:t>
      </w:r>
      <w:r w:rsidR="002C4EAA" w:rsidRPr="00763F9A">
        <w:rPr>
          <w:color w:val="auto"/>
          <w:sz w:val="27"/>
          <w:szCs w:val="27"/>
          <w:lang w:val="uk-UA"/>
        </w:rPr>
        <w:t xml:space="preserve"> року р</w:t>
      </w:r>
      <w:r w:rsidR="009C47C2" w:rsidRPr="00763F9A">
        <w:rPr>
          <w:color w:val="auto"/>
          <w:sz w:val="27"/>
          <w:szCs w:val="27"/>
          <w:lang w:val="uk-UA"/>
        </w:rPr>
        <w:t>еалізація д</w:t>
      </w:r>
      <w:r w:rsidR="002C4EAA" w:rsidRPr="00763F9A">
        <w:rPr>
          <w:color w:val="auto"/>
          <w:sz w:val="27"/>
          <w:szCs w:val="27"/>
          <w:lang w:val="uk-UA"/>
        </w:rPr>
        <w:t xml:space="preserve">ержавної регуляторної політики </w:t>
      </w:r>
      <w:r w:rsidR="009C47C2" w:rsidRPr="00763F9A">
        <w:rPr>
          <w:color w:val="auto"/>
          <w:sz w:val="27"/>
          <w:szCs w:val="27"/>
          <w:lang w:val="uk-UA"/>
        </w:rPr>
        <w:t>Київською обласною державн</w:t>
      </w:r>
      <w:r w:rsidR="005944A7" w:rsidRPr="00763F9A">
        <w:rPr>
          <w:color w:val="auto"/>
          <w:sz w:val="27"/>
          <w:szCs w:val="27"/>
          <w:lang w:val="uk-UA"/>
        </w:rPr>
        <w:t>ою адміністрацією</w:t>
      </w:r>
      <w:r w:rsidR="00D509AD" w:rsidRPr="00763F9A">
        <w:rPr>
          <w:color w:val="auto"/>
          <w:sz w:val="27"/>
          <w:szCs w:val="27"/>
          <w:lang w:val="uk-UA"/>
        </w:rPr>
        <w:t xml:space="preserve"> (Київською обласною військовою адміністрацією)</w:t>
      </w:r>
      <w:r w:rsidR="005944A7" w:rsidRPr="00763F9A">
        <w:rPr>
          <w:color w:val="auto"/>
          <w:sz w:val="27"/>
          <w:szCs w:val="27"/>
          <w:lang w:val="uk-UA"/>
        </w:rPr>
        <w:t xml:space="preserve"> </w:t>
      </w:r>
      <w:r w:rsidR="002B5145" w:rsidRPr="00763F9A">
        <w:rPr>
          <w:color w:val="auto"/>
          <w:sz w:val="27"/>
          <w:szCs w:val="27"/>
          <w:lang w:val="uk-UA"/>
        </w:rPr>
        <w:t xml:space="preserve">(далі – Адміністрація) </w:t>
      </w:r>
      <w:r w:rsidR="002C4EAA" w:rsidRPr="00763F9A">
        <w:rPr>
          <w:color w:val="auto"/>
          <w:sz w:val="27"/>
          <w:szCs w:val="27"/>
          <w:lang w:val="uk-UA"/>
        </w:rPr>
        <w:t xml:space="preserve">здійснювалась </w:t>
      </w:r>
      <w:r w:rsidR="009C47C2" w:rsidRPr="00763F9A">
        <w:rPr>
          <w:color w:val="auto"/>
          <w:sz w:val="27"/>
          <w:szCs w:val="27"/>
          <w:lang w:val="uk-UA"/>
        </w:rPr>
        <w:t xml:space="preserve">у відповідності </w:t>
      </w:r>
      <w:r w:rsidR="002C4EAA" w:rsidRPr="00763F9A">
        <w:rPr>
          <w:color w:val="auto"/>
          <w:sz w:val="27"/>
          <w:szCs w:val="27"/>
          <w:lang w:val="uk-UA"/>
        </w:rPr>
        <w:t>до вимог</w:t>
      </w:r>
      <w:r w:rsidR="009C47C2" w:rsidRPr="00763F9A">
        <w:rPr>
          <w:color w:val="auto"/>
          <w:sz w:val="27"/>
          <w:szCs w:val="27"/>
          <w:lang w:val="uk-UA"/>
        </w:rPr>
        <w:t>, визначени</w:t>
      </w:r>
      <w:r w:rsidR="002C4EAA" w:rsidRPr="00763F9A">
        <w:rPr>
          <w:color w:val="auto"/>
          <w:sz w:val="27"/>
          <w:szCs w:val="27"/>
          <w:lang w:val="uk-UA"/>
        </w:rPr>
        <w:t>х</w:t>
      </w:r>
      <w:r w:rsidR="009C47C2" w:rsidRPr="00763F9A">
        <w:rPr>
          <w:color w:val="auto"/>
          <w:sz w:val="27"/>
          <w:szCs w:val="27"/>
          <w:lang w:val="uk-UA"/>
        </w:rPr>
        <w:t xml:space="preserve"> Законом України </w:t>
      </w:r>
      <w:r w:rsidR="003C7111" w:rsidRPr="00763F9A">
        <w:rPr>
          <w:color w:val="auto"/>
          <w:sz w:val="27"/>
          <w:szCs w:val="27"/>
          <w:lang w:val="uk-UA"/>
        </w:rPr>
        <w:t>«</w:t>
      </w:r>
      <w:r w:rsidR="009C47C2" w:rsidRPr="00763F9A">
        <w:rPr>
          <w:color w:val="auto"/>
          <w:sz w:val="27"/>
          <w:szCs w:val="27"/>
          <w:lang w:val="uk-UA"/>
        </w:rPr>
        <w:t>Про засади державної регуляторної політики у сфері господарської діяльності</w:t>
      </w:r>
      <w:r w:rsidR="003C7111" w:rsidRPr="00763F9A">
        <w:rPr>
          <w:color w:val="auto"/>
          <w:sz w:val="27"/>
          <w:szCs w:val="27"/>
          <w:lang w:val="uk-UA"/>
        </w:rPr>
        <w:t>»</w:t>
      </w:r>
      <w:r w:rsidR="009C47C2" w:rsidRPr="00763F9A">
        <w:rPr>
          <w:color w:val="auto"/>
          <w:sz w:val="27"/>
          <w:szCs w:val="27"/>
          <w:lang w:val="uk-UA"/>
        </w:rPr>
        <w:t xml:space="preserve"> (далі – Закон) та іншими нормативно-правовими актами з питань державної регуляторної політики.</w:t>
      </w:r>
    </w:p>
    <w:p w14:paraId="79873440" w14:textId="7FADC40D" w:rsidR="009C47C2" w:rsidRPr="00763F9A" w:rsidRDefault="009C47C2" w:rsidP="000D060B">
      <w:pPr>
        <w:pStyle w:val="a3"/>
        <w:ind w:firstLine="567"/>
        <w:jc w:val="both"/>
        <w:rPr>
          <w:color w:val="auto"/>
          <w:sz w:val="27"/>
          <w:szCs w:val="27"/>
          <w:lang w:val="uk-UA"/>
        </w:rPr>
      </w:pPr>
      <w:r w:rsidRPr="00763F9A">
        <w:rPr>
          <w:color w:val="auto"/>
          <w:sz w:val="27"/>
          <w:szCs w:val="27"/>
          <w:lang w:val="uk-UA"/>
        </w:rPr>
        <w:t>Регуляторн</w:t>
      </w:r>
      <w:r w:rsidR="00C36BEF" w:rsidRPr="00763F9A">
        <w:rPr>
          <w:color w:val="auto"/>
          <w:sz w:val="27"/>
          <w:szCs w:val="27"/>
          <w:lang w:val="uk-UA"/>
        </w:rPr>
        <w:t>і</w:t>
      </w:r>
      <w:r w:rsidRPr="00763F9A">
        <w:rPr>
          <w:color w:val="auto"/>
          <w:sz w:val="27"/>
          <w:szCs w:val="27"/>
          <w:lang w:val="uk-UA"/>
        </w:rPr>
        <w:t xml:space="preserve"> органи </w:t>
      </w:r>
      <w:r w:rsidR="003F5DCD" w:rsidRPr="00763F9A">
        <w:rPr>
          <w:color w:val="auto"/>
          <w:sz w:val="27"/>
          <w:szCs w:val="27"/>
          <w:lang w:val="uk-UA"/>
        </w:rPr>
        <w:t xml:space="preserve">Київської </w:t>
      </w:r>
      <w:r w:rsidRPr="00763F9A">
        <w:rPr>
          <w:color w:val="auto"/>
          <w:sz w:val="27"/>
          <w:szCs w:val="27"/>
          <w:lang w:val="uk-UA"/>
        </w:rPr>
        <w:t>області спрямовувал</w:t>
      </w:r>
      <w:r w:rsidR="00C36BEF" w:rsidRPr="00763F9A">
        <w:rPr>
          <w:color w:val="auto"/>
          <w:sz w:val="27"/>
          <w:szCs w:val="27"/>
          <w:lang w:val="uk-UA"/>
        </w:rPr>
        <w:t>и свою</w:t>
      </w:r>
      <w:r w:rsidRPr="00763F9A">
        <w:rPr>
          <w:color w:val="auto"/>
          <w:sz w:val="27"/>
          <w:szCs w:val="27"/>
          <w:lang w:val="uk-UA"/>
        </w:rPr>
        <w:t xml:space="preserve"> робот</w:t>
      </w:r>
      <w:r w:rsidR="00C36BEF" w:rsidRPr="00763F9A">
        <w:rPr>
          <w:color w:val="auto"/>
          <w:sz w:val="27"/>
          <w:szCs w:val="27"/>
          <w:lang w:val="uk-UA"/>
        </w:rPr>
        <w:t>у</w:t>
      </w:r>
      <w:r w:rsidRPr="00763F9A">
        <w:rPr>
          <w:color w:val="auto"/>
          <w:sz w:val="27"/>
          <w:szCs w:val="27"/>
          <w:lang w:val="uk-UA"/>
        </w:rPr>
        <w:t xml:space="preserve"> на:</w:t>
      </w:r>
      <w:r w:rsidR="002F5733" w:rsidRPr="00763F9A">
        <w:rPr>
          <w:color w:val="auto"/>
          <w:sz w:val="27"/>
          <w:szCs w:val="27"/>
          <w:lang w:val="uk-UA"/>
        </w:rPr>
        <w:t xml:space="preserve"> </w:t>
      </w:r>
    </w:p>
    <w:p w14:paraId="52EC74DC" w14:textId="77777777" w:rsidR="009C47C2" w:rsidRPr="00763F9A" w:rsidRDefault="009C47C2" w:rsidP="000D060B">
      <w:pPr>
        <w:pStyle w:val="a3"/>
        <w:ind w:firstLine="567"/>
        <w:jc w:val="both"/>
        <w:rPr>
          <w:color w:val="auto"/>
          <w:sz w:val="27"/>
          <w:szCs w:val="27"/>
          <w:lang w:val="uk-UA"/>
        </w:rPr>
      </w:pPr>
      <w:r w:rsidRPr="00763F9A">
        <w:rPr>
          <w:bCs/>
          <w:color w:val="auto"/>
          <w:sz w:val="27"/>
          <w:szCs w:val="27"/>
          <w:lang w:val="uk-UA"/>
        </w:rPr>
        <w:t>б</w:t>
      </w:r>
      <w:r w:rsidR="00493154" w:rsidRPr="00763F9A">
        <w:rPr>
          <w:color w:val="auto"/>
          <w:sz w:val="27"/>
          <w:szCs w:val="27"/>
          <w:lang w:val="uk-UA"/>
        </w:rPr>
        <w:t>езумовне дотримання вимог чинного законодавства України у сфері державної регуляторної політики</w:t>
      </w:r>
      <w:r w:rsidRPr="00763F9A">
        <w:rPr>
          <w:color w:val="auto"/>
          <w:sz w:val="27"/>
          <w:szCs w:val="27"/>
          <w:lang w:val="uk-UA"/>
        </w:rPr>
        <w:t>;</w:t>
      </w:r>
    </w:p>
    <w:p w14:paraId="544BEE44" w14:textId="77777777" w:rsidR="009C47C2" w:rsidRPr="00763F9A" w:rsidRDefault="009C47C2" w:rsidP="000D060B">
      <w:pPr>
        <w:pStyle w:val="a3"/>
        <w:ind w:firstLine="567"/>
        <w:jc w:val="both"/>
        <w:rPr>
          <w:color w:val="auto"/>
          <w:sz w:val="27"/>
          <w:szCs w:val="27"/>
          <w:lang w:val="uk-UA"/>
        </w:rPr>
      </w:pPr>
      <w:r w:rsidRPr="00763F9A">
        <w:rPr>
          <w:color w:val="auto"/>
          <w:sz w:val="27"/>
          <w:szCs w:val="27"/>
          <w:lang w:val="uk-UA"/>
        </w:rPr>
        <w:t>встановлення єдиного системного підходу до впровадження регуляторної діяльності;</w:t>
      </w:r>
    </w:p>
    <w:p w14:paraId="00009873" w14:textId="77777777" w:rsidR="009C47C2" w:rsidRPr="00763F9A" w:rsidRDefault="009C47C2" w:rsidP="000D060B">
      <w:pPr>
        <w:pStyle w:val="a3"/>
        <w:ind w:firstLine="567"/>
        <w:jc w:val="both"/>
        <w:rPr>
          <w:color w:val="auto"/>
          <w:sz w:val="27"/>
          <w:szCs w:val="27"/>
          <w:lang w:val="uk-UA"/>
        </w:rPr>
      </w:pPr>
      <w:r w:rsidRPr="00763F9A">
        <w:rPr>
          <w:color w:val="auto"/>
          <w:sz w:val="27"/>
          <w:szCs w:val="27"/>
          <w:lang w:val="uk-UA"/>
        </w:rPr>
        <w:t>підвищення якості підготовки а</w:t>
      </w:r>
      <w:r w:rsidR="00493154" w:rsidRPr="00763F9A">
        <w:rPr>
          <w:color w:val="auto"/>
          <w:sz w:val="27"/>
          <w:szCs w:val="27"/>
          <w:lang w:val="uk-UA"/>
        </w:rPr>
        <w:t xml:space="preserve">налізів регуляторного впливу, </w:t>
      </w:r>
      <w:r w:rsidRPr="00763F9A">
        <w:rPr>
          <w:color w:val="auto"/>
          <w:sz w:val="27"/>
          <w:szCs w:val="27"/>
          <w:lang w:val="uk-UA"/>
        </w:rPr>
        <w:t xml:space="preserve">звітів з відстеження результативності </w:t>
      </w:r>
      <w:r w:rsidR="00493154" w:rsidRPr="00763F9A">
        <w:rPr>
          <w:color w:val="auto"/>
          <w:sz w:val="27"/>
          <w:szCs w:val="27"/>
          <w:lang w:val="uk-UA"/>
        </w:rPr>
        <w:t xml:space="preserve">прийнятих </w:t>
      </w:r>
      <w:r w:rsidRPr="00763F9A">
        <w:rPr>
          <w:color w:val="auto"/>
          <w:sz w:val="27"/>
          <w:szCs w:val="27"/>
          <w:lang w:val="uk-UA"/>
        </w:rPr>
        <w:t>регуляторних актів;</w:t>
      </w:r>
    </w:p>
    <w:p w14:paraId="31E51CEA" w14:textId="77777777" w:rsidR="009C47C2" w:rsidRPr="00763F9A" w:rsidRDefault="009C47C2" w:rsidP="000D060B">
      <w:pPr>
        <w:pStyle w:val="a3"/>
        <w:ind w:firstLine="567"/>
        <w:jc w:val="both"/>
        <w:rPr>
          <w:color w:val="auto"/>
          <w:sz w:val="27"/>
          <w:szCs w:val="27"/>
          <w:lang w:val="uk-UA"/>
        </w:rPr>
      </w:pPr>
      <w:r w:rsidRPr="00763F9A">
        <w:rPr>
          <w:color w:val="auto"/>
          <w:sz w:val="27"/>
          <w:szCs w:val="27"/>
          <w:lang w:val="uk-UA"/>
        </w:rPr>
        <w:t>забезпечення інформаційної відкритості з питань державної регуляторної політики;</w:t>
      </w:r>
    </w:p>
    <w:p w14:paraId="3D930C22" w14:textId="77777777" w:rsidR="009C47C2" w:rsidRPr="00763F9A" w:rsidRDefault="00493154" w:rsidP="000D060B">
      <w:pPr>
        <w:pStyle w:val="a3"/>
        <w:ind w:firstLine="567"/>
        <w:jc w:val="both"/>
        <w:rPr>
          <w:color w:val="auto"/>
          <w:sz w:val="27"/>
          <w:szCs w:val="27"/>
          <w:lang w:val="uk-UA"/>
        </w:rPr>
      </w:pPr>
      <w:r w:rsidRPr="00763F9A">
        <w:rPr>
          <w:color w:val="auto"/>
          <w:sz w:val="27"/>
          <w:szCs w:val="27"/>
          <w:lang w:val="uk-UA"/>
        </w:rPr>
        <w:t>посилення методичного забезпечення щодо впровадження державної регуляторної політики місцевими органами виконавчої влади й органами місцевого самоврядування</w:t>
      </w:r>
      <w:r w:rsidR="009C47C2" w:rsidRPr="00763F9A">
        <w:rPr>
          <w:color w:val="auto"/>
          <w:sz w:val="27"/>
          <w:szCs w:val="27"/>
          <w:lang w:val="uk-UA"/>
        </w:rPr>
        <w:t>;</w:t>
      </w:r>
    </w:p>
    <w:p w14:paraId="4D4554C9" w14:textId="77777777" w:rsidR="009C47C2" w:rsidRPr="00763F9A" w:rsidRDefault="009C47C2" w:rsidP="000D060B">
      <w:pPr>
        <w:pStyle w:val="a3"/>
        <w:ind w:firstLine="567"/>
        <w:jc w:val="both"/>
        <w:rPr>
          <w:color w:val="auto"/>
          <w:sz w:val="27"/>
          <w:szCs w:val="27"/>
          <w:lang w:val="uk-UA"/>
        </w:rPr>
      </w:pPr>
      <w:r w:rsidRPr="00763F9A">
        <w:rPr>
          <w:color w:val="auto"/>
          <w:sz w:val="27"/>
          <w:szCs w:val="27"/>
          <w:lang w:val="uk-UA"/>
        </w:rPr>
        <w:t>залучення громадськості до обговоре</w:t>
      </w:r>
      <w:r w:rsidR="00F65373" w:rsidRPr="00763F9A">
        <w:rPr>
          <w:color w:val="auto"/>
          <w:sz w:val="27"/>
          <w:szCs w:val="27"/>
          <w:lang w:val="uk-UA"/>
        </w:rPr>
        <w:t xml:space="preserve">ння </w:t>
      </w:r>
      <w:proofErr w:type="spellStart"/>
      <w:r w:rsidR="00F65373" w:rsidRPr="00763F9A">
        <w:rPr>
          <w:color w:val="auto"/>
          <w:sz w:val="27"/>
          <w:szCs w:val="27"/>
          <w:lang w:val="uk-UA"/>
        </w:rPr>
        <w:t>проє</w:t>
      </w:r>
      <w:r w:rsidR="00493154" w:rsidRPr="00763F9A">
        <w:rPr>
          <w:color w:val="auto"/>
          <w:sz w:val="27"/>
          <w:szCs w:val="27"/>
          <w:lang w:val="uk-UA"/>
        </w:rPr>
        <w:t>ктів</w:t>
      </w:r>
      <w:proofErr w:type="spellEnd"/>
      <w:r w:rsidR="00493154" w:rsidRPr="00763F9A">
        <w:rPr>
          <w:color w:val="auto"/>
          <w:sz w:val="27"/>
          <w:szCs w:val="27"/>
          <w:lang w:val="uk-UA"/>
        </w:rPr>
        <w:t xml:space="preserve"> регуляторних актів;</w:t>
      </w:r>
    </w:p>
    <w:p w14:paraId="77D27417" w14:textId="77777777" w:rsidR="00493154" w:rsidRPr="00763F9A" w:rsidRDefault="00493154" w:rsidP="000D060B">
      <w:pPr>
        <w:pStyle w:val="a3"/>
        <w:ind w:firstLine="567"/>
        <w:jc w:val="both"/>
        <w:rPr>
          <w:color w:val="auto"/>
          <w:sz w:val="27"/>
          <w:szCs w:val="27"/>
          <w:lang w:val="uk-UA"/>
        </w:rPr>
      </w:pPr>
      <w:r w:rsidRPr="00763F9A">
        <w:rPr>
          <w:color w:val="auto"/>
          <w:sz w:val="27"/>
          <w:szCs w:val="27"/>
          <w:lang w:val="uk-UA"/>
        </w:rPr>
        <w:t>запровадження ефективних форм моніторингу виконання основних засад чинного законодавства України з питань державної регуляторної політики.</w:t>
      </w:r>
    </w:p>
    <w:p w14:paraId="5FBC84B9" w14:textId="2E9950C7" w:rsidR="009C47C2" w:rsidRPr="00763F9A" w:rsidRDefault="009C47C2" w:rsidP="000D060B">
      <w:pPr>
        <w:pStyle w:val="a3"/>
        <w:ind w:firstLine="567"/>
        <w:jc w:val="both"/>
        <w:rPr>
          <w:color w:val="auto"/>
          <w:sz w:val="27"/>
          <w:szCs w:val="27"/>
          <w:lang w:val="uk-UA"/>
        </w:rPr>
      </w:pPr>
      <w:r w:rsidRPr="00763F9A">
        <w:rPr>
          <w:color w:val="auto"/>
          <w:sz w:val="27"/>
          <w:szCs w:val="27"/>
          <w:lang w:val="uk-UA"/>
        </w:rPr>
        <w:t xml:space="preserve">Повноваження з питань реалізації державної регуляторної політики у Київській обласній державній адміністрації </w:t>
      </w:r>
      <w:r w:rsidR="003F5DCD" w:rsidRPr="00763F9A">
        <w:rPr>
          <w:color w:val="auto"/>
          <w:sz w:val="27"/>
          <w:szCs w:val="27"/>
          <w:lang w:val="uk-UA"/>
        </w:rPr>
        <w:t xml:space="preserve">(Київській обласній військовій адміністрації) </w:t>
      </w:r>
      <w:r w:rsidRPr="00763F9A">
        <w:rPr>
          <w:color w:val="auto"/>
          <w:sz w:val="27"/>
          <w:szCs w:val="27"/>
          <w:lang w:val="uk-UA"/>
        </w:rPr>
        <w:t xml:space="preserve">здійснює </w:t>
      </w:r>
      <w:r w:rsidR="003F5DCD" w:rsidRPr="00763F9A">
        <w:rPr>
          <w:color w:val="auto"/>
          <w:sz w:val="27"/>
          <w:szCs w:val="27"/>
          <w:lang w:val="uk-UA"/>
        </w:rPr>
        <w:t>Д</w:t>
      </w:r>
      <w:r w:rsidR="003C7111" w:rsidRPr="00763F9A">
        <w:rPr>
          <w:color w:val="auto"/>
          <w:sz w:val="27"/>
          <w:szCs w:val="27"/>
          <w:lang w:val="uk-UA"/>
        </w:rPr>
        <w:t>епартамент</w:t>
      </w:r>
      <w:r w:rsidRPr="00763F9A">
        <w:rPr>
          <w:color w:val="auto"/>
          <w:sz w:val="27"/>
          <w:szCs w:val="27"/>
          <w:lang w:val="uk-UA"/>
        </w:rPr>
        <w:t xml:space="preserve"> </w:t>
      </w:r>
      <w:r w:rsidR="00F65373" w:rsidRPr="00763F9A">
        <w:rPr>
          <w:color w:val="auto"/>
          <w:sz w:val="27"/>
          <w:szCs w:val="27"/>
          <w:lang w:val="uk-UA"/>
        </w:rPr>
        <w:t xml:space="preserve">економіки </w:t>
      </w:r>
      <w:r w:rsidR="003F5DCD" w:rsidRPr="00763F9A">
        <w:rPr>
          <w:color w:val="auto"/>
          <w:sz w:val="27"/>
          <w:szCs w:val="27"/>
          <w:lang w:val="uk-UA"/>
        </w:rPr>
        <w:t>Київської обласної державної адміністрації</w:t>
      </w:r>
      <w:r w:rsidR="00DE23E3" w:rsidRPr="00763F9A">
        <w:rPr>
          <w:color w:val="auto"/>
          <w:sz w:val="27"/>
          <w:szCs w:val="27"/>
          <w:lang w:val="uk-UA"/>
        </w:rPr>
        <w:t xml:space="preserve"> (далі – </w:t>
      </w:r>
      <w:r w:rsidR="003F5DCD" w:rsidRPr="00763F9A">
        <w:rPr>
          <w:color w:val="auto"/>
          <w:sz w:val="27"/>
          <w:szCs w:val="27"/>
          <w:lang w:val="uk-UA"/>
        </w:rPr>
        <w:t>Д</w:t>
      </w:r>
      <w:r w:rsidR="00DE23E3" w:rsidRPr="00763F9A">
        <w:rPr>
          <w:color w:val="auto"/>
          <w:sz w:val="27"/>
          <w:szCs w:val="27"/>
          <w:lang w:val="uk-UA"/>
        </w:rPr>
        <w:t>епартамент)</w:t>
      </w:r>
      <w:r w:rsidRPr="00763F9A">
        <w:rPr>
          <w:color w:val="auto"/>
          <w:sz w:val="27"/>
          <w:szCs w:val="27"/>
          <w:lang w:val="uk-UA"/>
        </w:rPr>
        <w:t xml:space="preserve">. У </w:t>
      </w:r>
      <w:r w:rsidR="003C7111" w:rsidRPr="00763F9A">
        <w:rPr>
          <w:color w:val="auto"/>
          <w:sz w:val="27"/>
          <w:szCs w:val="27"/>
          <w:lang w:val="uk-UA"/>
        </w:rPr>
        <w:t xml:space="preserve">структурі </w:t>
      </w:r>
      <w:r w:rsidR="00E2136A" w:rsidRPr="00763F9A">
        <w:rPr>
          <w:color w:val="auto"/>
          <w:sz w:val="27"/>
          <w:szCs w:val="27"/>
          <w:lang w:val="uk-UA"/>
        </w:rPr>
        <w:t>регуляторних органів області</w:t>
      </w:r>
      <w:r w:rsidRPr="00763F9A">
        <w:rPr>
          <w:color w:val="auto"/>
          <w:sz w:val="27"/>
          <w:szCs w:val="27"/>
          <w:lang w:val="uk-UA"/>
        </w:rPr>
        <w:t xml:space="preserve"> </w:t>
      </w:r>
      <w:r w:rsidR="003C7111" w:rsidRPr="00763F9A">
        <w:rPr>
          <w:color w:val="auto"/>
          <w:sz w:val="27"/>
          <w:szCs w:val="27"/>
          <w:lang w:val="uk-UA"/>
        </w:rPr>
        <w:t>повноваження щодо</w:t>
      </w:r>
      <w:r w:rsidRPr="00763F9A">
        <w:rPr>
          <w:color w:val="auto"/>
          <w:sz w:val="27"/>
          <w:szCs w:val="27"/>
          <w:lang w:val="uk-UA"/>
        </w:rPr>
        <w:t xml:space="preserve"> реалізації державної регуляторної політики </w:t>
      </w:r>
      <w:r w:rsidR="005A5D1B" w:rsidRPr="00763F9A">
        <w:rPr>
          <w:color w:val="auto"/>
          <w:sz w:val="27"/>
          <w:szCs w:val="27"/>
          <w:lang w:val="uk-UA"/>
        </w:rPr>
        <w:t xml:space="preserve">було </w:t>
      </w:r>
      <w:r w:rsidRPr="00763F9A">
        <w:rPr>
          <w:color w:val="auto"/>
          <w:sz w:val="27"/>
          <w:szCs w:val="27"/>
          <w:lang w:val="uk-UA"/>
        </w:rPr>
        <w:t>покладен</w:t>
      </w:r>
      <w:r w:rsidR="003C7111" w:rsidRPr="00763F9A">
        <w:rPr>
          <w:color w:val="auto"/>
          <w:sz w:val="27"/>
          <w:szCs w:val="27"/>
          <w:lang w:val="uk-UA"/>
        </w:rPr>
        <w:t>о</w:t>
      </w:r>
      <w:r w:rsidR="002F5733" w:rsidRPr="00763F9A">
        <w:rPr>
          <w:color w:val="auto"/>
          <w:sz w:val="27"/>
          <w:szCs w:val="27"/>
          <w:lang w:val="uk-UA"/>
        </w:rPr>
        <w:t xml:space="preserve"> на економічні підрозділи. </w:t>
      </w:r>
    </w:p>
    <w:p w14:paraId="5E3C9C79" w14:textId="77777777" w:rsidR="00D42BA7" w:rsidRPr="00763F9A" w:rsidRDefault="00D42BA7" w:rsidP="000D060B">
      <w:pPr>
        <w:pStyle w:val="a3"/>
        <w:ind w:firstLine="567"/>
        <w:jc w:val="both"/>
        <w:rPr>
          <w:color w:val="auto"/>
          <w:sz w:val="27"/>
          <w:szCs w:val="27"/>
          <w:lang w:val="uk-UA"/>
        </w:rPr>
      </w:pPr>
    </w:p>
    <w:p w14:paraId="564BC40B" w14:textId="77777777" w:rsidR="00D42BA7" w:rsidRPr="00763F9A" w:rsidRDefault="009C47C2" w:rsidP="000D060B">
      <w:pPr>
        <w:pStyle w:val="a3"/>
        <w:numPr>
          <w:ilvl w:val="0"/>
          <w:numId w:val="5"/>
        </w:numPr>
        <w:ind w:left="0" w:firstLine="567"/>
        <w:jc w:val="both"/>
        <w:rPr>
          <w:b/>
          <w:color w:val="auto"/>
          <w:sz w:val="27"/>
          <w:szCs w:val="27"/>
          <w:lang w:val="uk-UA"/>
        </w:rPr>
      </w:pPr>
      <w:r w:rsidRPr="00763F9A">
        <w:rPr>
          <w:b/>
          <w:color w:val="auto"/>
          <w:sz w:val="27"/>
          <w:szCs w:val="27"/>
          <w:lang w:val="uk-UA"/>
        </w:rPr>
        <w:t>Загальна частина</w:t>
      </w:r>
    </w:p>
    <w:p w14:paraId="33ACBE07" w14:textId="77777777" w:rsidR="007D223C" w:rsidRPr="00763F9A" w:rsidRDefault="007D223C" w:rsidP="000D060B">
      <w:pPr>
        <w:pStyle w:val="a3"/>
        <w:ind w:firstLine="567"/>
        <w:jc w:val="both"/>
        <w:rPr>
          <w:color w:val="auto"/>
          <w:sz w:val="27"/>
          <w:szCs w:val="27"/>
          <w:lang w:val="uk-UA"/>
        </w:rPr>
      </w:pPr>
    </w:p>
    <w:p w14:paraId="0502D8D4" w14:textId="0A912A7F" w:rsidR="00D42BA7" w:rsidRPr="00763F9A" w:rsidRDefault="007A6F32" w:rsidP="000D060B">
      <w:pPr>
        <w:pStyle w:val="a3"/>
        <w:ind w:firstLine="567"/>
        <w:jc w:val="both"/>
        <w:rPr>
          <w:b/>
          <w:color w:val="auto"/>
          <w:sz w:val="27"/>
          <w:szCs w:val="27"/>
          <w:lang w:val="uk-UA"/>
        </w:rPr>
      </w:pPr>
      <w:r w:rsidRPr="00763F9A">
        <w:rPr>
          <w:color w:val="auto"/>
          <w:sz w:val="27"/>
          <w:szCs w:val="27"/>
          <w:lang w:val="uk-UA"/>
        </w:rPr>
        <w:t>Н</w:t>
      </w:r>
      <w:r w:rsidR="009C47C2" w:rsidRPr="00763F9A">
        <w:rPr>
          <w:color w:val="auto"/>
          <w:sz w:val="27"/>
          <w:szCs w:val="27"/>
          <w:lang w:val="uk-UA"/>
        </w:rPr>
        <w:t>алагоджен</w:t>
      </w:r>
      <w:r w:rsidRPr="00763F9A">
        <w:rPr>
          <w:color w:val="auto"/>
          <w:sz w:val="27"/>
          <w:szCs w:val="27"/>
          <w:lang w:val="uk-UA"/>
        </w:rPr>
        <w:t>о</w:t>
      </w:r>
      <w:r w:rsidR="009C47C2" w:rsidRPr="00763F9A">
        <w:rPr>
          <w:color w:val="auto"/>
          <w:sz w:val="27"/>
          <w:szCs w:val="27"/>
          <w:lang w:val="uk-UA"/>
        </w:rPr>
        <w:t xml:space="preserve"> прозор</w:t>
      </w:r>
      <w:r w:rsidRPr="00763F9A">
        <w:rPr>
          <w:color w:val="auto"/>
          <w:sz w:val="27"/>
          <w:szCs w:val="27"/>
          <w:lang w:val="uk-UA"/>
        </w:rPr>
        <w:t>у</w:t>
      </w:r>
      <w:r w:rsidR="009C47C2" w:rsidRPr="00763F9A">
        <w:rPr>
          <w:color w:val="auto"/>
          <w:sz w:val="27"/>
          <w:szCs w:val="27"/>
          <w:lang w:val="uk-UA"/>
        </w:rPr>
        <w:t xml:space="preserve"> систе</w:t>
      </w:r>
      <w:r w:rsidR="00A7028E" w:rsidRPr="00763F9A">
        <w:rPr>
          <w:color w:val="auto"/>
          <w:sz w:val="27"/>
          <w:szCs w:val="27"/>
          <w:lang w:val="uk-UA"/>
        </w:rPr>
        <w:t>м</w:t>
      </w:r>
      <w:r w:rsidRPr="00763F9A">
        <w:rPr>
          <w:color w:val="auto"/>
          <w:sz w:val="27"/>
          <w:szCs w:val="27"/>
          <w:lang w:val="uk-UA"/>
        </w:rPr>
        <w:t>у</w:t>
      </w:r>
      <w:r w:rsidR="00A7028E" w:rsidRPr="00763F9A">
        <w:rPr>
          <w:color w:val="auto"/>
          <w:sz w:val="27"/>
          <w:szCs w:val="27"/>
          <w:lang w:val="uk-UA"/>
        </w:rPr>
        <w:t xml:space="preserve"> планування та підготовки </w:t>
      </w:r>
      <w:proofErr w:type="spellStart"/>
      <w:r w:rsidR="00A7028E" w:rsidRPr="00763F9A">
        <w:rPr>
          <w:color w:val="auto"/>
          <w:sz w:val="27"/>
          <w:szCs w:val="27"/>
          <w:lang w:val="uk-UA"/>
        </w:rPr>
        <w:t>проє</w:t>
      </w:r>
      <w:r w:rsidR="009C47C2" w:rsidRPr="00763F9A">
        <w:rPr>
          <w:color w:val="auto"/>
          <w:sz w:val="27"/>
          <w:szCs w:val="27"/>
          <w:lang w:val="uk-UA"/>
        </w:rPr>
        <w:t>ктів</w:t>
      </w:r>
      <w:proofErr w:type="spellEnd"/>
      <w:r w:rsidR="009C47C2" w:rsidRPr="00763F9A">
        <w:rPr>
          <w:color w:val="auto"/>
          <w:sz w:val="27"/>
          <w:szCs w:val="27"/>
          <w:lang w:val="uk-UA"/>
        </w:rPr>
        <w:t xml:space="preserve"> регуляторних актів.</w:t>
      </w:r>
    </w:p>
    <w:p w14:paraId="5944FF07" w14:textId="435D51E8" w:rsidR="00EE3816" w:rsidRPr="00763F9A" w:rsidRDefault="009C47C2" w:rsidP="000D060B">
      <w:pPr>
        <w:pStyle w:val="a3"/>
        <w:ind w:firstLine="567"/>
        <w:jc w:val="both"/>
        <w:rPr>
          <w:color w:val="auto"/>
          <w:sz w:val="27"/>
          <w:szCs w:val="27"/>
          <w:lang w:val="uk-UA"/>
        </w:rPr>
      </w:pPr>
      <w:r w:rsidRPr="00763F9A">
        <w:rPr>
          <w:color w:val="auto"/>
          <w:sz w:val="27"/>
          <w:szCs w:val="27"/>
          <w:lang w:val="uk-UA"/>
        </w:rPr>
        <w:t>Розроб</w:t>
      </w:r>
      <w:r w:rsidR="003C7111" w:rsidRPr="00763F9A">
        <w:rPr>
          <w:color w:val="auto"/>
          <w:sz w:val="27"/>
          <w:szCs w:val="27"/>
          <w:lang w:val="uk-UA"/>
        </w:rPr>
        <w:t>ка</w:t>
      </w:r>
      <w:r w:rsidR="00A7028E" w:rsidRPr="00763F9A">
        <w:rPr>
          <w:color w:val="auto"/>
          <w:sz w:val="27"/>
          <w:szCs w:val="27"/>
          <w:lang w:val="uk-UA"/>
        </w:rPr>
        <w:t xml:space="preserve"> </w:t>
      </w:r>
      <w:proofErr w:type="spellStart"/>
      <w:r w:rsidR="00A7028E" w:rsidRPr="00763F9A">
        <w:rPr>
          <w:color w:val="auto"/>
          <w:sz w:val="27"/>
          <w:szCs w:val="27"/>
          <w:lang w:val="uk-UA"/>
        </w:rPr>
        <w:t>проє</w:t>
      </w:r>
      <w:r w:rsidRPr="00763F9A">
        <w:rPr>
          <w:color w:val="auto"/>
          <w:sz w:val="27"/>
          <w:szCs w:val="27"/>
          <w:lang w:val="uk-UA"/>
        </w:rPr>
        <w:t>ктів</w:t>
      </w:r>
      <w:proofErr w:type="spellEnd"/>
      <w:r w:rsidRPr="00763F9A">
        <w:rPr>
          <w:color w:val="auto"/>
          <w:sz w:val="27"/>
          <w:szCs w:val="27"/>
          <w:lang w:val="uk-UA"/>
        </w:rPr>
        <w:t xml:space="preserve"> регуляторних актів та складання аналізу їх впливу розробниками регуляторних актів Київської області проводиться з дотриманням вимог статей 7, 8, 9, 10 Закону</w:t>
      </w:r>
      <w:r w:rsidR="00F75F28" w:rsidRPr="00763F9A">
        <w:rPr>
          <w:color w:val="auto"/>
          <w:sz w:val="27"/>
          <w:szCs w:val="27"/>
          <w:lang w:val="uk-UA"/>
        </w:rPr>
        <w:t xml:space="preserve"> та п</w:t>
      </w:r>
      <w:r w:rsidRPr="00763F9A">
        <w:rPr>
          <w:color w:val="auto"/>
          <w:sz w:val="27"/>
          <w:szCs w:val="27"/>
          <w:lang w:val="uk-UA"/>
        </w:rPr>
        <w:t>останови</w:t>
      </w:r>
      <w:r w:rsidR="00F75F28" w:rsidRPr="00763F9A">
        <w:rPr>
          <w:color w:val="auto"/>
          <w:sz w:val="27"/>
          <w:szCs w:val="27"/>
          <w:lang w:val="uk-UA"/>
        </w:rPr>
        <w:t xml:space="preserve"> Кабінету Міністрів України </w:t>
      </w:r>
      <w:r w:rsidR="002B5145" w:rsidRPr="00763F9A">
        <w:rPr>
          <w:color w:val="auto"/>
          <w:sz w:val="27"/>
          <w:szCs w:val="27"/>
          <w:lang w:val="uk-UA"/>
        </w:rPr>
        <w:t xml:space="preserve">                           </w:t>
      </w:r>
      <w:r w:rsidR="00F75F28" w:rsidRPr="00763F9A">
        <w:rPr>
          <w:color w:val="auto"/>
          <w:sz w:val="27"/>
          <w:szCs w:val="27"/>
          <w:lang w:val="uk-UA"/>
        </w:rPr>
        <w:t xml:space="preserve">від 11.03.2004 № 308 «Про затвердження </w:t>
      </w:r>
      <w:proofErr w:type="spellStart"/>
      <w:r w:rsidR="00F75F28" w:rsidRPr="00763F9A">
        <w:rPr>
          <w:color w:val="auto"/>
          <w:sz w:val="27"/>
          <w:szCs w:val="27"/>
          <w:lang w:val="uk-UA"/>
        </w:rPr>
        <w:t>методик</w:t>
      </w:r>
      <w:proofErr w:type="spellEnd"/>
      <w:r w:rsidR="00F75F28" w:rsidRPr="00763F9A">
        <w:rPr>
          <w:color w:val="auto"/>
          <w:sz w:val="27"/>
          <w:szCs w:val="27"/>
          <w:lang w:val="uk-UA"/>
        </w:rPr>
        <w:t xml:space="preserve"> проведення аналізу впливу та відстеження результативності регуляторного </w:t>
      </w:r>
      <w:proofErr w:type="spellStart"/>
      <w:r w:rsidR="00F75F28" w:rsidRPr="00763F9A">
        <w:rPr>
          <w:color w:val="auto"/>
          <w:sz w:val="27"/>
          <w:szCs w:val="27"/>
          <w:lang w:val="uk-UA"/>
        </w:rPr>
        <w:t>ак</w:t>
      </w:r>
      <w:r w:rsidR="003C7111" w:rsidRPr="00763F9A">
        <w:rPr>
          <w:color w:val="auto"/>
          <w:sz w:val="27"/>
          <w:szCs w:val="27"/>
          <w:lang w:val="uk-UA"/>
        </w:rPr>
        <w:t>та</w:t>
      </w:r>
      <w:proofErr w:type="spellEnd"/>
      <w:r w:rsidR="003C7111" w:rsidRPr="00763F9A">
        <w:rPr>
          <w:color w:val="auto"/>
          <w:sz w:val="27"/>
          <w:szCs w:val="27"/>
          <w:lang w:val="uk-UA"/>
        </w:rPr>
        <w:t>»</w:t>
      </w:r>
      <w:r w:rsidRPr="00763F9A">
        <w:rPr>
          <w:color w:val="auto"/>
          <w:sz w:val="27"/>
          <w:szCs w:val="27"/>
          <w:lang w:val="uk-UA"/>
        </w:rPr>
        <w:t>.</w:t>
      </w:r>
      <w:r w:rsidR="00EE3816" w:rsidRPr="00763F9A">
        <w:rPr>
          <w:color w:val="auto"/>
          <w:sz w:val="27"/>
          <w:szCs w:val="27"/>
          <w:lang w:val="uk-UA"/>
        </w:rPr>
        <w:t xml:space="preserve"> </w:t>
      </w:r>
    </w:p>
    <w:p w14:paraId="46F88A5B" w14:textId="1F9BDCE3" w:rsidR="00EE3816" w:rsidRPr="00763F9A" w:rsidRDefault="00EE3816" w:rsidP="000D060B">
      <w:pPr>
        <w:pStyle w:val="a3"/>
        <w:ind w:firstLine="567"/>
        <w:jc w:val="both"/>
        <w:rPr>
          <w:color w:val="auto"/>
          <w:sz w:val="27"/>
          <w:szCs w:val="27"/>
          <w:lang w:val="uk-UA"/>
        </w:rPr>
      </w:pPr>
      <w:r w:rsidRPr="00763F9A">
        <w:rPr>
          <w:color w:val="auto"/>
          <w:sz w:val="27"/>
          <w:szCs w:val="27"/>
          <w:lang w:val="uk-UA"/>
        </w:rPr>
        <w:t xml:space="preserve">З метою дотримання принципу прозорості та врахування громадської думки на офіційному </w:t>
      </w:r>
      <w:r w:rsidR="00411CAD" w:rsidRPr="00763F9A">
        <w:rPr>
          <w:color w:val="auto"/>
          <w:sz w:val="27"/>
          <w:szCs w:val="27"/>
          <w:lang w:val="uk-UA"/>
        </w:rPr>
        <w:t>веб-</w:t>
      </w:r>
      <w:r w:rsidRPr="00763F9A">
        <w:rPr>
          <w:color w:val="auto"/>
          <w:sz w:val="27"/>
          <w:szCs w:val="27"/>
          <w:lang w:val="uk-UA"/>
        </w:rPr>
        <w:t xml:space="preserve">сайті </w:t>
      </w:r>
      <w:r w:rsidR="00791404" w:rsidRPr="00763F9A">
        <w:rPr>
          <w:color w:val="auto"/>
          <w:sz w:val="27"/>
          <w:szCs w:val="27"/>
          <w:lang w:val="uk-UA"/>
        </w:rPr>
        <w:t>Адміністрації</w:t>
      </w:r>
      <w:r w:rsidRPr="00763F9A">
        <w:rPr>
          <w:color w:val="auto"/>
          <w:sz w:val="27"/>
          <w:szCs w:val="27"/>
          <w:lang w:val="uk-UA"/>
        </w:rPr>
        <w:t xml:space="preserve"> створено окремий </w:t>
      </w:r>
      <w:r w:rsidR="001B3BA0" w:rsidRPr="00763F9A">
        <w:rPr>
          <w:color w:val="auto"/>
          <w:sz w:val="27"/>
          <w:szCs w:val="27"/>
          <w:lang w:val="uk-UA"/>
        </w:rPr>
        <w:t xml:space="preserve">розділ «Регуляторна </w:t>
      </w:r>
      <w:r w:rsidR="00BF67BF" w:rsidRPr="00763F9A">
        <w:rPr>
          <w:color w:val="auto"/>
          <w:sz w:val="27"/>
          <w:szCs w:val="27"/>
          <w:lang w:val="uk-UA"/>
        </w:rPr>
        <w:lastRenderedPageBreak/>
        <w:t>діяльність</w:t>
      </w:r>
      <w:r w:rsidR="001B3BA0" w:rsidRPr="00763F9A">
        <w:rPr>
          <w:color w:val="auto"/>
          <w:sz w:val="27"/>
          <w:szCs w:val="27"/>
          <w:lang w:val="uk-UA"/>
        </w:rPr>
        <w:t>». У</w:t>
      </w:r>
      <w:r w:rsidRPr="00763F9A">
        <w:rPr>
          <w:color w:val="auto"/>
          <w:sz w:val="27"/>
          <w:szCs w:val="27"/>
          <w:lang w:val="uk-UA"/>
        </w:rPr>
        <w:t xml:space="preserve"> зазначеному розділі </w:t>
      </w:r>
      <w:r w:rsidR="00A420BD" w:rsidRPr="00763F9A">
        <w:rPr>
          <w:color w:val="auto"/>
          <w:sz w:val="27"/>
          <w:szCs w:val="27"/>
          <w:lang w:val="uk-UA"/>
        </w:rPr>
        <w:t xml:space="preserve">в окремі модулі виокремлена </w:t>
      </w:r>
      <w:r w:rsidRPr="00763F9A">
        <w:rPr>
          <w:color w:val="auto"/>
          <w:sz w:val="27"/>
          <w:szCs w:val="27"/>
          <w:lang w:val="uk-UA"/>
        </w:rPr>
        <w:t xml:space="preserve">інформація щодо планування регуляторної діяльності, </w:t>
      </w:r>
      <w:r w:rsidR="002A12FA" w:rsidRPr="00763F9A">
        <w:rPr>
          <w:color w:val="auto"/>
          <w:sz w:val="27"/>
          <w:szCs w:val="27"/>
          <w:lang w:val="uk-UA"/>
        </w:rPr>
        <w:t xml:space="preserve">оприлюднення </w:t>
      </w:r>
      <w:proofErr w:type="spellStart"/>
      <w:r w:rsidR="002A12FA" w:rsidRPr="00763F9A">
        <w:rPr>
          <w:color w:val="auto"/>
          <w:sz w:val="27"/>
          <w:szCs w:val="27"/>
          <w:lang w:val="uk-UA"/>
        </w:rPr>
        <w:t>проєктів</w:t>
      </w:r>
      <w:proofErr w:type="spellEnd"/>
      <w:r w:rsidR="002A12FA" w:rsidRPr="00763F9A">
        <w:rPr>
          <w:color w:val="auto"/>
          <w:sz w:val="27"/>
          <w:szCs w:val="27"/>
          <w:lang w:val="uk-UA"/>
        </w:rPr>
        <w:t xml:space="preserve"> регуляторних актів, </w:t>
      </w:r>
      <w:r w:rsidR="00154BDA" w:rsidRPr="00763F9A">
        <w:rPr>
          <w:color w:val="auto"/>
          <w:sz w:val="27"/>
          <w:szCs w:val="27"/>
          <w:lang w:val="uk-UA"/>
        </w:rPr>
        <w:t xml:space="preserve">відстеження результативності та відомості про здійснення регуляторної діяльності. </w:t>
      </w:r>
    </w:p>
    <w:p w14:paraId="434435C7" w14:textId="78D608E5" w:rsidR="0002738B" w:rsidRPr="00763F9A" w:rsidRDefault="00154BDA" w:rsidP="000D060B">
      <w:pPr>
        <w:pStyle w:val="a3"/>
        <w:ind w:firstLine="567"/>
        <w:jc w:val="both"/>
        <w:rPr>
          <w:color w:val="auto"/>
          <w:sz w:val="27"/>
          <w:szCs w:val="27"/>
          <w:lang w:val="uk-UA" w:eastAsia="uk-UA"/>
        </w:rPr>
      </w:pPr>
      <w:r w:rsidRPr="00763F9A">
        <w:rPr>
          <w:color w:val="auto"/>
          <w:sz w:val="27"/>
          <w:szCs w:val="27"/>
          <w:lang w:val="uk-UA"/>
        </w:rPr>
        <w:t>Щодо дотримання принципу передбачуваності, який полягає в послідовності регуляторної діяльності виконавчих органів та з</w:t>
      </w:r>
      <w:r w:rsidR="00D74CB0" w:rsidRPr="00763F9A">
        <w:rPr>
          <w:color w:val="auto"/>
          <w:sz w:val="27"/>
          <w:szCs w:val="27"/>
          <w:lang w:val="uk-UA"/>
        </w:rPr>
        <w:t>гідно з вимогами статті 7 Закону</w:t>
      </w:r>
      <w:r w:rsidR="00146845" w:rsidRPr="00763F9A">
        <w:rPr>
          <w:color w:val="auto"/>
          <w:sz w:val="27"/>
          <w:szCs w:val="27"/>
          <w:lang w:val="uk-UA"/>
        </w:rPr>
        <w:t xml:space="preserve"> </w:t>
      </w:r>
      <w:r w:rsidR="0002738B" w:rsidRPr="00763F9A">
        <w:rPr>
          <w:color w:val="auto"/>
          <w:sz w:val="27"/>
          <w:szCs w:val="27"/>
          <w:lang w:val="uk-UA" w:eastAsia="uk-UA"/>
        </w:rPr>
        <w:t xml:space="preserve">в головному розділі «Діяльність Київської ОДА» на офіційному сайті </w:t>
      </w:r>
      <w:r w:rsidR="00384EFD" w:rsidRPr="00763F9A">
        <w:rPr>
          <w:color w:val="auto"/>
          <w:sz w:val="27"/>
          <w:szCs w:val="27"/>
          <w:lang w:val="uk-UA" w:eastAsia="uk-UA"/>
        </w:rPr>
        <w:t>Адміністрації</w:t>
      </w:r>
      <w:r w:rsidR="0002738B" w:rsidRPr="00763F9A">
        <w:rPr>
          <w:color w:val="auto"/>
          <w:sz w:val="27"/>
          <w:szCs w:val="27"/>
          <w:lang w:val="uk-UA" w:eastAsia="uk-UA"/>
        </w:rPr>
        <w:t xml:space="preserve"> в підрозділі </w:t>
      </w:r>
      <w:r w:rsidR="0002738B" w:rsidRPr="00763F9A">
        <w:rPr>
          <w:color w:val="auto"/>
          <w:sz w:val="27"/>
          <w:szCs w:val="27"/>
          <w:shd w:val="clear" w:color="auto" w:fill="FFFFFF"/>
          <w:lang w:val="uk-UA" w:eastAsia="uk-UA"/>
        </w:rPr>
        <w:t xml:space="preserve">«Планування регуляторної діяльності» розділу «Регуляторна діяльність» розміщено План </w:t>
      </w:r>
      <w:r w:rsidR="0002738B" w:rsidRPr="00763F9A">
        <w:rPr>
          <w:color w:val="auto"/>
          <w:sz w:val="27"/>
          <w:szCs w:val="27"/>
          <w:lang w:val="uk-UA" w:eastAsia="uk-UA"/>
        </w:rPr>
        <w:t xml:space="preserve">діяльності з підготовки </w:t>
      </w:r>
      <w:proofErr w:type="spellStart"/>
      <w:r w:rsidR="0002738B" w:rsidRPr="00763F9A">
        <w:rPr>
          <w:color w:val="auto"/>
          <w:sz w:val="27"/>
          <w:szCs w:val="27"/>
          <w:lang w:val="uk-UA" w:eastAsia="uk-UA"/>
        </w:rPr>
        <w:t>проєктів</w:t>
      </w:r>
      <w:proofErr w:type="spellEnd"/>
      <w:r w:rsidR="0002738B" w:rsidRPr="00763F9A">
        <w:rPr>
          <w:color w:val="auto"/>
          <w:sz w:val="27"/>
          <w:szCs w:val="27"/>
          <w:lang w:val="uk-UA" w:eastAsia="uk-UA"/>
        </w:rPr>
        <w:t xml:space="preserve"> регуляторних актів у сфері господарської діяльності Київської обласної державної адміністрації (Київської обласної військової адміністрації) на 202</w:t>
      </w:r>
      <w:r w:rsidR="00756DB2" w:rsidRPr="00763F9A">
        <w:rPr>
          <w:color w:val="auto"/>
          <w:sz w:val="27"/>
          <w:szCs w:val="27"/>
          <w:lang w:val="uk-UA" w:eastAsia="uk-UA"/>
        </w:rPr>
        <w:t>4</w:t>
      </w:r>
      <w:r w:rsidR="0002738B" w:rsidRPr="00763F9A">
        <w:rPr>
          <w:color w:val="auto"/>
          <w:sz w:val="27"/>
          <w:szCs w:val="27"/>
          <w:lang w:val="uk-UA" w:eastAsia="uk-UA"/>
        </w:rPr>
        <w:t xml:space="preserve"> рік, затверджений розпорядженням Київської обласної державної адміністрації (Київської обласної військової адміністрації) від </w:t>
      </w:r>
      <w:r w:rsidR="00052AB1" w:rsidRPr="00763F9A">
        <w:rPr>
          <w:color w:val="auto"/>
          <w:sz w:val="27"/>
          <w:szCs w:val="27"/>
          <w:lang w:val="uk-UA" w:eastAsia="uk-UA"/>
        </w:rPr>
        <w:t xml:space="preserve">24 листопада </w:t>
      </w:r>
      <w:r w:rsidR="0002738B" w:rsidRPr="00763F9A">
        <w:rPr>
          <w:color w:val="auto"/>
          <w:sz w:val="27"/>
          <w:szCs w:val="27"/>
          <w:lang w:val="uk-UA" w:eastAsia="uk-UA"/>
        </w:rPr>
        <w:t>202</w:t>
      </w:r>
      <w:r w:rsidR="00052AB1" w:rsidRPr="00763F9A">
        <w:rPr>
          <w:color w:val="auto"/>
          <w:sz w:val="27"/>
          <w:szCs w:val="27"/>
          <w:lang w:val="uk-UA" w:eastAsia="uk-UA"/>
        </w:rPr>
        <w:t>3</w:t>
      </w:r>
      <w:r w:rsidR="0002738B" w:rsidRPr="00763F9A">
        <w:rPr>
          <w:color w:val="auto"/>
          <w:sz w:val="27"/>
          <w:szCs w:val="27"/>
          <w:lang w:val="uk-UA" w:eastAsia="uk-UA"/>
        </w:rPr>
        <w:t xml:space="preserve"> року № </w:t>
      </w:r>
      <w:r w:rsidR="00052AB1" w:rsidRPr="00763F9A">
        <w:rPr>
          <w:color w:val="auto"/>
          <w:sz w:val="27"/>
          <w:szCs w:val="27"/>
          <w:lang w:val="uk-UA" w:eastAsia="uk-UA"/>
        </w:rPr>
        <w:t>1320</w:t>
      </w:r>
      <w:r w:rsidR="0002738B" w:rsidRPr="00763F9A">
        <w:rPr>
          <w:color w:val="auto"/>
          <w:sz w:val="27"/>
          <w:szCs w:val="27"/>
          <w:lang w:val="uk-UA" w:eastAsia="uk-UA"/>
        </w:rPr>
        <w:t xml:space="preserve"> «Про деякі питання реалізації державної регуляторної політики». </w:t>
      </w:r>
    </w:p>
    <w:p w14:paraId="10172567" w14:textId="4349325A" w:rsidR="009C47C2" w:rsidRPr="00763F9A" w:rsidRDefault="00C80077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63F9A">
        <w:rPr>
          <w:rFonts w:ascii="Times New Roman" w:hAnsi="Times New Roman" w:cs="Times New Roman"/>
          <w:sz w:val="27"/>
          <w:szCs w:val="27"/>
        </w:rPr>
        <w:t>В</w:t>
      </w:r>
      <w:r w:rsidR="009C47C2" w:rsidRPr="00763F9A">
        <w:rPr>
          <w:rFonts w:ascii="Times New Roman" w:hAnsi="Times New Roman" w:cs="Times New Roman"/>
          <w:sz w:val="27"/>
          <w:szCs w:val="27"/>
        </w:rPr>
        <w:t xml:space="preserve">ідповідна робота проводилася </w:t>
      </w:r>
      <w:r w:rsidR="00952446" w:rsidRPr="00763F9A">
        <w:rPr>
          <w:rFonts w:ascii="Times New Roman" w:hAnsi="Times New Roman" w:cs="Times New Roman"/>
          <w:sz w:val="27"/>
          <w:szCs w:val="27"/>
          <w:lang w:val="ru-RU"/>
        </w:rPr>
        <w:t xml:space="preserve">регуляторними органами області, </w:t>
      </w:r>
      <w:r w:rsidR="00D74CB0" w:rsidRPr="00763F9A">
        <w:rPr>
          <w:rFonts w:ascii="Times New Roman" w:hAnsi="Times New Roman" w:cs="Times New Roman"/>
          <w:sz w:val="27"/>
          <w:szCs w:val="27"/>
        </w:rPr>
        <w:t xml:space="preserve">Плани діяльності </w:t>
      </w:r>
      <w:proofErr w:type="spellStart"/>
      <w:r w:rsidR="00307E1F" w:rsidRPr="00763F9A">
        <w:rPr>
          <w:rFonts w:ascii="Times New Roman" w:hAnsi="Times New Roman" w:cs="Times New Roman"/>
          <w:sz w:val="27"/>
          <w:szCs w:val="27"/>
          <w:lang w:val="ru-RU"/>
        </w:rPr>
        <w:t>яких</w:t>
      </w:r>
      <w:proofErr w:type="spellEnd"/>
      <w:r w:rsidR="00307E1F" w:rsidRPr="00763F9A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D74CB0" w:rsidRPr="00763F9A">
        <w:rPr>
          <w:rFonts w:ascii="Times New Roman" w:hAnsi="Times New Roman" w:cs="Times New Roman"/>
          <w:sz w:val="27"/>
          <w:szCs w:val="27"/>
        </w:rPr>
        <w:t>були затверджені та оприлюднені відповідно до положень чинного законодавства</w:t>
      </w:r>
      <w:r w:rsidR="009C47C2" w:rsidRPr="00763F9A">
        <w:rPr>
          <w:rFonts w:ascii="Times New Roman" w:hAnsi="Times New Roman" w:cs="Times New Roman"/>
          <w:sz w:val="27"/>
          <w:szCs w:val="27"/>
        </w:rPr>
        <w:t xml:space="preserve">. На виконання вимог статей 7, 13 Закону </w:t>
      </w:r>
      <w:r w:rsidR="00271F64" w:rsidRPr="00763F9A">
        <w:rPr>
          <w:rFonts w:ascii="Times New Roman" w:hAnsi="Times New Roman" w:cs="Times New Roman"/>
          <w:sz w:val="27"/>
          <w:szCs w:val="27"/>
        </w:rPr>
        <w:t>поінформовано</w:t>
      </w:r>
      <w:r w:rsidR="009C47C2" w:rsidRPr="00763F9A">
        <w:rPr>
          <w:rFonts w:ascii="Times New Roman" w:hAnsi="Times New Roman" w:cs="Times New Roman"/>
          <w:sz w:val="27"/>
          <w:szCs w:val="27"/>
        </w:rPr>
        <w:t xml:space="preserve"> </w:t>
      </w:r>
      <w:r w:rsidR="00952446" w:rsidRPr="00763F9A">
        <w:rPr>
          <w:rFonts w:ascii="Times New Roman" w:hAnsi="Times New Roman" w:cs="Times New Roman"/>
          <w:sz w:val="27"/>
          <w:szCs w:val="27"/>
        </w:rPr>
        <w:t>органи виконавчої влади та органи місцевого самоврядування</w:t>
      </w:r>
      <w:r w:rsidR="009C47C2" w:rsidRPr="00763F9A">
        <w:rPr>
          <w:rFonts w:ascii="Times New Roman" w:hAnsi="Times New Roman" w:cs="Times New Roman"/>
          <w:sz w:val="27"/>
          <w:szCs w:val="27"/>
        </w:rPr>
        <w:t xml:space="preserve"> </w:t>
      </w:r>
      <w:r w:rsidR="00737616" w:rsidRPr="00763F9A">
        <w:rPr>
          <w:rFonts w:ascii="Times New Roman" w:hAnsi="Times New Roman" w:cs="Times New Roman"/>
          <w:sz w:val="27"/>
          <w:szCs w:val="27"/>
        </w:rPr>
        <w:t xml:space="preserve">області </w:t>
      </w:r>
      <w:r w:rsidR="00271F64" w:rsidRPr="00763F9A">
        <w:rPr>
          <w:rFonts w:ascii="Times New Roman" w:hAnsi="Times New Roman" w:cs="Times New Roman"/>
          <w:sz w:val="27"/>
          <w:szCs w:val="27"/>
        </w:rPr>
        <w:t>про</w:t>
      </w:r>
      <w:r w:rsidR="009C47C2" w:rsidRPr="00763F9A">
        <w:rPr>
          <w:rFonts w:ascii="Times New Roman" w:hAnsi="Times New Roman" w:cs="Times New Roman"/>
          <w:sz w:val="27"/>
          <w:szCs w:val="27"/>
        </w:rPr>
        <w:t xml:space="preserve"> затвердження та оприлюднення затверджених Пла</w:t>
      </w:r>
      <w:r w:rsidR="00952446" w:rsidRPr="00763F9A">
        <w:rPr>
          <w:rFonts w:ascii="Times New Roman" w:hAnsi="Times New Roman" w:cs="Times New Roman"/>
          <w:sz w:val="27"/>
          <w:szCs w:val="27"/>
        </w:rPr>
        <w:t xml:space="preserve">нів діяльності з підготовки </w:t>
      </w:r>
      <w:proofErr w:type="spellStart"/>
      <w:r w:rsidR="00952446" w:rsidRPr="00763F9A">
        <w:rPr>
          <w:rFonts w:ascii="Times New Roman" w:hAnsi="Times New Roman" w:cs="Times New Roman"/>
          <w:sz w:val="27"/>
          <w:szCs w:val="27"/>
        </w:rPr>
        <w:t>проє</w:t>
      </w:r>
      <w:r w:rsidR="009C47C2" w:rsidRPr="00763F9A">
        <w:rPr>
          <w:rFonts w:ascii="Times New Roman" w:hAnsi="Times New Roman" w:cs="Times New Roman"/>
          <w:sz w:val="27"/>
          <w:szCs w:val="27"/>
        </w:rPr>
        <w:t>ктів</w:t>
      </w:r>
      <w:proofErr w:type="spellEnd"/>
      <w:r w:rsidR="009C47C2" w:rsidRPr="00763F9A">
        <w:rPr>
          <w:rFonts w:ascii="Times New Roman" w:hAnsi="Times New Roman" w:cs="Times New Roman"/>
          <w:sz w:val="27"/>
          <w:szCs w:val="27"/>
        </w:rPr>
        <w:t xml:space="preserve"> регуляторних актів у сфері </w:t>
      </w:r>
      <w:r w:rsidR="00952446" w:rsidRPr="00763F9A">
        <w:rPr>
          <w:rFonts w:ascii="Times New Roman" w:hAnsi="Times New Roman" w:cs="Times New Roman"/>
          <w:sz w:val="27"/>
          <w:szCs w:val="27"/>
        </w:rPr>
        <w:t>господарської діяльності на 202</w:t>
      </w:r>
      <w:r w:rsidR="00FC7E91" w:rsidRPr="00763F9A">
        <w:rPr>
          <w:rFonts w:ascii="Times New Roman" w:hAnsi="Times New Roman" w:cs="Times New Roman"/>
          <w:sz w:val="27"/>
          <w:szCs w:val="27"/>
        </w:rPr>
        <w:t>4</w:t>
      </w:r>
      <w:r w:rsidR="009C47C2" w:rsidRPr="00763F9A">
        <w:rPr>
          <w:rFonts w:ascii="Times New Roman" w:hAnsi="Times New Roman" w:cs="Times New Roman"/>
          <w:sz w:val="27"/>
          <w:szCs w:val="27"/>
        </w:rPr>
        <w:t xml:space="preserve"> рік.</w:t>
      </w:r>
      <w:r w:rsidR="008E50A4" w:rsidRPr="00763F9A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DA51FA0" w14:textId="77777777" w:rsidR="00CE69EE" w:rsidRPr="00763F9A" w:rsidRDefault="009C47C2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63F9A">
        <w:rPr>
          <w:rFonts w:ascii="Times New Roman" w:hAnsi="Times New Roman" w:cs="Times New Roman"/>
          <w:sz w:val="27"/>
          <w:szCs w:val="27"/>
        </w:rPr>
        <w:t xml:space="preserve">Для одержання зауважень і пропозицій від фізичних та юридичних осіб, їх об’єднань, розробники регуляторних </w:t>
      </w:r>
      <w:r w:rsidR="006263F2" w:rsidRPr="00763F9A">
        <w:rPr>
          <w:rFonts w:ascii="Times New Roman" w:hAnsi="Times New Roman" w:cs="Times New Roman"/>
          <w:sz w:val="27"/>
          <w:szCs w:val="27"/>
        </w:rPr>
        <w:t>актів постійно оприлюднюють проє</w:t>
      </w:r>
      <w:r w:rsidRPr="00763F9A">
        <w:rPr>
          <w:rFonts w:ascii="Times New Roman" w:hAnsi="Times New Roman" w:cs="Times New Roman"/>
          <w:sz w:val="27"/>
          <w:szCs w:val="27"/>
        </w:rPr>
        <w:t>кти регуляторних актів з відповідними повідомленнями про оприлюднення та</w:t>
      </w:r>
      <w:r w:rsidR="002D22CB" w:rsidRPr="00763F9A">
        <w:rPr>
          <w:rFonts w:ascii="Times New Roman" w:hAnsi="Times New Roman" w:cs="Times New Roman"/>
          <w:sz w:val="27"/>
          <w:szCs w:val="27"/>
        </w:rPr>
        <w:t xml:space="preserve"> аналізами регуляторного впливу. </w:t>
      </w:r>
    </w:p>
    <w:p w14:paraId="77341095" w14:textId="6D170F0A" w:rsidR="008C1ABF" w:rsidRPr="00763F9A" w:rsidRDefault="009C47C2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63F9A">
        <w:rPr>
          <w:rFonts w:ascii="Times New Roman" w:hAnsi="Times New Roman" w:cs="Times New Roman"/>
          <w:sz w:val="27"/>
          <w:szCs w:val="27"/>
        </w:rPr>
        <w:t>З метою систематизації регуляторних актів, облдержадміністрацією ведеться реєстр регуляторних актів</w:t>
      </w:r>
      <w:r w:rsidR="005640F2" w:rsidRPr="00763F9A">
        <w:rPr>
          <w:rFonts w:ascii="Times New Roman" w:hAnsi="Times New Roman" w:cs="Times New Roman"/>
          <w:sz w:val="27"/>
          <w:szCs w:val="27"/>
        </w:rPr>
        <w:t xml:space="preserve">. </w:t>
      </w:r>
      <w:r w:rsidR="00CE69EE" w:rsidRPr="00763F9A">
        <w:rPr>
          <w:rFonts w:ascii="Times New Roman" w:hAnsi="Times New Roman" w:cs="Times New Roman"/>
          <w:sz w:val="27"/>
          <w:szCs w:val="27"/>
        </w:rPr>
        <w:t>Перелік прийнятих регуляторних актів Київською обласною державною адміністрацією</w:t>
      </w:r>
      <w:r w:rsidR="00CE69EE" w:rsidRPr="00763F9A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5640F2" w:rsidRPr="00763F9A">
        <w:rPr>
          <w:rFonts w:ascii="Times New Roman" w:hAnsi="Times New Roman" w:cs="Times New Roman"/>
          <w:sz w:val="27"/>
          <w:szCs w:val="27"/>
        </w:rPr>
        <w:t>затверджен</w:t>
      </w:r>
      <w:r w:rsidR="00CE69EE" w:rsidRPr="00763F9A">
        <w:rPr>
          <w:rFonts w:ascii="Times New Roman" w:hAnsi="Times New Roman" w:cs="Times New Roman"/>
          <w:sz w:val="27"/>
          <w:szCs w:val="27"/>
        </w:rPr>
        <w:t>о</w:t>
      </w:r>
      <w:r w:rsidR="005640F2" w:rsidRPr="00763F9A">
        <w:rPr>
          <w:rFonts w:ascii="Times New Roman" w:hAnsi="Times New Roman" w:cs="Times New Roman"/>
          <w:sz w:val="27"/>
          <w:szCs w:val="27"/>
        </w:rPr>
        <w:t xml:space="preserve"> розпорядженням Київської обласної державної адміністрації (Київської обласної військової адміністрації) від </w:t>
      </w:r>
      <w:r w:rsidR="002D42D9" w:rsidRPr="00763F9A">
        <w:rPr>
          <w:rFonts w:ascii="Times New Roman" w:hAnsi="Times New Roman" w:cs="Times New Roman"/>
          <w:sz w:val="27"/>
          <w:szCs w:val="27"/>
        </w:rPr>
        <w:t>24</w:t>
      </w:r>
      <w:r w:rsidR="005640F2" w:rsidRPr="00763F9A">
        <w:rPr>
          <w:rFonts w:ascii="Times New Roman" w:hAnsi="Times New Roman" w:cs="Times New Roman"/>
          <w:sz w:val="27"/>
          <w:szCs w:val="27"/>
        </w:rPr>
        <w:t xml:space="preserve"> </w:t>
      </w:r>
      <w:r w:rsidR="002D42D9" w:rsidRPr="00763F9A">
        <w:rPr>
          <w:rFonts w:ascii="Times New Roman" w:hAnsi="Times New Roman" w:cs="Times New Roman"/>
          <w:sz w:val="27"/>
          <w:szCs w:val="27"/>
        </w:rPr>
        <w:t>листопада</w:t>
      </w:r>
      <w:r w:rsidR="005640F2" w:rsidRPr="00763F9A">
        <w:rPr>
          <w:rFonts w:ascii="Times New Roman" w:hAnsi="Times New Roman" w:cs="Times New Roman"/>
          <w:sz w:val="27"/>
          <w:szCs w:val="27"/>
        </w:rPr>
        <w:t xml:space="preserve"> 202</w:t>
      </w:r>
      <w:r w:rsidR="002D42D9" w:rsidRPr="00763F9A">
        <w:rPr>
          <w:rFonts w:ascii="Times New Roman" w:hAnsi="Times New Roman" w:cs="Times New Roman"/>
          <w:sz w:val="27"/>
          <w:szCs w:val="27"/>
        </w:rPr>
        <w:t>3</w:t>
      </w:r>
      <w:r w:rsidR="005640F2" w:rsidRPr="00763F9A">
        <w:rPr>
          <w:rFonts w:ascii="Times New Roman" w:hAnsi="Times New Roman" w:cs="Times New Roman"/>
          <w:sz w:val="27"/>
          <w:szCs w:val="27"/>
        </w:rPr>
        <w:t xml:space="preserve"> року № </w:t>
      </w:r>
      <w:r w:rsidR="002D42D9" w:rsidRPr="00763F9A">
        <w:rPr>
          <w:rFonts w:ascii="Times New Roman" w:hAnsi="Times New Roman" w:cs="Times New Roman"/>
          <w:sz w:val="27"/>
          <w:szCs w:val="27"/>
        </w:rPr>
        <w:t>1320</w:t>
      </w:r>
      <w:r w:rsidR="005640F2" w:rsidRPr="00763F9A">
        <w:rPr>
          <w:rFonts w:ascii="Times New Roman" w:hAnsi="Times New Roman" w:cs="Times New Roman"/>
          <w:sz w:val="27"/>
          <w:szCs w:val="27"/>
        </w:rPr>
        <w:t xml:space="preserve"> «Про деякі питання реалізації державної регуляторної політики»</w:t>
      </w:r>
      <w:r w:rsidR="002D42D9" w:rsidRPr="00763F9A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365D1B6F" w14:textId="2BE04990" w:rsidR="006F06B3" w:rsidRPr="00763F9A" w:rsidRDefault="00EA0CD9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63F9A">
        <w:rPr>
          <w:rFonts w:ascii="Times New Roman" w:hAnsi="Times New Roman" w:cs="Times New Roman"/>
          <w:sz w:val="27"/>
          <w:szCs w:val="27"/>
        </w:rPr>
        <w:t>Станом на 01.01.202</w:t>
      </w:r>
      <w:r w:rsidR="00D568EF" w:rsidRPr="00763F9A">
        <w:rPr>
          <w:rFonts w:ascii="Times New Roman" w:hAnsi="Times New Roman" w:cs="Times New Roman"/>
          <w:sz w:val="27"/>
          <w:szCs w:val="27"/>
        </w:rPr>
        <w:t>3</w:t>
      </w:r>
      <w:r w:rsidRPr="00763F9A">
        <w:rPr>
          <w:rFonts w:ascii="Times New Roman" w:hAnsi="Times New Roman" w:cs="Times New Roman"/>
          <w:sz w:val="27"/>
          <w:szCs w:val="27"/>
        </w:rPr>
        <w:t xml:space="preserve"> </w:t>
      </w:r>
      <w:r w:rsidR="00896EFD" w:rsidRPr="00763F9A">
        <w:rPr>
          <w:rFonts w:ascii="Times New Roman" w:hAnsi="Times New Roman" w:cs="Times New Roman"/>
          <w:sz w:val="27"/>
          <w:szCs w:val="27"/>
        </w:rPr>
        <w:t xml:space="preserve">реєстр регуляторних актів облдержадміністрації </w:t>
      </w:r>
      <w:r w:rsidRPr="00763F9A">
        <w:rPr>
          <w:rFonts w:ascii="Times New Roman" w:hAnsi="Times New Roman" w:cs="Times New Roman"/>
          <w:sz w:val="27"/>
          <w:szCs w:val="27"/>
        </w:rPr>
        <w:t>налічув</w:t>
      </w:r>
      <w:r w:rsidR="00CB430D" w:rsidRPr="00763F9A">
        <w:rPr>
          <w:rFonts w:ascii="Times New Roman" w:hAnsi="Times New Roman" w:cs="Times New Roman"/>
          <w:sz w:val="27"/>
          <w:szCs w:val="27"/>
        </w:rPr>
        <w:t>ав</w:t>
      </w:r>
      <w:r w:rsidRPr="00763F9A">
        <w:rPr>
          <w:rFonts w:ascii="Times New Roman" w:hAnsi="Times New Roman" w:cs="Times New Roman"/>
          <w:sz w:val="27"/>
          <w:szCs w:val="27"/>
        </w:rPr>
        <w:t xml:space="preserve"> </w:t>
      </w:r>
      <w:r w:rsidR="000060A5" w:rsidRPr="00763F9A">
        <w:rPr>
          <w:rFonts w:ascii="Times New Roman" w:hAnsi="Times New Roman" w:cs="Times New Roman"/>
          <w:sz w:val="27"/>
          <w:szCs w:val="27"/>
        </w:rPr>
        <w:t>8</w:t>
      </w:r>
      <w:r w:rsidRPr="00763F9A">
        <w:rPr>
          <w:rFonts w:ascii="Times New Roman" w:hAnsi="Times New Roman" w:cs="Times New Roman"/>
          <w:sz w:val="27"/>
          <w:szCs w:val="27"/>
        </w:rPr>
        <w:t xml:space="preserve"> регуляторних актів, на 01.01.202</w:t>
      </w:r>
      <w:r w:rsidR="00D568EF" w:rsidRPr="00763F9A">
        <w:rPr>
          <w:rFonts w:ascii="Times New Roman" w:hAnsi="Times New Roman" w:cs="Times New Roman"/>
          <w:sz w:val="27"/>
          <w:szCs w:val="27"/>
        </w:rPr>
        <w:t>4</w:t>
      </w:r>
      <w:r w:rsidRPr="00763F9A">
        <w:rPr>
          <w:rFonts w:ascii="Times New Roman" w:hAnsi="Times New Roman" w:cs="Times New Roman"/>
          <w:sz w:val="27"/>
          <w:szCs w:val="27"/>
        </w:rPr>
        <w:t xml:space="preserve"> –</w:t>
      </w:r>
      <w:r w:rsidR="000060A5" w:rsidRPr="00763F9A">
        <w:rPr>
          <w:rFonts w:ascii="Times New Roman" w:hAnsi="Times New Roman" w:cs="Times New Roman"/>
          <w:sz w:val="27"/>
          <w:szCs w:val="27"/>
        </w:rPr>
        <w:t xml:space="preserve"> 8</w:t>
      </w:r>
      <w:r w:rsidRPr="00763F9A">
        <w:rPr>
          <w:rFonts w:ascii="Times New Roman" w:hAnsi="Times New Roman" w:cs="Times New Roman"/>
          <w:sz w:val="27"/>
          <w:szCs w:val="27"/>
        </w:rPr>
        <w:t xml:space="preserve"> актів. </w:t>
      </w:r>
    </w:p>
    <w:p w14:paraId="2A83A75C" w14:textId="34467BCC" w:rsidR="00DC4685" w:rsidRPr="009F1673" w:rsidRDefault="00D808DE" w:rsidP="00D808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63F9A">
        <w:rPr>
          <w:rFonts w:ascii="Times New Roman" w:hAnsi="Times New Roman" w:cs="Times New Roman"/>
          <w:sz w:val="27"/>
          <w:szCs w:val="27"/>
        </w:rPr>
        <w:t>Протягом 20</w:t>
      </w:r>
      <w:r w:rsidRPr="00763F9A">
        <w:rPr>
          <w:rFonts w:ascii="Times New Roman" w:hAnsi="Times New Roman" w:cs="Times New Roman"/>
          <w:sz w:val="27"/>
          <w:szCs w:val="27"/>
          <w:lang w:val="ru-RU"/>
        </w:rPr>
        <w:t>2</w:t>
      </w:r>
      <w:r w:rsidR="00D568EF" w:rsidRPr="00763F9A">
        <w:rPr>
          <w:rFonts w:ascii="Times New Roman" w:hAnsi="Times New Roman" w:cs="Times New Roman"/>
          <w:sz w:val="27"/>
          <w:szCs w:val="27"/>
          <w:lang w:val="ru-RU"/>
        </w:rPr>
        <w:t>3</w:t>
      </w:r>
      <w:r w:rsidRPr="00763F9A">
        <w:rPr>
          <w:rFonts w:ascii="Times New Roman" w:hAnsi="Times New Roman" w:cs="Times New Roman"/>
          <w:sz w:val="27"/>
          <w:szCs w:val="27"/>
        </w:rPr>
        <w:t xml:space="preserve"> року в Київській області прийнято </w:t>
      </w:r>
      <w:r w:rsidR="00BB2676">
        <w:rPr>
          <w:rFonts w:ascii="Times New Roman" w:hAnsi="Times New Roman" w:cs="Times New Roman"/>
          <w:sz w:val="27"/>
          <w:szCs w:val="27"/>
        </w:rPr>
        <w:t>72</w:t>
      </w:r>
      <w:r w:rsidRPr="00763F9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63F9A">
        <w:rPr>
          <w:rFonts w:ascii="Times New Roman" w:hAnsi="Times New Roman" w:cs="Times New Roman"/>
          <w:sz w:val="27"/>
          <w:szCs w:val="27"/>
        </w:rPr>
        <w:t>регуляторни</w:t>
      </w:r>
      <w:proofErr w:type="spellEnd"/>
      <w:r w:rsidRPr="00763F9A">
        <w:rPr>
          <w:rFonts w:ascii="Times New Roman" w:hAnsi="Times New Roman" w:cs="Times New Roman"/>
          <w:sz w:val="27"/>
          <w:szCs w:val="27"/>
          <w:lang w:val="ru-RU"/>
        </w:rPr>
        <w:t>х</w:t>
      </w:r>
      <w:r w:rsidRPr="00763F9A">
        <w:rPr>
          <w:rFonts w:ascii="Times New Roman" w:hAnsi="Times New Roman" w:cs="Times New Roman"/>
          <w:sz w:val="27"/>
          <w:szCs w:val="27"/>
        </w:rPr>
        <w:t xml:space="preserve"> акт</w:t>
      </w:r>
      <w:r w:rsidR="00BB2676">
        <w:rPr>
          <w:rFonts w:ascii="Times New Roman" w:hAnsi="Times New Roman" w:cs="Times New Roman"/>
          <w:sz w:val="27"/>
          <w:szCs w:val="27"/>
        </w:rPr>
        <w:t>и</w:t>
      </w:r>
      <w:r w:rsidRPr="00763F9A">
        <w:rPr>
          <w:rFonts w:ascii="Times New Roman" w:hAnsi="Times New Roman" w:cs="Times New Roman"/>
          <w:sz w:val="27"/>
          <w:szCs w:val="27"/>
        </w:rPr>
        <w:t xml:space="preserve"> </w:t>
      </w:r>
      <w:r w:rsidRPr="00763F9A">
        <w:rPr>
          <w:rFonts w:ascii="Times New Roman" w:hAnsi="Times New Roman" w:cs="Times New Roman"/>
          <w:sz w:val="27"/>
          <w:szCs w:val="27"/>
          <w:lang w:val="ru-RU"/>
        </w:rPr>
        <w:t xml:space="preserve">органами </w:t>
      </w:r>
      <w:proofErr w:type="spellStart"/>
      <w:r w:rsidRPr="00763F9A">
        <w:rPr>
          <w:rFonts w:ascii="Times New Roman" w:hAnsi="Times New Roman" w:cs="Times New Roman"/>
          <w:sz w:val="27"/>
          <w:szCs w:val="27"/>
          <w:lang w:val="ru-RU"/>
        </w:rPr>
        <w:t>місцевого</w:t>
      </w:r>
      <w:proofErr w:type="spellEnd"/>
      <w:r w:rsidRPr="00763F9A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63F9A">
        <w:rPr>
          <w:rFonts w:ascii="Times New Roman" w:hAnsi="Times New Roman" w:cs="Times New Roman"/>
          <w:sz w:val="27"/>
          <w:szCs w:val="27"/>
          <w:lang w:val="ru-RU"/>
        </w:rPr>
        <w:t>самоврядування</w:t>
      </w:r>
      <w:proofErr w:type="spellEnd"/>
      <w:r w:rsidR="009F1673">
        <w:rPr>
          <w:rFonts w:ascii="Times New Roman" w:hAnsi="Times New Roman" w:cs="Times New Roman"/>
          <w:sz w:val="27"/>
          <w:szCs w:val="27"/>
          <w:lang w:val="ru-RU"/>
        </w:rPr>
        <w:t xml:space="preserve"> та 1 </w:t>
      </w:r>
      <w:proofErr w:type="spellStart"/>
      <w:r w:rsidR="009F1673">
        <w:rPr>
          <w:rFonts w:ascii="Times New Roman" w:hAnsi="Times New Roman" w:cs="Times New Roman"/>
          <w:sz w:val="27"/>
          <w:szCs w:val="27"/>
          <w:lang w:val="ru-RU"/>
        </w:rPr>
        <w:t>регуляторний</w:t>
      </w:r>
      <w:proofErr w:type="spellEnd"/>
      <w:r w:rsidR="009F1673">
        <w:rPr>
          <w:rFonts w:ascii="Times New Roman" w:hAnsi="Times New Roman" w:cs="Times New Roman"/>
          <w:sz w:val="27"/>
          <w:szCs w:val="27"/>
          <w:lang w:val="ru-RU"/>
        </w:rPr>
        <w:t xml:space="preserve"> акт </w:t>
      </w:r>
      <w:proofErr w:type="spellStart"/>
      <w:r w:rsidR="009F1673">
        <w:rPr>
          <w:rFonts w:ascii="Times New Roman" w:hAnsi="Times New Roman" w:cs="Times New Roman"/>
          <w:sz w:val="27"/>
          <w:szCs w:val="27"/>
          <w:lang w:val="ru-RU"/>
        </w:rPr>
        <w:t>Київською</w:t>
      </w:r>
      <w:proofErr w:type="spellEnd"/>
      <w:r w:rsidR="009F1673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9F1673">
        <w:rPr>
          <w:rFonts w:ascii="Times New Roman" w:hAnsi="Times New Roman" w:cs="Times New Roman"/>
          <w:sz w:val="27"/>
          <w:szCs w:val="27"/>
          <w:lang w:val="ru-RU"/>
        </w:rPr>
        <w:t>обласною</w:t>
      </w:r>
      <w:proofErr w:type="spellEnd"/>
      <w:r w:rsidR="009F1673">
        <w:rPr>
          <w:rFonts w:ascii="Times New Roman" w:hAnsi="Times New Roman" w:cs="Times New Roman"/>
          <w:sz w:val="27"/>
          <w:szCs w:val="27"/>
          <w:lang w:val="ru-RU"/>
        </w:rPr>
        <w:t xml:space="preserve"> державною </w:t>
      </w:r>
      <w:proofErr w:type="spellStart"/>
      <w:r w:rsidR="009F1673">
        <w:rPr>
          <w:rFonts w:ascii="Times New Roman" w:hAnsi="Times New Roman" w:cs="Times New Roman"/>
          <w:sz w:val="27"/>
          <w:szCs w:val="27"/>
          <w:lang w:val="ru-RU"/>
        </w:rPr>
        <w:t>адміністрацією</w:t>
      </w:r>
      <w:proofErr w:type="spellEnd"/>
      <w:r w:rsidR="009F1673">
        <w:rPr>
          <w:rFonts w:ascii="Times New Roman" w:hAnsi="Times New Roman" w:cs="Times New Roman"/>
          <w:sz w:val="27"/>
          <w:szCs w:val="27"/>
          <w:lang w:val="ru-RU"/>
        </w:rPr>
        <w:t xml:space="preserve"> (</w:t>
      </w:r>
      <w:proofErr w:type="spellStart"/>
      <w:r w:rsidR="009F1673">
        <w:rPr>
          <w:rFonts w:ascii="Times New Roman" w:hAnsi="Times New Roman" w:cs="Times New Roman"/>
          <w:sz w:val="27"/>
          <w:szCs w:val="27"/>
          <w:lang w:val="ru-RU"/>
        </w:rPr>
        <w:t>Київською</w:t>
      </w:r>
      <w:proofErr w:type="spellEnd"/>
      <w:r w:rsidR="009F1673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9F1673">
        <w:rPr>
          <w:rFonts w:ascii="Times New Roman" w:hAnsi="Times New Roman" w:cs="Times New Roman"/>
          <w:sz w:val="27"/>
          <w:szCs w:val="27"/>
          <w:lang w:val="ru-RU"/>
        </w:rPr>
        <w:t>обласною</w:t>
      </w:r>
      <w:proofErr w:type="spellEnd"/>
      <w:r w:rsidR="009F1673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9F1673">
        <w:rPr>
          <w:rFonts w:ascii="Times New Roman" w:hAnsi="Times New Roman" w:cs="Times New Roman"/>
          <w:sz w:val="27"/>
          <w:szCs w:val="27"/>
          <w:lang w:val="ru-RU"/>
        </w:rPr>
        <w:t>військовою</w:t>
      </w:r>
      <w:proofErr w:type="spellEnd"/>
      <w:r w:rsidR="009F1673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9F1673">
        <w:rPr>
          <w:rFonts w:ascii="Times New Roman" w:hAnsi="Times New Roman" w:cs="Times New Roman"/>
          <w:sz w:val="27"/>
          <w:szCs w:val="27"/>
          <w:lang w:val="ru-RU"/>
        </w:rPr>
        <w:t>адміністрацією</w:t>
      </w:r>
      <w:proofErr w:type="spellEnd"/>
      <w:r w:rsidR="009F1673">
        <w:rPr>
          <w:rFonts w:ascii="Times New Roman" w:hAnsi="Times New Roman" w:cs="Times New Roman"/>
          <w:sz w:val="27"/>
          <w:szCs w:val="27"/>
          <w:lang w:val="ru-RU"/>
        </w:rPr>
        <w:t>).</w:t>
      </w:r>
    </w:p>
    <w:p w14:paraId="55FD578E" w14:textId="7F720532" w:rsidR="00223D09" w:rsidRPr="00763F9A" w:rsidRDefault="00D808DE" w:rsidP="00C76E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63F9A">
        <w:rPr>
          <w:rFonts w:ascii="Times New Roman" w:hAnsi="Times New Roman" w:cs="Times New Roman"/>
          <w:sz w:val="27"/>
          <w:szCs w:val="27"/>
        </w:rPr>
        <w:t xml:space="preserve">Наведена інформація свідчить, що більша частина регулювань в області впроваджувалась </w:t>
      </w:r>
      <w:r w:rsidRPr="00763F9A">
        <w:rPr>
          <w:rFonts w:ascii="Times New Roman" w:hAnsi="Times New Roman" w:cs="Times New Roman"/>
          <w:sz w:val="27"/>
          <w:szCs w:val="27"/>
          <w:lang w:val="ru-RU"/>
        </w:rPr>
        <w:t xml:space="preserve">органами </w:t>
      </w:r>
      <w:proofErr w:type="spellStart"/>
      <w:r w:rsidRPr="00763F9A">
        <w:rPr>
          <w:rFonts w:ascii="Times New Roman" w:hAnsi="Times New Roman" w:cs="Times New Roman"/>
          <w:sz w:val="27"/>
          <w:szCs w:val="27"/>
          <w:lang w:val="ru-RU"/>
        </w:rPr>
        <w:t>місцевого</w:t>
      </w:r>
      <w:proofErr w:type="spellEnd"/>
      <w:r w:rsidRPr="00763F9A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63F9A">
        <w:rPr>
          <w:rFonts w:ascii="Times New Roman" w:hAnsi="Times New Roman" w:cs="Times New Roman"/>
          <w:sz w:val="27"/>
          <w:szCs w:val="27"/>
          <w:lang w:val="ru-RU"/>
        </w:rPr>
        <w:t>самоврядування</w:t>
      </w:r>
      <w:proofErr w:type="spellEnd"/>
      <w:r w:rsidR="009F1673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433AFF6E" w14:textId="34F0BD10" w:rsidR="00C104E6" w:rsidRPr="00763F9A" w:rsidRDefault="004D607C" w:rsidP="000D060B">
      <w:pPr>
        <w:pStyle w:val="a3"/>
        <w:ind w:firstLine="567"/>
        <w:jc w:val="both"/>
        <w:rPr>
          <w:color w:val="auto"/>
          <w:sz w:val="27"/>
          <w:szCs w:val="27"/>
          <w:lang w:val="uk-UA"/>
        </w:rPr>
      </w:pPr>
      <w:r w:rsidRPr="00763F9A">
        <w:rPr>
          <w:color w:val="auto"/>
          <w:sz w:val="27"/>
          <w:szCs w:val="27"/>
          <w:lang w:val="uk-UA"/>
        </w:rPr>
        <w:t xml:space="preserve">Проведення базового, повторного та періодичного відстеження результативності регуляторних актів </w:t>
      </w:r>
      <w:r w:rsidR="00DE3283" w:rsidRPr="00763F9A">
        <w:rPr>
          <w:color w:val="auto"/>
          <w:sz w:val="27"/>
          <w:szCs w:val="27"/>
          <w:lang w:val="uk-UA"/>
        </w:rPr>
        <w:t>у 2023 році здійснено</w:t>
      </w:r>
      <w:r w:rsidRPr="00763F9A">
        <w:rPr>
          <w:color w:val="auto"/>
          <w:sz w:val="27"/>
          <w:szCs w:val="27"/>
          <w:lang w:val="uk-UA"/>
        </w:rPr>
        <w:t xml:space="preserve"> у відповідності до План</w:t>
      </w:r>
      <w:r w:rsidR="00C104E6" w:rsidRPr="00763F9A">
        <w:rPr>
          <w:color w:val="auto"/>
          <w:sz w:val="27"/>
          <w:szCs w:val="27"/>
          <w:lang w:val="uk-UA"/>
        </w:rPr>
        <w:t>у</w:t>
      </w:r>
      <w:r w:rsidRPr="00763F9A">
        <w:rPr>
          <w:color w:val="auto"/>
          <w:sz w:val="27"/>
          <w:szCs w:val="27"/>
          <w:lang w:val="uk-UA"/>
        </w:rPr>
        <w:t>-графік</w:t>
      </w:r>
      <w:r w:rsidR="00C104E6" w:rsidRPr="00763F9A">
        <w:rPr>
          <w:color w:val="auto"/>
          <w:sz w:val="27"/>
          <w:szCs w:val="27"/>
          <w:lang w:val="uk-UA"/>
        </w:rPr>
        <w:t>у</w:t>
      </w:r>
      <w:r w:rsidRPr="00763F9A">
        <w:rPr>
          <w:color w:val="auto"/>
          <w:sz w:val="27"/>
          <w:szCs w:val="27"/>
          <w:lang w:val="uk-UA"/>
        </w:rPr>
        <w:t xml:space="preserve"> проведення заходів з відстеження результативності прийнятих регуляторних актів</w:t>
      </w:r>
      <w:r w:rsidR="00C104E6" w:rsidRPr="00763F9A">
        <w:rPr>
          <w:color w:val="auto"/>
          <w:sz w:val="27"/>
          <w:szCs w:val="27"/>
          <w:lang w:val="uk-UA"/>
        </w:rPr>
        <w:t xml:space="preserve"> Київською обласною державною адміністрацією, що затверджений </w:t>
      </w:r>
      <w:r w:rsidR="00C104E6" w:rsidRPr="00763F9A">
        <w:rPr>
          <w:color w:val="auto"/>
          <w:sz w:val="27"/>
          <w:szCs w:val="27"/>
          <w:lang w:val="uk-UA" w:eastAsia="uk-UA"/>
        </w:rPr>
        <w:t xml:space="preserve">розпорядженням Київської обласної державної адміністрації (Київської обласної військової адміністрації) від 07 грудня 2022 року № 911 «Про деякі питання реалізації державної регуляторної політики» та </w:t>
      </w:r>
      <w:r w:rsidR="00C104E6" w:rsidRPr="00763F9A">
        <w:rPr>
          <w:color w:val="auto"/>
          <w:sz w:val="27"/>
          <w:szCs w:val="27"/>
          <w:lang w:val="uk-UA"/>
        </w:rPr>
        <w:t>розміщений на офіційному веб-сайті облдержадміністрації</w:t>
      </w:r>
      <w:r w:rsidR="00640404" w:rsidRPr="00763F9A">
        <w:rPr>
          <w:color w:val="auto"/>
          <w:sz w:val="27"/>
          <w:szCs w:val="27"/>
          <w:lang w:val="uk-UA"/>
        </w:rPr>
        <w:t xml:space="preserve">. </w:t>
      </w:r>
    </w:p>
    <w:p w14:paraId="32093852" w14:textId="33FED9F6" w:rsidR="00947681" w:rsidRPr="00763F9A" w:rsidRDefault="004D607C" w:rsidP="00BB3F6E">
      <w:pPr>
        <w:pStyle w:val="a3"/>
        <w:ind w:firstLine="567"/>
        <w:jc w:val="both"/>
        <w:rPr>
          <w:color w:val="auto"/>
          <w:sz w:val="27"/>
          <w:szCs w:val="27"/>
          <w:lang w:val="uk-UA"/>
        </w:rPr>
      </w:pPr>
      <w:r w:rsidRPr="00763F9A">
        <w:rPr>
          <w:color w:val="auto"/>
          <w:sz w:val="27"/>
          <w:szCs w:val="27"/>
          <w:lang w:val="uk-UA"/>
        </w:rPr>
        <w:lastRenderedPageBreak/>
        <w:t xml:space="preserve">Відповідно до статті 26 Закону оприлюднено на офіційному веб-сайті облдержадміністрації у модулі «Відстеження результативності» розділу «Регуляторна </w:t>
      </w:r>
      <w:r w:rsidR="006632CE" w:rsidRPr="00763F9A">
        <w:rPr>
          <w:color w:val="auto"/>
          <w:sz w:val="27"/>
          <w:szCs w:val="27"/>
          <w:lang w:val="uk-UA"/>
        </w:rPr>
        <w:t>діяльність</w:t>
      </w:r>
      <w:r w:rsidRPr="00763F9A">
        <w:rPr>
          <w:color w:val="auto"/>
          <w:sz w:val="27"/>
          <w:szCs w:val="27"/>
          <w:lang w:val="uk-UA"/>
        </w:rPr>
        <w:t>»</w:t>
      </w:r>
      <w:r w:rsidR="00003DD6" w:rsidRPr="00763F9A">
        <w:rPr>
          <w:color w:val="auto"/>
          <w:sz w:val="27"/>
          <w:szCs w:val="27"/>
          <w:lang w:val="uk-UA"/>
        </w:rPr>
        <w:t>:</w:t>
      </w:r>
    </w:p>
    <w:p w14:paraId="0368E281" w14:textId="328B1978" w:rsidR="00947681" w:rsidRPr="00763F9A" w:rsidRDefault="00947681" w:rsidP="00BB3F6E">
      <w:pPr>
        <w:pStyle w:val="a3"/>
        <w:ind w:firstLine="567"/>
        <w:jc w:val="both"/>
        <w:rPr>
          <w:color w:val="auto"/>
          <w:sz w:val="27"/>
          <w:szCs w:val="27"/>
          <w:lang w:val="uk-UA"/>
        </w:rPr>
      </w:pPr>
      <w:r w:rsidRPr="00763F9A">
        <w:rPr>
          <w:bCs/>
          <w:color w:val="auto"/>
          <w:sz w:val="27"/>
          <w:szCs w:val="27"/>
          <w:lang w:val="uk-UA"/>
        </w:rPr>
        <w:t xml:space="preserve">Звіт про результати періодичного відстеження результативності регуляторного </w:t>
      </w:r>
      <w:proofErr w:type="spellStart"/>
      <w:r w:rsidRPr="00763F9A">
        <w:rPr>
          <w:bCs/>
          <w:color w:val="auto"/>
          <w:sz w:val="27"/>
          <w:szCs w:val="27"/>
          <w:lang w:val="uk-UA"/>
        </w:rPr>
        <w:t>акта</w:t>
      </w:r>
      <w:proofErr w:type="spellEnd"/>
      <w:r w:rsidRPr="00763F9A">
        <w:rPr>
          <w:color w:val="auto"/>
          <w:sz w:val="27"/>
          <w:szCs w:val="27"/>
          <w:lang w:val="uk-UA"/>
        </w:rPr>
        <w:t xml:space="preserve"> – розпорядження голови Київської обласної державної адміністрації </w:t>
      </w:r>
      <w:r w:rsidR="005571D8">
        <w:rPr>
          <w:color w:val="auto"/>
          <w:sz w:val="27"/>
          <w:szCs w:val="27"/>
          <w:lang w:val="uk-UA"/>
        </w:rPr>
        <w:t xml:space="preserve">                             </w:t>
      </w:r>
      <w:r w:rsidRPr="00763F9A">
        <w:rPr>
          <w:color w:val="auto"/>
          <w:sz w:val="27"/>
          <w:szCs w:val="27"/>
          <w:lang w:val="uk-UA"/>
        </w:rPr>
        <w:t>від 13 грудня 2004 року № 905 «Про регулювання цін на газ скраплений»</w:t>
      </w:r>
      <w:r w:rsidR="00F25E18" w:rsidRPr="00763F9A">
        <w:rPr>
          <w:color w:val="auto"/>
          <w:sz w:val="27"/>
          <w:szCs w:val="27"/>
          <w:lang w:val="uk-UA"/>
        </w:rPr>
        <w:t xml:space="preserve">; </w:t>
      </w:r>
    </w:p>
    <w:p w14:paraId="33451D2F" w14:textId="59B69197" w:rsidR="00947681" w:rsidRPr="00763F9A" w:rsidRDefault="00947681" w:rsidP="00BB3F6E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63F9A">
        <w:rPr>
          <w:rFonts w:ascii="Times New Roman" w:hAnsi="Times New Roman" w:cs="Times New Roman"/>
          <w:bCs/>
          <w:sz w:val="27"/>
          <w:szCs w:val="27"/>
        </w:rPr>
        <w:t xml:space="preserve">Звіт про результати періодичного відстеження результативності регуляторного </w:t>
      </w:r>
      <w:proofErr w:type="spellStart"/>
      <w:r w:rsidRPr="00763F9A">
        <w:rPr>
          <w:rFonts w:ascii="Times New Roman" w:hAnsi="Times New Roman" w:cs="Times New Roman"/>
          <w:bCs/>
          <w:sz w:val="27"/>
          <w:szCs w:val="27"/>
        </w:rPr>
        <w:t>акта</w:t>
      </w:r>
      <w:proofErr w:type="spellEnd"/>
      <w:r w:rsidRPr="00763F9A">
        <w:rPr>
          <w:rFonts w:ascii="Times New Roman" w:hAnsi="Times New Roman" w:cs="Times New Roman"/>
          <w:sz w:val="27"/>
          <w:szCs w:val="27"/>
        </w:rPr>
        <w:t xml:space="preserve"> – розпорядження голови Київської обласної державної адміністрації </w:t>
      </w:r>
      <w:r w:rsidR="005571D8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Pr="00763F9A">
        <w:rPr>
          <w:rFonts w:ascii="Times New Roman" w:hAnsi="Times New Roman" w:cs="Times New Roman"/>
          <w:sz w:val="27"/>
          <w:szCs w:val="27"/>
        </w:rPr>
        <w:t xml:space="preserve">від 12.09.2012 № 404 «Про встановлення граничних торговельних надбавок (націнок) на продукцію громадського харчування, що реалізується в </w:t>
      </w:r>
      <w:proofErr w:type="spellStart"/>
      <w:r w:rsidRPr="00763F9A">
        <w:rPr>
          <w:rFonts w:ascii="Times New Roman" w:hAnsi="Times New Roman" w:cs="Times New Roman"/>
          <w:sz w:val="27"/>
          <w:szCs w:val="27"/>
        </w:rPr>
        <w:t>загальноосвітних</w:t>
      </w:r>
      <w:proofErr w:type="spellEnd"/>
      <w:r w:rsidRPr="00763F9A">
        <w:rPr>
          <w:rFonts w:ascii="Times New Roman" w:hAnsi="Times New Roman" w:cs="Times New Roman"/>
          <w:sz w:val="27"/>
          <w:szCs w:val="27"/>
        </w:rPr>
        <w:t xml:space="preserve">, професійно-технічних та вищих навчальних закладах». </w:t>
      </w:r>
    </w:p>
    <w:p w14:paraId="69B0EDDB" w14:textId="1E7DB447" w:rsidR="00947681" w:rsidRPr="00763F9A" w:rsidRDefault="00947681" w:rsidP="00BB3F6E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63F9A">
        <w:rPr>
          <w:rFonts w:ascii="Times New Roman" w:hAnsi="Times New Roman" w:cs="Times New Roman"/>
          <w:sz w:val="27"/>
          <w:szCs w:val="27"/>
        </w:rPr>
        <w:t>Управлінням пасажирських перевезень Київської обл</w:t>
      </w:r>
      <w:r w:rsidR="00F25E18" w:rsidRPr="00763F9A">
        <w:rPr>
          <w:rFonts w:ascii="Times New Roman" w:hAnsi="Times New Roman" w:cs="Times New Roman"/>
          <w:sz w:val="27"/>
          <w:szCs w:val="27"/>
        </w:rPr>
        <w:t xml:space="preserve">асної </w:t>
      </w:r>
      <w:r w:rsidRPr="00763F9A">
        <w:rPr>
          <w:rFonts w:ascii="Times New Roman" w:hAnsi="Times New Roman" w:cs="Times New Roman"/>
          <w:sz w:val="27"/>
          <w:szCs w:val="27"/>
        </w:rPr>
        <w:t>держа</w:t>
      </w:r>
      <w:r w:rsidR="00F25E18" w:rsidRPr="00763F9A">
        <w:rPr>
          <w:rFonts w:ascii="Times New Roman" w:hAnsi="Times New Roman" w:cs="Times New Roman"/>
          <w:sz w:val="27"/>
          <w:szCs w:val="27"/>
        </w:rPr>
        <w:t>вної а</w:t>
      </w:r>
      <w:r w:rsidRPr="00763F9A">
        <w:rPr>
          <w:rFonts w:ascii="Times New Roman" w:hAnsi="Times New Roman" w:cs="Times New Roman"/>
          <w:sz w:val="27"/>
          <w:szCs w:val="27"/>
        </w:rPr>
        <w:t xml:space="preserve">дміністрації протягом 2023 року здійснено періодичне відстеження результативності регуляторного </w:t>
      </w:r>
      <w:proofErr w:type="spellStart"/>
      <w:r w:rsidRPr="00763F9A">
        <w:rPr>
          <w:rFonts w:ascii="Times New Roman" w:hAnsi="Times New Roman" w:cs="Times New Roman"/>
          <w:sz w:val="27"/>
          <w:szCs w:val="27"/>
        </w:rPr>
        <w:t>акта</w:t>
      </w:r>
      <w:proofErr w:type="spellEnd"/>
      <w:r w:rsidRPr="00763F9A">
        <w:rPr>
          <w:rFonts w:ascii="Times New Roman" w:hAnsi="Times New Roman" w:cs="Times New Roman"/>
          <w:sz w:val="27"/>
          <w:szCs w:val="27"/>
        </w:rPr>
        <w:t xml:space="preserve"> – розпорядження Київської обласної державної адміністрації від 25 серпня 2009 року № 740 «Про організацію проведення конкурсу з визначення робочого органу для організації забезпечення і підготовки матеріалів для проведення засідань конкурсного комітету з підготовки та проведення обласних конкурсів на перевезення пасажирів на автобусних маршрутах загального користування». </w:t>
      </w:r>
    </w:p>
    <w:p w14:paraId="360F1E69" w14:textId="0611E1C9" w:rsidR="00814D2F" w:rsidRPr="00763F9A" w:rsidRDefault="00003DD6" w:rsidP="00B163ED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63F9A">
        <w:rPr>
          <w:rFonts w:ascii="Times New Roman" w:hAnsi="Times New Roman" w:cs="Times New Roman"/>
          <w:sz w:val="27"/>
          <w:szCs w:val="27"/>
        </w:rPr>
        <w:t xml:space="preserve">Відповідно до норм статті 26 Закону </w:t>
      </w:r>
      <w:r w:rsidR="005571D8">
        <w:rPr>
          <w:rFonts w:ascii="Times New Roman" w:hAnsi="Times New Roman" w:cs="Times New Roman"/>
          <w:sz w:val="27"/>
          <w:szCs w:val="27"/>
        </w:rPr>
        <w:t>з</w:t>
      </w:r>
      <w:r w:rsidRPr="00763F9A">
        <w:rPr>
          <w:rFonts w:ascii="Times New Roman" w:hAnsi="Times New Roman" w:cs="Times New Roman"/>
          <w:sz w:val="27"/>
          <w:szCs w:val="27"/>
        </w:rPr>
        <w:t xml:space="preserve">віти </w:t>
      </w:r>
      <w:r w:rsidRPr="00763F9A">
        <w:rPr>
          <w:rFonts w:ascii="Times New Roman" w:hAnsi="Times New Roman" w:cs="Times New Roman"/>
          <w:bCs/>
          <w:sz w:val="27"/>
          <w:szCs w:val="27"/>
        </w:rPr>
        <w:t xml:space="preserve">про результати відстеження результативності регуляторних актів не пізніше наступного робочого дня з дня їх оприлюднення подано до уповноваженого органу – Державної регуляторної служби України. </w:t>
      </w:r>
    </w:p>
    <w:p w14:paraId="06E9DAD8" w14:textId="19862F8B" w:rsidR="008F3E06" w:rsidRPr="00763F9A" w:rsidRDefault="008F3E06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63F9A">
        <w:rPr>
          <w:rFonts w:ascii="Times New Roman" w:hAnsi="Times New Roman" w:cs="Times New Roman"/>
          <w:sz w:val="27"/>
          <w:szCs w:val="27"/>
        </w:rPr>
        <w:t xml:space="preserve">З метою забезпечення єдиного підходу до підготовки </w:t>
      </w:r>
      <w:proofErr w:type="spellStart"/>
      <w:r w:rsidRPr="00763F9A">
        <w:rPr>
          <w:rFonts w:ascii="Times New Roman" w:hAnsi="Times New Roman" w:cs="Times New Roman"/>
          <w:sz w:val="27"/>
          <w:szCs w:val="27"/>
        </w:rPr>
        <w:t>проєктів</w:t>
      </w:r>
      <w:proofErr w:type="spellEnd"/>
      <w:r w:rsidRPr="00763F9A">
        <w:rPr>
          <w:rFonts w:ascii="Times New Roman" w:hAnsi="Times New Roman" w:cs="Times New Roman"/>
          <w:sz w:val="27"/>
          <w:szCs w:val="27"/>
        </w:rPr>
        <w:t xml:space="preserve"> регуляторних актів та прийняття їх тільки після проходження всіх регуляторних процедур, визначених Законом, </w:t>
      </w:r>
      <w:r w:rsidR="000B4096" w:rsidRPr="00763F9A">
        <w:rPr>
          <w:rFonts w:ascii="Times New Roman" w:hAnsi="Times New Roman" w:cs="Times New Roman"/>
          <w:sz w:val="27"/>
          <w:szCs w:val="27"/>
        </w:rPr>
        <w:t>Адміністрація</w:t>
      </w:r>
      <w:r w:rsidRPr="00763F9A">
        <w:rPr>
          <w:rFonts w:ascii="Times New Roman" w:hAnsi="Times New Roman" w:cs="Times New Roman"/>
          <w:sz w:val="27"/>
          <w:szCs w:val="27"/>
        </w:rPr>
        <w:t xml:space="preserve"> постійно та систематично надавала розробникам регуляторних актів, суб’єктам господарювання практичну допомогу з питань реалізації державної регуляторної політики у сфері господарської діяльності. </w:t>
      </w:r>
    </w:p>
    <w:p w14:paraId="65708367" w14:textId="122AD977" w:rsidR="008F3E06" w:rsidRPr="00763F9A" w:rsidRDefault="008F3E06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63F9A">
        <w:rPr>
          <w:rFonts w:ascii="Times New Roman" w:hAnsi="Times New Roman" w:cs="Times New Roman"/>
          <w:sz w:val="27"/>
          <w:szCs w:val="27"/>
        </w:rPr>
        <w:t xml:space="preserve">У процесі регуляторної діяльності постійно відбувається взаємодія з суб’єктами господарювання, їх об’єднаннями, науковими установами та консультативно-дорадчими органами, проводиться систематизація регуляторних актів, перегляд регуляторних актів та виконання заходів з відстеження їх результативності. </w:t>
      </w:r>
    </w:p>
    <w:p w14:paraId="10E571B7" w14:textId="141E0334" w:rsidR="00FB2E0B" w:rsidRPr="00763F9A" w:rsidRDefault="00FB2E0B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63F9A">
        <w:rPr>
          <w:rFonts w:ascii="Times New Roman" w:hAnsi="Times New Roman" w:cs="Times New Roman"/>
          <w:sz w:val="27"/>
          <w:szCs w:val="27"/>
        </w:rPr>
        <w:t>24 лютого 2022 року у зв</w:t>
      </w:r>
      <w:r w:rsidR="000B4096" w:rsidRPr="00763F9A">
        <w:rPr>
          <w:rFonts w:ascii="Times New Roman" w:hAnsi="Times New Roman" w:cs="Times New Roman"/>
          <w:sz w:val="27"/>
          <w:szCs w:val="27"/>
        </w:rPr>
        <w:t>’</w:t>
      </w:r>
      <w:r w:rsidRPr="00763F9A">
        <w:rPr>
          <w:rFonts w:ascii="Times New Roman" w:hAnsi="Times New Roman" w:cs="Times New Roman"/>
          <w:sz w:val="27"/>
          <w:szCs w:val="27"/>
        </w:rPr>
        <w:t xml:space="preserve">язку з військовою агресією російської федерації проти України, на підставі пропозиції Ради національної безпеки і оборони України, відповідно до пункту 20 частини першої статті 106 Конституції України, Закону України «Про правовий режим воєнного стану» в Україні Указом Президента України від 24 лютого 2022 року № 64 введено воєнний стан. </w:t>
      </w:r>
    </w:p>
    <w:p w14:paraId="42BAC52B" w14:textId="77777777" w:rsidR="00FB2E0B" w:rsidRPr="00763F9A" w:rsidRDefault="000C01D9" w:rsidP="000C01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63F9A">
        <w:rPr>
          <w:rFonts w:ascii="Times New Roman" w:hAnsi="Times New Roman" w:cs="Times New Roman"/>
          <w:sz w:val="27"/>
          <w:szCs w:val="27"/>
        </w:rPr>
        <w:t xml:space="preserve">В умовах дії воєнного стану одним із пріоритетів роботи Київської обласної військової адміністрації залишається підтримка розвитку мікро-, малого та середнього підприємництва. </w:t>
      </w:r>
    </w:p>
    <w:p w14:paraId="0F01D38B" w14:textId="3570EEB6" w:rsidR="001D4959" w:rsidRPr="00763F9A" w:rsidRDefault="000C01D9" w:rsidP="007067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63F9A">
        <w:rPr>
          <w:rFonts w:ascii="Times New Roman" w:hAnsi="Times New Roman" w:cs="Times New Roman"/>
          <w:sz w:val="27"/>
          <w:szCs w:val="27"/>
        </w:rPr>
        <w:t xml:space="preserve">Запроваджено постійний діалог між владою та бізнес-спільнотою шляхом зустрічей з представниками громадських об’єднань підприємців області, в ході яких на порядку денному обговорюються питання щодо створення умов для покращення </w:t>
      </w:r>
      <w:r w:rsidRPr="00763F9A">
        <w:rPr>
          <w:rFonts w:ascii="Times New Roman" w:hAnsi="Times New Roman" w:cs="Times New Roman"/>
          <w:sz w:val="27"/>
          <w:szCs w:val="27"/>
        </w:rPr>
        <w:lastRenderedPageBreak/>
        <w:t xml:space="preserve">бізнес-клімату, при потребі на обговорення виносяться й проєкти регуляторних актів. </w:t>
      </w:r>
    </w:p>
    <w:p w14:paraId="7C802259" w14:textId="1E0D9A81" w:rsidR="0060396B" w:rsidRPr="00763F9A" w:rsidRDefault="006C492B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63F9A">
        <w:rPr>
          <w:rFonts w:ascii="Times New Roman" w:hAnsi="Times New Roman" w:cs="Times New Roman"/>
          <w:sz w:val="27"/>
          <w:szCs w:val="27"/>
        </w:rPr>
        <w:t xml:space="preserve">Державна регуляторна політика є одним із важливих факторів, які забезпечують створення стимулюючих умов для розвитку підприємництва. </w:t>
      </w:r>
    </w:p>
    <w:p w14:paraId="0AECFC4A" w14:textId="10C4758B" w:rsidR="000C01D9" w:rsidRPr="00763F9A" w:rsidRDefault="00CD3B49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63F9A">
        <w:rPr>
          <w:rFonts w:ascii="Times New Roman" w:hAnsi="Times New Roman" w:cs="Times New Roman"/>
          <w:sz w:val="27"/>
          <w:szCs w:val="27"/>
        </w:rPr>
        <w:t>В</w:t>
      </w:r>
      <w:r w:rsidR="000C01D9" w:rsidRPr="00763F9A">
        <w:rPr>
          <w:rFonts w:ascii="Times New Roman" w:hAnsi="Times New Roman" w:cs="Times New Roman"/>
          <w:sz w:val="27"/>
          <w:szCs w:val="27"/>
        </w:rPr>
        <w:t xml:space="preserve"> Київській області з метою забезпечення сталого економічного зростання і соціального розвитку регіону діє Комплексна програма «Конкурентоспроможна Київщина» на 2022-2024 роки</w:t>
      </w:r>
      <w:r w:rsidRPr="00763F9A">
        <w:rPr>
          <w:rFonts w:ascii="Times New Roman" w:hAnsi="Times New Roman" w:cs="Times New Roman"/>
          <w:sz w:val="27"/>
          <w:szCs w:val="27"/>
        </w:rPr>
        <w:t xml:space="preserve"> (далі – Програма), затверджена рішенням Київської обласної ради від 16 лютого 2022 року №</w:t>
      </w:r>
      <w:r w:rsidR="00716250" w:rsidRPr="00763F9A">
        <w:rPr>
          <w:rFonts w:ascii="Times New Roman" w:hAnsi="Times New Roman" w:cs="Times New Roman"/>
          <w:sz w:val="27"/>
          <w:szCs w:val="27"/>
        </w:rPr>
        <w:t xml:space="preserve"> </w:t>
      </w:r>
      <w:r w:rsidRPr="00763F9A">
        <w:rPr>
          <w:rFonts w:ascii="Times New Roman" w:hAnsi="Times New Roman" w:cs="Times New Roman"/>
          <w:sz w:val="27"/>
          <w:szCs w:val="27"/>
        </w:rPr>
        <w:t xml:space="preserve">213-09-VІII. </w:t>
      </w:r>
    </w:p>
    <w:p w14:paraId="685F0BB2" w14:textId="52E97717" w:rsidR="00DC3763" w:rsidRPr="00763F9A" w:rsidRDefault="0049356F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63F9A">
        <w:rPr>
          <w:rFonts w:ascii="Times New Roman" w:hAnsi="Times New Roman" w:cs="Times New Roman"/>
          <w:sz w:val="27"/>
          <w:szCs w:val="27"/>
        </w:rPr>
        <w:t>В рамках Програми забезпечено виконання з</w:t>
      </w:r>
      <w:r w:rsidR="006C492B" w:rsidRPr="00763F9A">
        <w:rPr>
          <w:rFonts w:ascii="Times New Roman" w:hAnsi="Times New Roman" w:cs="Times New Roman"/>
          <w:sz w:val="27"/>
          <w:szCs w:val="27"/>
        </w:rPr>
        <w:t>аход</w:t>
      </w:r>
      <w:r w:rsidRPr="00763F9A">
        <w:rPr>
          <w:rFonts w:ascii="Times New Roman" w:hAnsi="Times New Roman" w:cs="Times New Roman"/>
          <w:sz w:val="27"/>
          <w:szCs w:val="27"/>
        </w:rPr>
        <w:t>ів</w:t>
      </w:r>
      <w:r w:rsidR="006C492B" w:rsidRPr="00763F9A">
        <w:rPr>
          <w:rFonts w:ascii="Times New Roman" w:hAnsi="Times New Roman" w:cs="Times New Roman"/>
          <w:sz w:val="27"/>
          <w:szCs w:val="27"/>
        </w:rPr>
        <w:t xml:space="preserve"> щодо реалізації державної регуляторної політики</w:t>
      </w:r>
      <w:r w:rsidRPr="00763F9A">
        <w:rPr>
          <w:rFonts w:ascii="Times New Roman" w:hAnsi="Times New Roman" w:cs="Times New Roman"/>
          <w:sz w:val="27"/>
          <w:szCs w:val="27"/>
        </w:rPr>
        <w:t>, які</w:t>
      </w:r>
      <w:r w:rsidR="006C492B" w:rsidRPr="00763F9A">
        <w:rPr>
          <w:rFonts w:ascii="Times New Roman" w:hAnsi="Times New Roman" w:cs="Times New Roman"/>
          <w:sz w:val="27"/>
          <w:szCs w:val="27"/>
        </w:rPr>
        <w:t xml:space="preserve"> </w:t>
      </w:r>
      <w:r w:rsidRPr="00763F9A">
        <w:rPr>
          <w:rFonts w:ascii="Times New Roman" w:hAnsi="Times New Roman" w:cs="Times New Roman"/>
          <w:sz w:val="27"/>
          <w:szCs w:val="27"/>
        </w:rPr>
        <w:t>мають вектор</w:t>
      </w:r>
      <w:r w:rsidR="006C492B" w:rsidRPr="00763F9A">
        <w:rPr>
          <w:rFonts w:ascii="Times New Roman" w:hAnsi="Times New Roman" w:cs="Times New Roman"/>
          <w:sz w:val="27"/>
          <w:szCs w:val="27"/>
        </w:rPr>
        <w:t xml:space="preserve"> на вдосконалення правового регулювання підприємницької діяльності шляхом недопущення запровадження необґрунтованих та неефективних регулювань, які б могли призвести до погіршення умов провадження господарської діяльності. </w:t>
      </w:r>
    </w:p>
    <w:p w14:paraId="2CFFA4DD" w14:textId="1CD40AD3" w:rsidR="00E5675D" w:rsidRPr="00763F9A" w:rsidRDefault="00E5675D" w:rsidP="009B2F8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7"/>
          <w:szCs w:val="27"/>
          <w:lang w:eastAsia="ru-RU"/>
        </w:rPr>
      </w:pPr>
      <w:r w:rsidRPr="00763F9A">
        <w:rPr>
          <w:rFonts w:ascii="Times New Roman" w:hAnsi="Times New Roman" w:cs="Times New Roman"/>
          <w:sz w:val="27"/>
          <w:szCs w:val="27"/>
        </w:rPr>
        <w:t xml:space="preserve">З метою </w:t>
      </w:r>
      <w:r w:rsidRPr="00763F9A">
        <w:rPr>
          <w:rFonts w:ascii="Times New Roman" w:eastAsia="MS Mincho" w:hAnsi="Times New Roman" w:cs="Times New Roman"/>
          <w:sz w:val="27"/>
          <w:szCs w:val="27"/>
          <w:lang w:eastAsia="ru-RU"/>
        </w:rPr>
        <w:t xml:space="preserve">сприяння реалізації державної політики у сфері розвитку підприємництва і регуляторної політики в Київській області створено Координаційну раду з питань розвитку підприємництва при Київській обласній державній адміністрації. </w:t>
      </w:r>
    </w:p>
    <w:p w14:paraId="0DBD91E4" w14:textId="77777777" w:rsidR="009B2F8E" w:rsidRPr="00763F9A" w:rsidRDefault="009B2F8E" w:rsidP="009B2F8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Розпорядженням Київської обласної державної адміністрації (Київської обласної військової адміністрації) від 14 серпня 2023 року № 796 утворено Раду жінок-підприємниць при </w:t>
      </w:r>
      <w:hyperlink r:id="rId8" w:history="1">
        <w:r w:rsidRPr="00763F9A">
          <w:rPr>
            <w:rFonts w:ascii="Times New Roman" w:hAnsi="Times New Roman" w:cs="Times New Roman"/>
            <w:color w:val="000000" w:themeColor="text1"/>
            <w:sz w:val="27"/>
            <w:szCs w:val="27"/>
            <w:bdr w:val="none" w:sz="0" w:space="0" w:color="auto" w:frame="1"/>
          </w:rPr>
          <w:t>Київській обласній державній адміністрації</w:t>
        </w:r>
      </w:hyperlink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(Київській обласній військовій адміністрації) (далі - Рада жінок-підприємниць). </w:t>
      </w:r>
    </w:p>
    <w:p w14:paraId="5D25BCFA" w14:textId="0B22BA9C" w:rsidR="009B2F8E" w:rsidRPr="00763F9A" w:rsidRDefault="009B2F8E" w:rsidP="00E00E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Протягом 2023 року </w:t>
      </w:r>
      <w:r w:rsidRPr="00763F9A">
        <w:rPr>
          <w:rFonts w:ascii="Times New Roman" w:hAnsi="Times New Roman" w:cs="Times New Roman"/>
          <w:sz w:val="27"/>
          <w:szCs w:val="27"/>
        </w:rPr>
        <w:t xml:space="preserve">відбулось два засідання Ради жінок-підприємниць (16.08.2023, 02.11.2023) в ході яких </w:t>
      </w:r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визначено пріоритетні напрямки для реалізації майбутніх </w:t>
      </w:r>
      <w:proofErr w:type="spellStart"/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>проєктів</w:t>
      </w:r>
      <w:proofErr w:type="spellEnd"/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та ініціатив. </w:t>
      </w:r>
    </w:p>
    <w:p w14:paraId="09BC1482" w14:textId="0E5C744A" w:rsidR="0049356F" w:rsidRPr="00763F9A" w:rsidRDefault="00D51F63" w:rsidP="004935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листопаді 2023 року забезпечено участь в </w:t>
      </w:r>
      <w:r w:rsidRPr="00763F9A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третьому семінарі із серії заходів, які проводяться у співпраці з Державною регуляторною службою України в рамках ініціативи покращення регіонального/місцевого бізнес-клімату, яка впроваджується ГО «Електронна Республіка» за підтримки Програми USAID «Конкурентоспроможна економіка України». Тема семінару: «Відстеження та перегляд регуляторних актів: види, терміни та порядок проведення».</w:t>
      </w:r>
    </w:p>
    <w:p w14:paraId="65AD674A" w14:textId="76BEA53E" w:rsidR="00044924" w:rsidRPr="00763F9A" w:rsidRDefault="0049356F" w:rsidP="0004492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63F9A">
        <w:rPr>
          <w:rFonts w:ascii="Times New Roman" w:hAnsi="Times New Roman" w:cs="Times New Roman"/>
          <w:sz w:val="27"/>
          <w:szCs w:val="27"/>
        </w:rPr>
        <w:t xml:space="preserve">21 червня 2023 року </w:t>
      </w:r>
      <w:r w:rsidR="006F609F" w:rsidRPr="00763F9A">
        <w:rPr>
          <w:rFonts w:ascii="Times New Roman" w:hAnsi="Times New Roman" w:cs="Times New Roman"/>
          <w:sz w:val="27"/>
          <w:szCs w:val="27"/>
        </w:rPr>
        <w:t>Адміністрацією</w:t>
      </w:r>
      <w:r w:rsidRPr="00763F9A">
        <w:rPr>
          <w:rFonts w:ascii="Times New Roman" w:hAnsi="Times New Roman" w:cs="Times New Roman"/>
          <w:sz w:val="27"/>
          <w:szCs w:val="27"/>
        </w:rPr>
        <w:t xml:space="preserve"> у співпраці з ГО «</w:t>
      </w:r>
      <w:proofErr w:type="spellStart"/>
      <w:r w:rsidRPr="00763F9A">
        <w:rPr>
          <w:rFonts w:ascii="Times New Roman" w:hAnsi="Times New Roman" w:cs="Times New Roman"/>
          <w:sz w:val="27"/>
          <w:szCs w:val="27"/>
        </w:rPr>
        <w:t>Business</w:t>
      </w:r>
      <w:proofErr w:type="spellEnd"/>
      <w:r w:rsidRPr="00763F9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63F9A">
        <w:rPr>
          <w:rFonts w:ascii="Times New Roman" w:hAnsi="Times New Roman" w:cs="Times New Roman"/>
          <w:sz w:val="27"/>
          <w:szCs w:val="27"/>
        </w:rPr>
        <w:t>Woman</w:t>
      </w:r>
      <w:proofErr w:type="spellEnd"/>
      <w:r w:rsidRPr="00763F9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63F9A">
        <w:rPr>
          <w:rFonts w:ascii="Times New Roman" w:hAnsi="Times New Roman" w:cs="Times New Roman"/>
          <w:sz w:val="27"/>
          <w:szCs w:val="27"/>
        </w:rPr>
        <w:t>Club</w:t>
      </w:r>
      <w:proofErr w:type="spellEnd"/>
      <w:r w:rsidRPr="00763F9A">
        <w:rPr>
          <w:rFonts w:ascii="Times New Roman" w:hAnsi="Times New Roman" w:cs="Times New Roman"/>
          <w:sz w:val="27"/>
          <w:szCs w:val="27"/>
        </w:rPr>
        <w:t xml:space="preserve">» за підтримки Програма USAID «Конкурентоспроможна економіка України» організовано перший жіночий бізнес форум на Київщині «Жіноче лідерство в часи викликів. Київщина», який зібрав впливових </w:t>
      </w:r>
      <w:proofErr w:type="spellStart"/>
      <w:r w:rsidRPr="00763F9A">
        <w:rPr>
          <w:rFonts w:ascii="Times New Roman" w:hAnsi="Times New Roman" w:cs="Times New Roman"/>
          <w:sz w:val="27"/>
          <w:szCs w:val="27"/>
        </w:rPr>
        <w:t>спікерок</w:t>
      </w:r>
      <w:proofErr w:type="spellEnd"/>
      <w:r w:rsidRPr="00763F9A">
        <w:rPr>
          <w:rFonts w:ascii="Times New Roman" w:hAnsi="Times New Roman" w:cs="Times New Roman"/>
          <w:sz w:val="27"/>
          <w:szCs w:val="27"/>
        </w:rPr>
        <w:t xml:space="preserve"> та </w:t>
      </w:r>
      <w:proofErr w:type="spellStart"/>
      <w:r w:rsidRPr="00763F9A">
        <w:rPr>
          <w:rFonts w:ascii="Times New Roman" w:hAnsi="Times New Roman" w:cs="Times New Roman"/>
          <w:sz w:val="27"/>
          <w:szCs w:val="27"/>
        </w:rPr>
        <w:t>експерток</w:t>
      </w:r>
      <w:proofErr w:type="spellEnd"/>
      <w:r w:rsidRPr="00763F9A">
        <w:rPr>
          <w:rFonts w:ascii="Times New Roman" w:hAnsi="Times New Roman" w:cs="Times New Roman"/>
          <w:sz w:val="27"/>
          <w:szCs w:val="27"/>
        </w:rPr>
        <w:t xml:space="preserve"> для обговорення ролі жінок у відновленні економіки країни.</w:t>
      </w:r>
      <w:r w:rsidRPr="00763F9A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</w:p>
    <w:p w14:paraId="4BF6DE99" w14:textId="5CC3FC28" w:rsidR="0049356F" w:rsidRPr="00763F9A" w:rsidRDefault="0049356F" w:rsidP="0004492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63F9A">
        <w:rPr>
          <w:rFonts w:ascii="Times New Roman" w:hAnsi="Times New Roman" w:cs="Times New Roman"/>
          <w:sz w:val="27"/>
          <w:szCs w:val="27"/>
        </w:rPr>
        <w:t xml:space="preserve">28 вересня в місті Біла Церква відбувся форум бізнесу «Економіка, яку не зупинити». </w:t>
      </w:r>
    </w:p>
    <w:p w14:paraId="58C67211" w14:textId="77777777" w:rsidR="0049356F" w:rsidRPr="00763F9A" w:rsidRDefault="0049356F" w:rsidP="000449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63F9A">
        <w:rPr>
          <w:rFonts w:ascii="Times New Roman" w:hAnsi="Times New Roman" w:cs="Times New Roman"/>
          <w:sz w:val="27"/>
          <w:szCs w:val="27"/>
        </w:rPr>
        <w:t xml:space="preserve">У відкритому діалозі представники держави та бізнесу говорили про перспективи швидкого відновлення економіки, роль бізнесу у повоєнній відбудові України та можливості спільної співпраці щодо стимулювання розвитку економіки. </w:t>
      </w:r>
    </w:p>
    <w:p w14:paraId="1DCBC003" w14:textId="77777777" w:rsidR="0073320E" w:rsidRPr="00763F9A" w:rsidRDefault="0049356F" w:rsidP="00733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63F9A">
        <w:rPr>
          <w:rFonts w:ascii="Times New Roman" w:hAnsi="Times New Roman" w:cs="Times New Roman"/>
          <w:sz w:val="27"/>
          <w:szCs w:val="27"/>
        </w:rPr>
        <w:t xml:space="preserve">До участі у Форумі долучились 400 підприємців області, представників Уряду, парламенту, органів місцевої влади. </w:t>
      </w:r>
    </w:p>
    <w:p w14:paraId="43CDBB9E" w14:textId="6B28A5B7" w:rsidR="009D3BAB" w:rsidRPr="00763F9A" w:rsidRDefault="0049356F" w:rsidP="009D3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63F9A">
        <w:rPr>
          <w:rFonts w:ascii="Times New Roman" w:hAnsi="Times New Roman" w:cs="Times New Roman"/>
          <w:sz w:val="27"/>
          <w:szCs w:val="27"/>
        </w:rPr>
        <w:t xml:space="preserve">Протягом звітного періоду було укладено Меморандум про співпрацю у сферах смарт-спеціалізації між Департаментом та Громадською спілкою «Українська Асоціація стартапів». В рамках укладеного Меморандуму підтримано </w:t>
      </w:r>
      <w:proofErr w:type="spellStart"/>
      <w:r w:rsidRPr="00763F9A">
        <w:rPr>
          <w:rFonts w:ascii="Times New Roman" w:hAnsi="Times New Roman" w:cs="Times New Roman"/>
          <w:sz w:val="27"/>
          <w:szCs w:val="27"/>
        </w:rPr>
        <w:t>проєкт</w:t>
      </w:r>
      <w:proofErr w:type="spellEnd"/>
      <w:r w:rsidRPr="00763F9A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Pr="00763F9A">
        <w:rPr>
          <w:rFonts w:ascii="Times New Roman" w:hAnsi="Times New Roman" w:cs="Times New Roman"/>
          <w:sz w:val="27"/>
          <w:szCs w:val="27"/>
        </w:rPr>
        <w:t>Incubation</w:t>
      </w:r>
      <w:proofErr w:type="spellEnd"/>
      <w:r w:rsidRPr="00763F9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763F9A">
        <w:rPr>
          <w:rFonts w:ascii="Times New Roman" w:hAnsi="Times New Roman" w:cs="Times New Roman"/>
          <w:sz w:val="27"/>
          <w:szCs w:val="27"/>
        </w:rPr>
        <w:t>Boost</w:t>
      </w:r>
      <w:proofErr w:type="spellEnd"/>
      <w:r w:rsidRPr="00763F9A">
        <w:rPr>
          <w:rFonts w:ascii="Times New Roman" w:hAnsi="Times New Roman" w:cs="Times New Roman"/>
          <w:sz w:val="27"/>
          <w:szCs w:val="27"/>
        </w:rPr>
        <w:t xml:space="preserve">. Розвиток підприємництва та інновацій», розроблений ГС </w:t>
      </w:r>
      <w:r w:rsidRPr="00763F9A">
        <w:rPr>
          <w:rFonts w:ascii="Times New Roman" w:hAnsi="Times New Roman" w:cs="Times New Roman"/>
          <w:sz w:val="27"/>
          <w:szCs w:val="27"/>
        </w:rPr>
        <w:lastRenderedPageBreak/>
        <w:t xml:space="preserve">«Українська Асоціація стартапів» для подання на конкурс, оголошений Програмою USAID «Конкурентоспроможна економіка України». </w:t>
      </w:r>
    </w:p>
    <w:p w14:paraId="3A343C82" w14:textId="7A1ABEC7" w:rsidR="009D3BAB" w:rsidRPr="00763F9A" w:rsidRDefault="00005AE3" w:rsidP="00005A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>З метою підготовка грантових заявок: надання профільних консультацій, допомога стейкхолдерам у підготовці документів і написанні грантових заявок задля подальшої успішної співпраця з грантодавцями протягом 2023 року було організовано та проведено заходи</w:t>
      </w:r>
      <w:r w:rsidR="00966CDF"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</w:p>
    <w:p w14:paraId="44322570" w14:textId="77777777" w:rsidR="009D3BAB" w:rsidRPr="00763F9A" w:rsidRDefault="0049356F" w:rsidP="009D3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63F9A">
        <w:rPr>
          <w:rFonts w:ascii="Times New Roman" w:hAnsi="Times New Roman" w:cs="Times New Roman"/>
          <w:sz w:val="27"/>
          <w:szCs w:val="27"/>
        </w:rPr>
        <w:t xml:space="preserve">01 серпня 2023 року організовано тренінг «Як отримати грант? Основні акценти при роботі з заповненням грантових заявок» для представників органів виконавчої влади, органів місцевого самоврядування та представників бізнес середовища. Для проведення заходу залучено фахівців міжнародної неурядової організації </w:t>
      </w:r>
      <w:hyperlink r:id="rId9" w:history="1">
        <w:proofErr w:type="spellStart"/>
        <w:r w:rsidRPr="00763F9A">
          <w:rPr>
            <w:rStyle w:val="aa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Mercy</w:t>
        </w:r>
        <w:proofErr w:type="spellEnd"/>
        <w:r w:rsidRPr="00763F9A">
          <w:rPr>
            <w:rStyle w:val="aa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 xml:space="preserve"> </w:t>
        </w:r>
        <w:proofErr w:type="spellStart"/>
        <w:r w:rsidRPr="00763F9A">
          <w:rPr>
            <w:rStyle w:val="aa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Corps</w:t>
        </w:r>
        <w:proofErr w:type="spellEnd"/>
      </w:hyperlink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</w:p>
    <w:p w14:paraId="19622F92" w14:textId="77777777" w:rsidR="009D3BAB" w:rsidRPr="00763F9A" w:rsidRDefault="0049356F" w:rsidP="009D3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63F9A">
        <w:rPr>
          <w:rFonts w:ascii="Times New Roman" w:hAnsi="Times New Roman" w:cs="Times New Roman"/>
          <w:sz w:val="27"/>
          <w:szCs w:val="27"/>
        </w:rPr>
        <w:t xml:space="preserve">13 липня за сприяння Київської обласної державної адміністрації у співпраці з бізнес-об’єднанням </w:t>
      </w:r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>«</w:t>
      </w:r>
      <w:proofErr w:type="spellStart"/>
      <w:r w:rsidR="00763F9A" w:rsidRPr="00763F9A">
        <w:fldChar w:fldCharType="begin"/>
      </w:r>
      <w:r w:rsidR="00763F9A" w:rsidRPr="00763F9A">
        <w:rPr>
          <w:rFonts w:ascii="Times New Roman" w:hAnsi="Times New Roman" w:cs="Times New Roman"/>
          <w:sz w:val="27"/>
          <w:szCs w:val="27"/>
        </w:rPr>
        <w:instrText xml:space="preserve"> HYPERLINK "https://www.facebook.com/businesswomanclub.org?__cft__%5b0%5d=AZXzV8SS6VWAdh96u6V9NeVuSUd_nqbuVC-37psh2n4LDq5ctFUc33ph04RGiGaE5lWmiR0Hd07cEfpxskf3HNeAEKE23JAN8mjY_x3PdtbN58CIrimy6VhgyFaJSt8TcyaPysqoZ2mA_cBZHTeQs9b822IQw8BMfw9CHHprtdU2JeFFT3RP48ZdrSP5kLflf9A&amp;__tn__=-%5dK-R" </w:instrText>
      </w:r>
      <w:r w:rsidR="00763F9A" w:rsidRPr="00763F9A">
        <w:fldChar w:fldCharType="separate"/>
      </w:r>
      <w:r w:rsidRPr="00763F9A">
        <w:rPr>
          <w:rStyle w:val="aa"/>
          <w:rFonts w:ascii="Times New Roman" w:hAnsi="Times New Roman" w:cs="Times New Roman"/>
          <w:color w:val="000000" w:themeColor="text1"/>
          <w:sz w:val="27"/>
          <w:szCs w:val="27"/>
          <w:u w:val="none"/>
        </w:rPr>
        <w:t>Business</w:t>
      </w:r>
      <w:proofErr w:type="spellEnd"/>
      <w:r w:rsidRPr="00763F9A">
        <w:rPr>
          <w:rStyle w:val="aa"/>
          <w:rFonts w:ascii="Times New Roman" w:hAnsi="Times New Roman" w:cs="Times New Roman"/>
          <w:color w:val="000000" w:themeColor="text1"/>
          <w:sz w:val="27"/>
          <w:szCs w:val="27"/>
          <w:u w:val="none"/>
        </w:rPr>
        <w:t xml:space="preserve"> </w:t>
      </w:r>
      <w:proofErr w:type="spellStart"/>
      <w:r w:rsidRPr="00763F9A">
        <w:rPr>
          <w:rStyle w:val="aa"/>
          <w:rFonts w:ascii="Times New Roman" w:hAnsi="Times New Roman" w:cs="Times New Roman"/>
          <w:color w:val="000000" w:themeColor="text1"/>
          <w:sz w:val="27"/>
          <w:szCs w:val="27"/>
          <w:u w:val="none"/>
        </w:rPr>
        <w:t>Woman</w:t>
      </w:r>
      <w:proofErr w:type="spellEnd"/>
      <w:r w:rsidRPr="00763F9A">
        <w:rPr>
          <w:rStyle w:val="aa"/>
          <w:rFonts w:ascii="Times New Roman" w:hAnsi="Times New Roman" w:cs="Times New Roman"/>
          <w:color w:val="000000" w:themeColor="text1"/>
          <w:sz w:val="27"/>
          <w:szCs w:val="27"/>
          <w:u w:val="none"/>
        </w:rPr>
        <w:t xml:space="preserve"> </w:t>
      </w:r>
      <w:proofErr w:type="spellStart"/>
      <w:r w:rsidRPr="00763F9A">
        <w:rPr>
          <w:rStyle w:val="aa"/>
          <w:rFonts w:ascii="Times New Roman" w:hAnsi="Times New Roman" w:cs="Times New Roman"/>
          <w:color w:val="000000" w:themeColor="text1"/>
          <w:sz w:val="27"/>
          <w:szCs w:val="27"/>
          <w:u w:val="none"/>
        </w:rPr>
        <w:t>Club</w:t>
      </w:r>
      <w:proofErr w:type="spellEnd"/>
      <w:r w:rsidR="00763F9A" w:rsidRPr="00763F9A">
        <w:rPr>
          <w:rStyle w:val="aa"/>
          <w:rFonts w:ascii="Times New Roman" w:hAnsi="Times New Roman" w:cs="Times New Roman"/>
          <w:color w:val="000000" w:themeColor="text1"/>
          <w:sz w:val="27"/>
          <w:szCs w:val="27"/>
          <w:u w:val="none"/>
        </w:rPr>
        <w:fldChar w:fldCharType="end"/>
      </w:r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» та </w:t>
      </w:r>
      <w:hyperlink r:id="rId10" w:history="1">
        <w:r w:rsidRPr="00763F9A">
          <w:rPr>
            <w:rStyle w:val="aa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Програма USAID «Конкурентоспроможна економіка України»</w:t>
        </w:r>
      </w:hyperlink>
      <w:r w:rsidRPr="00763F9A">
        <w:rPr>
          <w:rFonts w:ascii="Times New Roman" w:hAnsi="Times New Roman" w:cs="Times New Roman"/>
          <w:sz w:val="27"/>
          <w:szCs w:val="27"/>
        </w:rPr>
        <w:t xml:space="preserve"> організовано тренінг із написання </w:t>
      </w:r>
      <w:proofErr w:type="spellStart"/>
      <w:r w:rsidRPr="00763F9A">
        <w:rPr>
          <w:rFonts w:ascii="Times New Roman" w:hAnsi="Times New Roman" w:cs="Times New Roman"/>
          <w:sz w:val="27"/>
          <w:szCs w:val="27"/>
        </w:rPr>
        <w:t>проєктів</w:t>
      </w:r>
      <w:proofErr w:type="spellEnd"/>
      <w:r w:rsidRPr="00763F9A">
        <w:rPr>
          <w:rFonts w:ascii="Times New Roman" w:hAnsi="Times New Roman" w:cs="Times New Roman"/>
          <w:sz w:val="27"/>
          <w:szCs w:val="27"/>
        </w:rPr>
        <w:t xml:space="preserve"> для отримання грантів на тему: «Грантові можливості та фінансові інструменти підтримки підприємництва». Тренінг став важливою подією для представниць бізнесу в регіоні та є результатом успішно проведеного бізнес-форуму «Жіноче лідерство в часи викликів. Київщина». </w:t>
      </w:r>
    </w:p>
    <w:p w14:paraId="5BE6DBF4" w14:textId="210CB7D1" w:rsidR="009D3BAB" w:rsidRPr="00763F9A" w:rsidRDefault="0049356F" w:rsidP="009D3B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63F9A">
        <w:rPr>
          <w:rFonts w:ascii="Times New Roman" w:hAnsi="Times New Roman" w:cs="Times New Roman"/>
          <w:sz w:val="27"/>
          <w:szCs w:val="27"/>
        </w:rPr>
        <w:t>А</w:t>
      </w:r>
      <w:r w:rsidR="003A61B7" w:rsidRPr="00763F9A">
        <w:rPr>
          <w:rFonts w:ascii="Times New Roman" w:hAnsi="Times New Roman" w:cs="Times New Roman"/>
          <w:sz w:val="27"/>
          <w:szCs w:val="27"/>
        </w:rPr>
        <w:t>генці</w:t>
      </w:r>
      <w:r w:rsidR="00C96DF9">
        <w:rPr>
          <w:rFonts w:ascii="Times New Roman" w:hAnsi="Times New Roman" w:cs="Times New Roman"/>
          <w:sz w:val="27"/>
          <w:szCs w:val="27"/>
        </w:rPr>
        <w:t>єю</w:t>
      </w:r>
      <w:r w:rsidR="003A61B7" w:rsidRPr="00763F9A">
        <w:rPr>
          <w:rFonts w:ascii="Times New Roman" w:hAnsi="Times New Roman" w:cs="Times New Roman"/>
          <w:sz w:val="27"/>
          <w:szCs w:val="27"/>
        </w:rPr>
        <w:t xml:space="preserve"> регіонального розвитку Київської області</w:t>
      </w:r>
      <w:r w:rsidRPr="00763F9A">
        <w:rPr>
          <w:rFonts w:ascii="Times New Roman" w:hAnsi="Times New Roman" w:cs="Times New Roman"/>
          <w:sz w:val="27"/>
          <w:szCs w:val="27"/>
        </w:rPr>
        <w:t xml:space="preserve"> спільно з Департаментом </w:t>
      </w:r>
      <w:r w:rsidR="006F609F" w:rsidRPr="00763F9A">
        <w:rPr>
          <w:rFonts w:ascii="Times New Roman" w:hAnsi="Times New Roman" w:cs="Times New Roman"/>
          <w:sz w:val="27"/>
          <w:szCs w:val="27"/>
        </w:rPr>
        <w:t xml:space="preserve">економіки Київської обласної державної адміністрації </w:t>
      </w:r>
      <w:r w:rsidRPr="00763F9A">
        <w:rPr>
          <w:rFonts w:ascii="Times New Roman" w:hAnsi="Times New Roman" w:cs="Times New Roman"/>
          <w:sz w:val="27"/>
          <w:szCs w:val="27"/>
        </w:rPr>
        <w:t xml:space="preserve">30 березня 2023 року у приміщенні </w:t>
      </w:r>
      <w:hyperlink r:id="rId11">
        <w:r w:rsidRPr="00763F9A">
          <w:rPr>
            <w:rStyle w:val="aa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Київської обласної державної адміністрації</w:t>
        </w:r>
      </w:hyperlink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763F9A">
        <w:rPr>
          <w:rFonts w:ascii="Times New Roman" w:hAnsi="Times New Roman" w:cs="Times New Roman"/>
          <w:sz w:val="27"/>
          <w:szCs w:val="27"/>
        </w:rPr>
        <w:t>організовано зустріч з бізнесом «Фінансові можливості для бізнесу Київщини» за участі державних банків України.</w:t>
      </w:r>
    </w:p>
    <w:p w14:paraId="766E83C2" w14:textId="747F6E2E" w:rsidR="00817955" w:rsidRPr="00763F9A" w:rsidRDefault="0049356F" w:rsidP="00E13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63F9A">
        <w:rPr>
          <w:rFonts w:ascii="Times New Roman" w:hAnsi="Times New Roman" w:cs="Times New Roman"/>
          <w:sz w:val="27"/>
          <w:szCs w:val="27"/>
        </w:rPr>
        <w:t>За результатами було підписано Меморандум про співпрацю між Київською обласною державною адміністрацією та державними банками України, зокрема</w:t>
      </w:r>
      <w:r w:rsidR="007C6834" w:rsidRPr="00763F9A">
        <w:rPr>
          <w:rFonts w:ascii="Times New Roman" w:hAnsi="Times New Roman" w:cs="Times New Roman"/>
          <w:sz w:val="27"/>
          <w:szCs w:val="27"/>
        </w:rPr>
        <w:t>:</w:t>
      </w:r>
      <w:r w:rsidRPr="00763F9A">
        <w:rPr>
          <w:rFonts w:ascii="Times New Roman" w:hAnsi="Times New Roman" w:cs="Times New Roman"/>
          <w:sz w:val="27"/>
          <w:szCs w:val="27"/>
        </w:rPr>
        <w:t xml:space="preserve"> </w:t>
      </w:r>
      <w:hyperlink r:id="rId12">
        <w:r w:rsidRPr="00763F9A">
          <w:rPr>
            <w:rStyle w:val="aa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Ощадбанк</w:t>
        </w:r>
      </w:hyperlink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hyperlink r:id="rId13">
        <w:r w:rsidRPr="00763F9A">
          <w:rPr>
            <w:rStyle w:val="aa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ПриватБанк</w:t>
        </w:r>
      </w:hyperlink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hyperlink r:id="rId14">
        <w:proofErr w:type="spellStart"/>
        <w:r w:rsidRPr="00763F9A">
          <w:rPr>
            <w:rStyle w:val="aa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Укргазбанк</w:t>
        </w:r>
        <w:proofErr w:type="spellEnd"/>
      </w:hyperlink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та </w:t>
      </w:r>
      <w:hyperlink r:id="rId15">
        <w:r w:rsidRPr="00763F9A">
          <w:rPr>
            <w:rStyle w:val="aa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 xml:space="preserve">JSC </w:t>
        </w:r>
        <w:proofErr w:type="spellStart"/>
        <w:r w:rsidRPr="00763F9A">
          <w:rPr>
            <w:rStyle w:val="aa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Ukreximbank</w:t>
        </w:r>
        <w:proofErr w:type="spellEnd"/>
      </w:hyperlink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  <w:r w:rsidRPr="00763F9A">
        <w:rPr>
          <w:rFonts w:ascii="Times New Roman" w:hAnsi="Times New Roman" w:cs="Times New Roman"/>
          <w:sz w:val="27"/>
          <w:szCs w:val="27"/>
        </w:rPr>
        <w:t xml:space="preserve">Даний меморандум став першим в Україні, підписаним між обласною військовою адміністрацією та всіма державними банками країни. </w:t>
      </w:r>
    </w:p>
    <w:p w14:paraId="0966D829" w14:textId="77777777" w:rsidR="00E1318C" w:rsidRPr="00763F9A" w:rsidRDefault="00E1318C" w:rsidP="00E131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7"/>
          <w:szCs w:val="27"/>
          <w:shd w:val="clear" w:color="auto" w:fill="FFFFFF"/>
        </w:rPr>
      </w:pPr>
      <w:r w:rsidRPr="00763F9A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Відбувся воркшоп «</w:t>
      </w:r>
      <w:proofErr w:type="spellStart"/>
      <w:r w:rsidRPr="00763F9A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Візія</w:t>
      </w:r>
      <w:proofErr w:type="spellEnd"/>
      <w:r w:rsidRPr="00763F9A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відновлення від економічних лідерів регіонів», організований за підтримки </w:t>
      </w:r>
      <w:hyperlink r:id="rId16" w:history="1">
        <w:r w:rsidRPr="00763F9A">
          <w:rPr>
            <w:rStyle w:val="xt0psk2"/>
            <w:rFonts w:ascii="Times New Roman" w:hAnsi="Times New Roman" w:cs="Times New Roman"/>
            <w:color w:val="000000" w:themeColor="text1"/>
            <w:sz w:val="27"/>
            <w:szCs w:val="27"/>
            <w:bdr w:val="none" w:sz="0" w:space="0" w:color="auto" w:frame="1"/>
          </w:rPr>
          <w:t>Проєкт USAID «Економічна підтримка України»</w:t>
        </w:r>
      </w:hyperlink>
      <w:r w:rsidRPr="00763F9A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у співпраці з </w:t>
      </w:r>
      <w:hyperlink r:id="rId17" w:history="1">
        <w:r w:rsidRPr="00763F9A">
          <w:rPr>
            <w:rStyle w:val="xt0psk2"/>
            <w:rFonts w:ascii="Times New Roman" w:hAnsi="Times New Roman" w:cs="Times New Roman"/>
            <w:color w:val="000000" w:themeColor="text1"/>
            <w:sz w:val="27"/>
            <w:szCs w:val="27"/>
            <w:bdr w:val="none" w:sz="0" w:space="0" w:color="auto" w:frame="1"/>
          </w:rPr>
          <w:t>Київська обласна державна адміністрація</w:t>
        </w:r>
      </w:hyperlink>
      <w:r w:rsidRPr="00763F9A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. </w:t>
      </w:r>
      <w:r w:rsidRPr="00763F9A">
        <w:rPr>
          <w:rFonts w:ascii="Times New Roman" w:hAnsi="Times New Roman" w:cs="Times New Roman"/>
          <w:color w:val="050505"/>
          <w:sz w:val="27"/>
          <w:szCs w:val="27"/>
          <w:shd w:val="clear" w:color="auto" w:fill="FFFFFF"/>
        </w:rPr>
        <w:t xml:space="preserve">Цей унікальний захід зібрав понад 30 представників органів місцевого самоврядування та державних органів влади-керівників департаментів економіки з усієї України. Метою було обговорити проблеми та перспективи відновлення інфраструктури та економічного розвитку України за умов воєнного стану, а також </w:t>
      </w:r>
      <w:proofErr w:type="spellStart"/>
      <w:r w:rsidRPr="00763F9A">
        <w:rPr>
          <w:rFonts w:ascii="Times New Roman" w:hAnsi="Times New Roman" w:cs="Times New Roman"/>
          <w:color w:val="050505"/>
          <w:sz w:val="27"/>
          <w:szCs w:val="27"/>
          <w:shd w:val="clear" w:color="auto" w:fill="FFFFFF"/>
        </w:rPr>
        <w:t>обмiнятися</w:t>
      </w:r>
      <w:proofErr w:type="spellEnd"/>
      <w:r w:rsidRPr="00763F9A">
        <w:rPr>
          <w:rFonts w:ascii="Times New Roman" w:hAnsi="Times New Roman" w:cs="Times New Roman"/>
          <w:color w:val="050505"/>
          <w:sz w:val="27"/>
          <w:szCs w:val="27"/>
          <w:shd w:val="clear" w:color="auto" w:fill="FFFFFF"/>
        </w:rPr>
        <w:t xml:space="preserve"> </w:t>
      </w:r>
      <w:proofErr w:type="spellStart"/>
      <w:r w:rsidRPr="00763F9A">
        <w:rPr>
          <w:rFonts w:ascii="Times New Roman" w:hAnsi="Times New Roman" w:cs="Times New Roman"/>
          <w:color w:val="050505"/>
          <w:sz w:val="27"/>
          <w:szCs w:val="27"/>
          <w:shd w:val="clear" w:color="auto" w:fill="FFFFFF"/>
        </w:rPr>
        <w:t>досвiдом</w:t>
      </w:r>
      <w:proofErr w:type="spellEnd"/>
      <w:r w:rsidRPr="00763F9A">
        <w:rPr>
          <w:rFonts w:ascii="Times New Roman" w:hAnsi="Times New Roman" w:cs="Times New Roman"/>
          <w:color w:val="050505"/>
          <w:sz w:val="27"/>
          <w:szCs w:val="27"/>
          <w:shd w:val="clear" w:color="auto" w:fill="FFFFFF"/>
        </w:rPr>
        <w:t xml:space="preserve"> та кращими практиками </w:t>
      </w:r>
      <w:proofErr w:type="spellStart"/>
      <w:r w:rsidRPr="00763F9A">
        <w:rPr>
          <w:rFonts w:ascii="Times New Roman" w:hAnsi="Times New Roman" w:cs="Times New Roman"/>
          <w:color w:val="050505"/>
          <w:sz w:val="27"/>
          <w:szCs w:val="27"/>
          <w:shd w:val="clear" w:color="auto" w:fill="FFFFFF"/>
        </w:rPr>
        <w:t>мiж</w:t>
      </w:r>
      <w:proofErr w:type="spellEnd"/>
      <w:r w:rsidRPr="00763F9A">
        <w:rPr>
          <w:rFonts w:ascii="Times New Roman" w:hAnsi="Times New Roman" w:cs="Times New Roman"/>
          <w:color w:val="050505"/>
          <w:sz w:val="27"/>
          <w:szCs w:val="27"/>
          <w:shd w:val="clear" w:color="auto" w:fill="FFFFFF"/>
        </w:rPr>
        <w:t xml:space="preserve"> </w:t>
      </w:r>
      <w:proofErr w:type="spellStart"/>
      <w:r w:rsidRPr="00763F9A">
        <w:rPr>
          <w:rFonts w:ascii="Times New Roman" w:hAnsi="Times New Roman" w:cs="Times New Roman"/>
          <w:color w:val="050505"/>
          <w:sz w:val="27"/>
          <w:szCs w:val="27"/>
          <w:shd w:val="clear" w:color="auto" w:fill="FFFFFF"/>
        </w:rPr>
        <w:t>регiонами</w:t>
      </w:r>
      <w:proofErr w:type="spellEnd"/>
      <w:r w:rsidRPr="00763F9A">
        <w:rPr>
          <w:rFonts w:ascii="Times New Roman" w:hAnsi="Times New Roman" w:cs="Times New Roman"/>
          <w:color w:val="050505"/>
          <w:sz w:val="27"/>
          <w:szCs w:val="27"/>
          <w:shd w:val="clear" w:color="auto" w:fill="FFFFFF"/>
        </w:rPr>
        <w:t xml:space="preserve">. </w:t>
      </w:r>
    </w:p>
    <w:p w14:paraId="497F4E92" w14:textId="77777777" w:rsidR="00E1318C" w:rsidRPr="00763F9A" w:rsidRDefault="00E1318C" w:rsidP="00E131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7"/>
          <w:szCs w:val="27"/>
        </w:rPr>
      </w:pPr>
      <w:r w:rsidRPr="00763F9A">
        <w:rPr>
          <w:rFonts w:ascii="Times New Roman" w:hAnsi="Times New Roman" w:cs="Times New Roman"/>
          <w:color w:val="050505"/>
          <w:sz w:val="27"/>
          <w:szCs w:val="27"/>
        </w:rPr>
        <w:t xml:space="preserve">26-27 жовтня 2023 року на Київщині пройшов дводенний Форум «Інноваційні підходи в промисловому та </w:t>
      </w:r>
      <w:proofErr w:type="spellStart"/>
      <w:r w:rsidRPr="00763F9A">
        <w:rPr>
          <w:rFonts w:ascii="Times New Roman" w:hAnsi="Times New Roman" w:cs="Times New Roman"/>
          <w:color w:val="050505"/>
          <w:sz w:val="27"/>
          <w:szCs w:val="27"/>
        </w:rPr>
        <w:t>крафтовому</w:t>
      </w:r>
      <w:proofErr w:type="spellEnd"/>
      <w:r w:rsidRPr="00763F9A">
        <w:rPr>
          <w:rFonts w:ascii="Times New Roman" w:hAnsi="Times New Roman" w:cs="Times New Roman"/>
          <w:color w:val="050505"/>
          <w:sz w:val="27"/>
          <w:szCs w:val="27"/>
        </w:rPr>
        <w:t xml:space="preserve"> виробництві: виклики та можливості», організований у співпраці Національного університету харчових технологій та Київської обласної державної адміністрації. </w:t>
      </w:r>
    </w:p>
    <w:p w14:paraId="33F6214A" w14:textId="77777777" w:rsidR="00E1318C" w:rsidRPr="00763F9A" w:rsidRDefault="00E1318C" w:rsidP="00E131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7"/>
          <w:szCs w:val="27"/>
        </w:rPr>
      </w:pPr>
      <w:r w:rsidRPr="00763F9A">
        <w:rPr>
          <w:rFonts w:ascii="Times New Roman" w:hAnsi="Times New Roman" w:cs="Times New Roman"/>
          <w:color w:val="050505"/>
          <w:sz w:val="27"/>
          <w:szCs w:val="27"/>
          <w:shd w:val="clear" w:color="auto" w:fill="FFFFFF"/>
        </w:rPr>
        <w:t xml:space="preserve">Мета Форуму - підтримка брендів, які залишилися в Україні й продовжують працювати, зокрема маленьких </w:t>
      </w:r>
      <w:proofErr w:type="spellStart"/>
      <w:r w:rsidRPr="00763F9A">
        <w:rPr>
          <w:rFonts w:ascii="Times New Roman" w:hAnsi="Times New Roman" w:cs="Times New Roman"/>
          <w:color w:val="050505"/>
          <w:sz w:val="27"/>
          <w:szCs w:val="27"/>
          <w:shd w:val="clear" w:color="auto" w:fill="FFFFFF"/>
        </w:rPr>
        <w:t>крафтових</w:t>
      </w:r>
      <w:proofErr w:type="spellEnd"/>
      <w:r w:rsidRPr="00763F9A">
        <w:rPr>
          <w:rFonts w:ascii="Times New Roman" w:hAnsi="Times New Roman" w:cs="Times New Roman"/>
          <w:color w:val="050505"/>
          <w:sz w:val="27"/>
          <w:szCs w:val="27"/>
          <w:shd w:val="clear" w:color="auto" w:fill="FFFFFF"/>
        </w:rPr>
        <w:t xml:space="preserve"> виробників, які сприяють культурному та економічному розвитку країни, розвитку людського потенціалу у креативних індустріях, відродженні та модернізації культурної спадщини. </w:t>
      </w:r>
    </w:p>
    <w:p w14:paraId="0467DD17" w14:textId="77777777" w:rsidR="00E1318C" w:rsidRPr="00763F9A" w:rsidRDefault="00E1318C" w:rsidP="00E131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7"/>
          <w:szCs w:val="27"/>
        </w:rPr>
      </w:pPr>
      <w:r w:rsidRPr="00763F9A">
        <w:rPr>
          <w:rFonts w:ascii="Times New Roman" w:hAnsi="Times New Roman" w:cs="Times New Roman"/>
          <w:color w:val="050505"/>
          <w:sz w:val="27"/>
          <w:szCs w:val="27"/>
        </w:rPr>
        <w:t xml:space="preserve">Програма Форуму складалася з кількох заходів: конференції, виставки </w:t>
      </w:r>
      <w:proofErr w:type="spellStart"/>
      <w:r w:rsidRPr="00763F9A">
        <w:rPr>
          <w:rFonts w:ascii="Times New Roman" w:hAnsi="Times New Roman" w:cs="Times New Roman"/>
          <w:color w:val="050505"/>
          <w:sz w:val="27"/>
          <w:szCs w:val="27"/>
        </w:rPr>
        <w:t>крафтової</w:t>
      </w:r>
      <w:proofErr w:type="spellEnd"/>
      <w:r w:rsidRPr="00763F9A">
        <w:rPr>
          <w:rFonts w:ascii="Times New Roman" w:hAnsi="Times New Roman" w:cs="Times New Roman"/>
          <w:color w:val="050505"/>
          <w:sz w:val="27"/>
          <w:szCs w:val="27"/>
        </w:rPr>
        <w:t xml:space="preserve"> продукції, дискусійного обговорення підприємцями теми кризового </w:t>
      </w:r>
      <w:r w:rsidRPr="00763F9A">
        <w:rPr>
          <w:rFonts w:ascii="Times New Roman" w:hAnsi="Times New Roman" w:cs="Times New Roman"/>
          <w:color w:val="050505"/>
          <w:sz w:val="27"/>
          <w:szCs w:val="27"/>
        </w:rPr>
        <w:lastRenderedPageBreak/>
        <w:t xml:space="preserve">управління, неформального </w:t>
      </w:r>
      <w:proofErr w:type="spellStart"/>
      <w:r w:rsidRPr="00763F9A">
        <w:rPr>
          <w:rFonts w:ascii="Times New Roman" w:hAnsi="Times New Roman" w:cs="Times New Roman"/>
          <w:color w:val="050505"/>
          <w:sz w:val="27"/>
          <w:szCs w:val="27"/>
        </w:rPr>
        <w:t>нетворкінгу</w:t>
      </w:r>
      <w:proofErr w:type="spellEnd"/>
      <w:r w:rsidRPr="00763F9A">
        <w:rPr>
          <w:rFonts w:ascii="Times New Roman" w:hAnsi="Times New Roman" w:cs="Times New Roman"/>
          <w:color w:val="050505"/>
          <w:sz w:val="27"/>
          <w:szCs w:val="27"/>
        </w:rPr>
        <w:t xml:space="preserve">, а також виїзду групи учасників Форуму на виробниче підприємство у форматі </w:t>
      </w:r>
      <w:proofErr w:type="spellStart"/>
      <w:r w:rsidRPr="00763F9A">
        <w:rPr>
          <w:rFonts w:ascii="Times New Roman" w:hAnsi="Times New Roman" w:cs="Times New Roman"/>
          <w:color w:val="050505"/>
          <w:sz w:val="27"/>
          <w:szCs w:val="27"/>
        </w:rPr>
        <w:t>industry</w:t>
      </w:r>
      <w:proofErr w:type="spellEnd"/>
      <w:r w:rsidRPr="00763F9A">
        <w:rPr>
          <w:rFonts w:ascii="Times New Roman" w:hAnsi="Times New Roman" w:cs="Times New Roman"/>
          <w:color w:val="050505"/>
          <w:sz w:val="27"/>
          <w:szCs w:val="27"/>
        </w:rPr>
        <w:t xml:space="preserve"> </w:t>
      </w:r>
      <w:proofErr w:type="spellStart"/>
      <w:r w:rsidRPr="00763F9A">
        <w:rPr>
          <w:rFonts w:ascii="Times New Roman" w:hAnsi="Times New Roman" w:cs="Times New Roman"/>
          <w:color w:val="050505"/>
          <w:sz w:val="27"/>
          <w:szCs w:val="27"/>
        </w:rPr>
        <w:t>visit</w:t>
      </w:r>
      <w:proofErr w:type="spellEnd"/>
      <w:r w:rsidRPr="00763F9A">
        <w:rPr>
          <w:rFonts w:ascii="Times New Roman" w:hAnsi="Times New Roman" w:cs="Times New Roman"/>
          <w:color w:val="050505"/>
          <w:sz w:val="27"/>
          <w:szCs w:val="27"/>
        </w:rPr>
        <w:t xml:space="preserve">. </w:t>
      </w:r>
    </w:p>
    <w:p w14:paraId="1F998097" w14:textId="77777777" w:rsidR="00E1318C" w:rsidRPr="00763F9A" w:rsidRDefault="00E1318C" w:rsidP="00E131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</w:pPr>
      <w:r w:rsidRPr="00763F9A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В грудні у Центрі підтримки підприємців «</w:t>
      </w:r>
      <w:proofErr w:type="spellStart"/>
      <w:r w:rsidRPr="00763F9A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Дія.Бізнес</w:t>
      </w:r>
      <w:proofErr w:type="spellEnd"/>
      <w:r w:rsidRPr="00763F9A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» у Бучі організовано воркшоп «Місія відновлення. Виклики та перспективи». Захід відбувся в місті Буча для керівників економічних підрозділів органів місцевого самоврядування, які підтримують економічний фронт на рівні громад. Мета – ознайомлення з новими підходами до </w:t>
      </w:r>
      <w:proofErr w:type="spellStart"/>
      <w:r w:rsidRPr="00763F9A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стратегування</w:t>
      </w:r>
      <w:proofErr w:type="spellEnd"/>
      <w:r w:rsidRPr="00763F9A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, сучасними інструментами підтримки бізнесу та основними аспектами необхідних умов для залучення інвестицій в громаду. Організатором заходу виступив Департамент. </w:t>
      </w:r>
    </w:p>
    <w:p w14:paraId="7B766DFF" w14:textId="3B8284D0" w:rsidR="00E1318C" w:rsidRPr="00763F9A" w:rsidRDefault="00E1318C" w:rsidP="00E1526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ході заходи було заслухано про особливості підготовки плану відновлення та розвитку територіальної громади, про </w:t>
      </w:r>
      <w:proofErr w:type="spellStart"/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>стратегування</w:t>
      </w:r>
      <w:proofErr w:type="spellEnd"/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розвитку територіальних громад в умовах воєнного стану, про фінансові продукти для бізнесу та органів місцевого самоврядування й можливістю залучення інвестицій, про перспективні інвестиційні проєкти, щодо важливості створення та розвитку індустріальних парків, про можливості та функціонал ефективного інструменту підтримки бізнесу – </w:t>
      </w:r>
      <w:proofErr w:type="spellStart"/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>Дія.Бізнес</w:t>
      </w:r>
      <w:proofErr w:type="spellEnd"/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і нового цифрового інструменту відновлення та соціально-економічного розвитку територій – системи </w:t>
      </w:r>
      <w:hyperlink r:id="rId18" w:history="1">
        <w:r w:rsidRPr="00763F9A">
          <w:rPr>
            <w:rFonts w:ascii="Times New Roman" w:hAnsi="Times New Roman" w:cs="Times New Roman"/>
            <w:color w:val="000000" w:themeColor="text1"/>
            <w:sz w:val="27"/>
            <w:szCs w:val="27"/>
            <w:bdr w:val="none" w:sz="0" w:space="0" w:color="auto" w:frame="1"/>
          </w:rPr>
          <w:t>DREAM - Державна цифрова екосистема управління відновленням</w:t>
        </w:r>
      </w:hyperlink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</w:p>
    <w:p w14:paraId="450C2475" w14:textId="41FB280A" w:rsidR="00FC4758" w:rsidRPr="00763F9A" w:rsidRDefault="00FC4758" w:rsidP="00E1526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Об’єкти інфраструктури підтримки бізнесу створюють додаткові стимули для розвитку підприємницької діяльності, тим самим покращуючи економічний клімат Київщини. З цією метою 28 березня 2023 року відбулось відкриття Центру розвитку підприємництва при Бориспільському міськрайонному центрі зайнятості. </w:t>
      </w:r>
    </w:p>
    <w:p w14:paraId="18A3BE08" w14:textId="031E585C" w:rsidR="00D96C42" w:rsidRPr="00763F9A" w:rsidRDefault="00206FC7" w:rsidP="00C96D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63F9A">
        <w:rPr>
          <w:rFonts w:ascii="Times New Roman" w:hAnsi="Times New Roman" w:cs="Times New Roman"/>
          <w:sz w:val="27"/>
          <w:szCs w:val="27"/>
        </w:rPr>
        <w:t xml:space="preserve">З метою підтримки становлення та успішного розвитку підприємництва, у Київській області діють Центри розвитку підприємництва, які функціонують на базах Києво-Святошинського районного центру зайнятості, Білоцерківського міськрайонного центру зайнятості та на базі Переяслав-Хмельницької міськрайонної філії Київського обласного центру зайнятості. </w:t>
      </w:r>
    </w:p>
    <w:p w14:paraId="0834571E" w14:textId="77777777" w:rsidR="00D96C42" w:rsidRPr="00763F9A" w:rsidRDefault="00D96C42" w:rsidP="00E152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63F9A">
        <w:rPr>
          <w:rFonts w:ascii="Times New Roman" w:hAnsi="Times New Roman" w:cs="Times New Roman"/>
          <w:sz w:val="27"/>
          <w:szCs w:val="27"/>
        </w:rPr>
        <w:t xml:space="preserve">На території області задля сприяння розвитку підприємницькій активності в місті Біла Церква здійснює свою діяльність комунальне підприємство «Агенція стратегічного розвитку Білої Церкви», в місті Славутич - комунальне підприємство «Агентство регіонального розвитку» </w:t>
      </w:r>
      <w:proofErr w:type="spellStart"/>
      <w:r w:rsidRPr="00763F9A">
        <w:rPr>
          <w:rFonts w:ascii="Times New Roman" w:hAnsi="Times New Roman" w:cs="Times New Roman"/>
          <w:sz w:val="27"/>
          <w:szCs w:val="27"/>
        </w:rPr>
        <w:t>Славутицької</w:t>
      </w:r>
      <w:proofErr w:type="spellEnd"/>
      <w:r w:rsidRPr="00763F9A">
        <w:rPr>
          <w:rFonts w:ascii="Times New Roman" w:hAnsi="Times New Roman" w:cs="Times New Roman"/>
          <w:sz w:val="27"/>
          <w:szCs w:val="27"/>
        </w:rPr>
        <w:t xml:space="preserve"> міської ради. </w:t>
      </w:r>
    </w:p>
    <w:p w14:paraId="5AFEC847" w14:textId="77777777" w:rsidR="00D96C42" w:rsidRPr="00763F9A" w:rsidRDefault="00D96C42" w:rsidP="00E152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63F9A">
        <w:rPr>
          <w:rFonts w:ascii="Times New Roman" w:hAnsi="Times New Roman" w:cs="Times New Roman"/>
          <w:sz w:val="27"/>
          <w:szCs w:val="27"/>
        </w:rPr>
        <w:t>Отримати допомогу та підтримку представникам бізнес середовища є можливим у Центрі підтримки підприємців «</w:t>
      </w:r>
      <w:proofErr w:type="spellStart"/>
      <w:r w:rsidRPr="00763F9A">
        <w:rPr>
          <w:rFonts w:ascii="Times New Roman" w:hAnsi="Times New Roman" w:cs="Times New Roman"/>
          <w:sz w:val="27"/>
          <w:szCs w:val="27"/>
        </w:rPr>
        <w:t>Дія.Бізнес</w:t>
      </w:r>
      <w:proofErr w:type="spellEnd"/>
      <w:r w:rsidRPr="00763F9A">
        <w:rPr>
          <w:rFonts w:ascii="Times New Roman" w:hAnsi="Times New Roman" w:cs="Times New Roman"/>
          <w:sz w:val="27"/>
          <w:szCs w:val="27"/>
        </w:rPr>
        <w:t xml:space="preserve">» у Бучі: консультації з розвитку локального бізнесу; </w:t>
      </w:r>
      <w:proofErr w:type="spellStart"/>
      <w:r w:rsidRPr="00763F9A">
        <w:rPr>
          <w:rFonts w:ascii="Times New Roman" w:hAnsi="Times New Roman" w:cs="Times New Roman"/>
          <w:sz w:val="27"/>
          <w:szCs w:val="27"/>
        </w:rPr>
        <w:t>релокейт</w:t>
      </w:r>
      <w:proofErr w:type="spellEnd"/>
      <w:r w:rsidRPr="00763F9A">
        <w:rPr>
          <w:rFonts w:ascii="Times New Roman" w:hAnsi="Times New Roman" w:cs="Times New Roman"/>
          <w:sz w:val="27"/>
          <w:szCs w:val="27"/>
        </w:rPr>
        <w:t xml:space="preserve"> підприємств зі східних областей; психологічна підтримка жителів Бучанського регіону проведення освітніх заходів і програм та ін. </w:t>
      </w:r>
    </w:p>
    <w:p w14:paraId="5D8E5FF6" w14:textId="33999016" w:rsidR="00793C94" w:rsidRPr="00763F9A" w:rsidRDefault="00611333" w:rsidP="00501F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763F9A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 xml:space="preserve">З метою залучення інвестицій, супроводження інвестиційних </w:t>
      </w:r>
      <w:proofErr w:type="spellStart"/>
      <w:r w:rsidRPr="00763F9A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проєктів</w:t>
      </w:r>
      <w:proofErr w:type="spellEnd"/>
      <w:r w:rsidRPr="00763F9A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 xml:space="preserve"> в процесі їх реалізації, організації роботи з інвесторами за принципом «Єдиного інвестиційного вікна», формування позитивного іміджу та бренду Київщини для залучення інвесторів, взаємодії з міжнародними фінансовими організаціями та донорами, створення нових робочих місць, підвищення конкурентоспроможності економіки регіону в Київській області функціонує Агенція регіонального розвитку Київської області. </w:t>
      </w:r>
    </w:p>
    <w:p w14:paraId="7DDF6541" w14:textId="31359D7E" w:rsidR="00FC4758" w:rsidRPr="00763F9A" w:rsidRDefault="00FC4758" w:rsidP="00E1526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Департаментом </w:t>
      </w:r>
      <w:r w:rsidR="00501FD2"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економіки Київської обласної державної адміністрації </w:t>
      </w:r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спільно з Інститутом економічних досліджень та політичних консультацій продовжувалась робота щодо щомісячного опитування Бізнесу Київщини «Бізнес під час війни», за </w:t>
      </w:r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 xml:space="preserve">аналізом якого публікується аналітичний звіт </w:t>
      </w:r>
      <w:r w:rsidR="00B279AF"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про </w:t>
      </w:r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стан бізнесу та очікування на короткостроковий термін. </w:t>
      </w:r>
    </w:p>
    <w:p w14:paraId="7E3C7D20" w14:textId="77777777" w:rsidR="00FC4758" w:rsidRPr="00763F9A" w:rsidRDefault="00FC4758" w:rsidP="00FC4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63F9A">
        <w:rPr>
          <w:rFonts w:ascii="Times New Roman" w:hAnsi="Times New Roman" w:cs="Times New Roman"/>
          <w:color w:val="050505"/>
          <w:sz w:val="27"/>
          <w:szCs w:val="27"/>
        </w:rPr>
        <w:t xml:space="preserve">За понад рік повномасштабного вторгнення до Київської області, в рамках урядової програми, було </w:t>
      </w:r>
      <w:proofErr w:type="spellStart"/>
      <w:r w:rsidRPr="00763F9A">
        <w:rPr>
          <w:rFonts w:ascii="Times New Roman" w:hAnsi="Times New Roman" w:cs="Times New Roman"/>
          <w:color w:val="050505"/>
          <w:sz w:val="27"/>
          <w:szCs w:val="27"/>
        </w:rPr>
        <w:t>релоковано</w:t>
      </w:r>
      <w:proofErr w:type="spellEnd"/>
      <w:r w:rsidRPr="00763F9A">
        <w:rPr>
          <w:rFonts w:ascii="Times New Roman" w:hAnsi="Times New Roman" w:cs="Times New Roman"/>
          <w:color w:val="050505"/>
          <w:sz w:val="27"/>
          <w:szCs w:val="27"/>
        </w:rPr>
        <w:t xml:space="preserve"> 77 підприємств. Наразі деякі виробництва лише </w:t>
      </w:r>
      <w:proofErr w:type="spellStart"/>
      <w:r w:rsidRPr="00763F9A">
        <w:rPr>
          <w:rFonts w:ascii="Times New Roman" w:hAnsi="Times New Roman" w:cs="Times New Roman"/>
          <w:color w:val="050505"/>
          <w:sz w:val="27"/>
          <w:szCs w:val="27"/>
        </w:rPr>
        <w:t>релокувалися</w:t>
      </w:r>
      <w:proofErr w:type="spellEnd"/>
      <w:r w:rsidRPr="00763F9A">
        <w:rPr>
          <w:rFonts w:ascii="Times New Roman" w:hAnsi="Times New Roman" w:cs="Times New Roman"/>
          <w:color w:val="050505"/>
          <w:sz w:val="27"/>
          <w:szCs w:val="27"/>
        </w:rPr>
        <w:t xml:space="preserve">, інші – вже працюють і розвиваються. </w:t>
      </w:r>
    </w:p>
    <w:p w14:paraId="1556B4F4" w14:textId="1FF48EBC" w:rsidR="00FC4758" w:rsidRPr="00763F9A" w:rsidRDefault="00FC4758" w:rsidP="00FC47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Відповідно до інформації ГУ ДПС у Київській області за 2023 рік в області зареєстровано 13 894 одиниць суб’єктів підприємницької діяльності (юридичних осіб – 2 065 одиниці, фізичних осіб – 11 829 одиниць). Кількість зареєстрованих суб’єктів підприємницької діяльності на 7,1 % більше показника 2022 року та становить 208 989 одиниць. </w:t>
      </w:r>
    </w:p>
    <w:p w14:paraId="0B1BD020" w14:textId="38FB32DC" w:rsidR="00FC4758" w:rsidRPr="00763F9A" w:rsidRDefault="00FC4758" w:rsidP="00EC34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Станом на 15.01.2024 загальна кількість зареєстрованих юридичних осіб (мікро-, малого, середнього підприємництва) на 2,4 % більше показника минулого ротку та становить 84 481 одиниць. Кількість фізичних осіб (мікро-, малого, середнього бізнесу) становить 124 506 одиниць, що на 10,4 % більше показника 2022 року. </w:t>
      </w:r>
    </w:p>
    <w:p w14:paraId="0F6D9C29" w14:textId="62F815C4" w:rsidR="005349BC" w:rsidRPr="00763F9A" w:rsidRDefault="00215CE8" w:rsidP="00EC5D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63F9A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Зазначимо, що з метою виконання протокольних рішень Державної регуляторної служби України за результатами </w:t>
      </w:r>
      <w:r w:rsidRPr="00763F9A">
        <w:rPr>
          <w:rStyle w:val="a4"/>
          <w:rFonts w:ascii="Times New Roman" w:hAnsi="Times New Roman" w:cs="Times New Roman"/>
          <w:b w:val="0"/>
          <w:color w:val="000000" w:themeColor="text1"/>
          <w:sz w:val="27"/>
          <w:szCs w:val="27"/>
        </w:rPr>
        <w:t>засідання міжрегіональної робочої групи при Державній регуляторній службі України (далі – ДРС) з питань здійснення державної регуляторної політики та проведення дерегуляції у сфері господарської діяльності на регіональному та місцевому рівнях</w:t>
      </w:r>
      <w:r w:rsidRPr="00763F9A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протягом 202</w:t>
      </w:r>
      <w:r w:rsidR="00523064" w:rsidRPr="00763F9A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3</w:t>
      </w:r>
      <w:r w:rsidRPr="00763F9A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року згідно встановлених термінів інформування </w:t>
      </w:r>
      <w:r w:rsidR="00EB75F1" w:rsidRPr="00763F9A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Адміністрацією </w:t>
      </w:r>
      <w:r w:rsidRPr="00763F9A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над</w:t>
      </w:r>
      <w:r w:rsidR="00EB75F1" w:rsidRPr="00763F9A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ано </w:t>
      </w:r>
      <w:r w:rsidRPr="00763F9A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інформаці</w:t>
      </w:r>
      <w:r w:rsidR="00EB75F1" w:rsidRPr="00763F9A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ю</w:t>
      </w:r>
      <w:r w:rsidRPr="00763F9A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Д</w:t>
      </w:r>
      <w:r w:rsidR="005C329E" w:rsidRPr="00763F9A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ержавній регуляторній службі України</w:t>
      </w:r>
      <w:r w:rsidRPr="00763F9A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щодо</w:t>
      </w:r>
      <w:r w:rsidR="00A50531" w:rsidRPr="00763F9A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</w:t>
      </w:r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>здійснення перегляду діючих регуляторних актів органами виконавчої влади та органами місцевого самоврядування Київської області</w:t>
      </w:r>
      <w:r w:rsidR="007356D2"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</w:p>
    <w:p w14:paraId="7BA533BE" w14:textId="77777777" w:rsidR="00525956" w:rsidRPr="00763F9A" w:rsidRDefault="00640232" w:rsidP="005259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Відповідно до підстав, визначених у статті 11 Закону регуляторними органами області здійснено </w:t>
      </w:r>
      <w:r w:rsidR="006D3BF1"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перегляд </w:t>
      </w:r>
      <w:r w:rsidR="006D3BF1" w:rsidRPr="00763F9A">
        <w:rPr>
          <w:rFonts w:ascii="Times New Roman" w:hAnsi="Times New Roman" w:cs="Times New Roman"/>
          <w:sz w:val="27"/>
          <w:szCs w:val="27"/>
        </w:rPr>
        <w:t xml:space="preserve">регуляторних актів місцевими органами виконавчої влади та органами місцевого самоврядування області, зокрема: </w:t>
      </w:r>
    </w:p>
    <w:p w14:paraId="137393A0" w14:textId="5702CB42" w:rsidR="000C0872" w:rsidRPr="00763F9A" w:rsidRDefault="00525956" w:rsidP="009F01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63F9A">
        <w:rPr>
          <w:rFonts w:ascii="Times New Roman" w:hAnsi="Times New Roman" w:cs="Times New Roman"/>
          <w:sz w:val="27"/>
          <w:szCs w:val="27"/>
        </w:rPr>
        <w:t>435</w:t>
      </w:r>
      <w:r w:rsidR="00913CB6" w:rsidRPr="00763F9A">
        <w:rPr>
          <w:rFonts w:ascii="Times New Roman" w:hAnsi="Times New Roman" w:cs="Times New Roman"/>
          <w:sz w:val="27"/>
          <w:szCs w:val="27"/>
        </w:rPr>
        <w:t xml:space="preserve"> регуляторних актів органами місцевого самоврядування, з них: </w:t>
      </w:r>
      <w:r w:rsidR="009F01D7" w:rsidRPr="00763F9A">
        <w:rPr>
          <w:rFonts w:ascii="Times New Roman" w:hAnsi="Times New Roman" w:cs="Times New Roman"/>
          <w:sz w:val="27"/>
          <w:szCs w:val="27"/>
        </w:rPr>
        <w:t xml:space="preserve">14 – визнано такими, що потребують скасування, 50 – такі, що втратили чинність, приведено у відповідність до вимог законодавства – 33, залишено без змін – 338. </w:t>
      </w:r>
    </w:p>
    <w:p w14:paraId="3B31E859" w14:textId="671F512F" w:rsidR="00A36467" w:rsidRPr="00763F9A" w:rsidRDefault="009F01D7" w:rsidP="00793C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Станом на 01.01.2024 кількість діючих регуляторних актів прийнятих органами місцевого самоврядування області – 557. Кількість прийнятих регуляторних актів у 2023 році – 72. </w:t>
      </w:r>
    </w:p>
    <w:p w14:paraId="66AC0415" w14:textId="1028EA2B" w:rsidR="003D2AFD" w:rsidRPr="00763F9A" w:rsidRDefault="003D2AFD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>На виконання пункту 1 розпорядження Кабінету Міністрів України                   від 19</w:t>
      </w:r>
      <w:r w:rsidR="000B1F89"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березня </w:t>
      </w:r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2004 </w:t>
      </w:r>
      <w:r w:rsidR="000B1F89"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року </w:t>
      </w:r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№152-р «Про підготовку та оприлюднення щорічної інформації Кабінету Міністрів України про здійснення державної регуляторної політики органами виконавчої влади» </w:t>
      </w:r>
      <w:r w:rsidR="00A36467"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>Адміністрацією</w:t>
      </w:r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підготовлено та надано Державній регуляторній службі України інформацію про здійснення державної регуляторної політики у 202</w:t>
      </w:r>
      <w:r w:rsidR="00523064"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>3</w:t>
      </w:r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році. </w:t>
      </w:r>
    </w:p>
    <w:p w14:paraId="3BFF9B7C" w14:textId="77777777" w:rsidR="00763F9A" w:rsidRPr="00763F9A" w:rsidRDefault="00763F9A" w:rsidP="003252E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</w:p>
    <w:p w14:paraId="6D65F3BB" w14:textId="77777777" w:rsidR="003D2AFD" w:rsidRPr="00763F9A" w:rsidRDefault="003D2AFD" w:rsidP="000D060B">
      <w:pPr>
        <w:pStyle w:val="a5"/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63F9A">
        <w:rPr>
          <w:rFonts w:ascii="Times New Roman" w:hAnsi="Times New Roman" w:cs="Times New Roman"/>
          <w:b/>
          <w:sz w:val="27"/>
          <w:szCs w:val="27"/>
        </w:rPr>
        <w:t>Висновок</w:t>
      </w:r>
    </w:p>
    <w:p w14:paraId="7B44359B" w14:textId="77777777" w:rsidR="003D2AFD" w:rsidRPr="003252E4" w:rsidRDefault="003D2AFD" w:rsidP="003252E4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02C97213" w14:textId="0FF0787B" w:rsidR="003D2AFD" w:rsidRPr="00763F9A" w:rsidRDefault="003D2AFD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>Протягом 202</w:t>
      </w:r>
      <w:r w:rsidR="00523064"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>3</w:t>
      </w:r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року робота Київської обласної державної адміністрації </w:t>
      </w:r>
      <w:r w:rsidR="00BB4CCE"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(Київської обласної військової адміністрації) </w:t>
      </w:r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>була направлена на забезпечення відповідності державного регулювання господарських відносин вимогам законодавства, а також прозорості процесу регуляторної діяльності.</w:t>
      </w:r>
    </w:p>
    <w:p w14:paraId="0C4B047F" w14:textId="77777777" w:rsidR="003D2AFD" w:rsidRPr="00763F9A" w:rsidRDefault="003D2AFD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Пріоритетами у забезпеченні та реалізації державної регуляторної політики на території регіону залишаються:</w:t>
      </w:r>
    </w:p>
    <w:p w14:paraId="34F845AE" w14:textId="77777777" w:rsidR="003D2AFD" w:rsidRPr="00763F9A" w:rsidRDefault="003D2AFD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>неухильне дотримання місцевими органами виконавчої влади та органами місцевого самоврядування вимог Закону;</w:t>
      </w:r>
    </w:p>
    <w:p w14:paraId="3395F59F" w14:textId="77777777" w:rsidR="003D2AFD" w:rsidRPr="00763F9A" w:rsidRDefault="003D2AFD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>приведення нормативно-правових актів у відповідність до вимог чинного законодавства України;</w:t>
      </w:r>
    </w:p>
    <w:p w14:paraId="1AFCA8F2" w14:textId="77777777" w:rsidR="003D2AFD" w:rsidRPr="00763F9A" w:rsidRDefault="003D2AFD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оптимізація регулювання господарської діяльності на місцевому рівні, зменшення регуляторного тиску на суб`єктів господарювання, що позитивно вплине на збільшення кількості як суб`єктів господарської діяльності, </w:t>
      </w:r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br/>
        <w:t>так і створення ними робочих місць;</w:t>
      </w:r>
    </w:p>
    <w:p w14:paraId="69EA1561" w14:textId="2EB94BF8" w:rsidR="003D2AFD" w:rsidRPr="00763F9A" w:rsidRDefault="00DE066F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>надання методичної допомоги</w:t>
      </w:r>
      <w:r w:rsidR="003D2AFD"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відповідальни</w:t>
      </w:r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>м</w:t>
      </w:r>
      <w:r w:rsidR="003D2AFD"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фахівц</w:t>
      </w:r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>ям</w:t>
      </w:r>
      <w:r w:rsidR="003D2AFD"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місцевих органів виконавчої влади та органів місцевого самоврядування області </w:t>
      </w:r>
      <w:r w:rsidR="003D2AFD"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br/>
        <w:t>з практичних питань здійснення державної регуляторної політики у сфері господарської діяльності.</w:t>
      </w:r>
    </w:p>
    <w:p w14:paraId="54431B0B" w14:textId="1E81C6D6" w:rsidR="003D2AFD" w:rsidRPr="00763F9A" w:rsidRDefault="00B9133D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>Адміністрацією</w:t>
      </w:r>
      <w:r w:rsidR="003D2AFD"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забезпечується безумовне дотримання норм регуляторного законодавства України. Проведена робота в цьому напрямку сприяє зменшенню регуляторного тиску на підприємницьке середовище.</w:t>
      </w:r>
    </w:p>
    <w:p w14:paraId="6EADDC21" w14:textId="77FF09BB" w:rsidR="003D2AFD" w:rsidRPr="00763F9A" w:rsidRDefault="00B9133D" w:rsidP="000D060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>Адміністрацією</w:t>
      </w:r>
      <w:r w:rsidR="00DE066F"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3D2AFD"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>заплановано на 202</w:t>
      </w:r>
      <w:r w:rsidR="00523064"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>4</w:t>
      </w:r>
      <w:r w:rsidR="003D2AFD" w:rsidRPr="00763F9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рік продовжити активну роботу, спрямовану на підвищення ефективності реалізації державної регуляторної політики в сфері господарської діяльності та недопущення прийняття економічно недоцільних та неефективних регуляторних актів. </w:t>
      </w:r>
    </w:p>
    <w:p w14:paraId="422F580D" w14:textId="4191C117" w:rsidR="009C47C2" w:rsidRPr="00763F9A" w:rsidRDefault="009C47C2" w:rsidP="00003477">
      <w:pPr>
        <w:tabs>
          <w:tab w:val="left" w:pos="38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0FA96500" w14:textId="77777777" w:rsidR="000C3E78" w:rsidRPr="00763F9A" w:rsidRDefault="000C3E78" w:rsidP="00003477">
      <w:pPr>
        <w:tabs>
          <w:tab w:val="left" w:pos="3834"/>
        </w:tabs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C10EE" w:rsidRPr="00763F9A" w14:paraId="4F845DB3" w14:textId="77777777" w:rsidTr="000C3E78">
        <w:tc>
          <w:tcPr>
            <w:tcW w:w="4814" w:type="dxa"/>
          </w:tcPr>
          <w:p w14:paraId="70D215C3" w14:textId="42C9E64D" w:rsidR="000C3E78" w:rsidRPr="00763F9A" w:rsidRDefault="0028060D" w:rsidP="00003477">
            <w:pPr>
              <w:tabs>
                <w:tab w:val="left" w:pos="3834"/>
              </w:tabs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63F9A">
              <w:rPr>
                <w:rFonts w:ascii="Times New Roman" w:hAnsi="Times New Roman" w:cs="Times New Roman"/>
                <w:b/>
                <w:sz w:val="27"/>
                <w:szCs w:val="27"/>
              </w:rPr>
              <w:t>З</w:t>
            </w:r>
            <w:r w:rsidR="000C3E78" w:rsidRPr="00763F9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аступник голови </w:t>
            </w:r>
          </w:p>
          <w:p w14:paraId="06A5988B" w14:textId="6041E7EF" w:rsidR="00BC10EE" w:rsidRPr="00763F9A" w:rsidRDefault="000C3E78" w:rsidP="00003477">
            <w:pPr>
              <w:tabs>
                <w:tab w:val="left" w:pos="3834"/>
              </w:tabs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63F9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Київської обласної державної адміністрації (Київської обласної військової адміністрації) </w:t>
            </w:r>
            <w:r w:rsidR="00BC10EE" w:rsidRPr="00763F9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6B1EC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</w:t>
            </w:r>
          </w:p>
        </w:tc>
        <w:tc>
          <w:tcPr>
            <w:tcW w:w="4814" w:type="dxa"/>
          </w:tcPr>
          <w:p w14:paraId="6A9FAFAC" w14:textId="77777777" w:rsidR="000C3E78" w:rsidRPr="00763F9A" w:rsidRDefault="000C3E78" w:rsidP="00BC10EE">
            <w:pPr>
              <w:tabs>
                <w:tab w:val="left" w:pos="3834"/>
              </w:tabs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14:paraId="66514550" w14:textId="77777777" w:rsidR="000C3E78" w:rsidRPr="00763F9A" w:rsidRDefault="000C3E78" w:rsidP="00BC10EE">
            <w:pPr>
              <w:tabs>
                <w:tab w:val="left" w:pos="3834"/>
              </w:tabs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14:paraId="78FA9E10" w14:textId="77777777" w:rsidR="000C3E78" w:rsidRPr="00763F9A" w:rsidRDefault="000C3E78" w:rsidP="00BC10EE">
            <w:pPr>
              <w:tabs>
                <w:tab w:val="left" w:pos="3834"/>
              </w:tabs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14:paraId="19D9B1BD" w14:textId="73CA9A59" w:rsidR="00BC10EE" w:rsidRPr="00763F9A" w:rsidRDefault="006B1EC3" w:rsidP="006B1EC3">
            <w:pPr>
              <w:tabs>
                <w:tab w:val="left" w:pos="3834"/>
              </w:tabs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(підпис)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              </w:t>
            </w:r>
            <w:r w:rsidR="0028060D" w:rsidRPr="00763F9A">
              <w:rPr>
                <w:rFonts w:ascii="Times New Roman" w:hAnsi="Times New Roman" w:cs="Times New Roman"/>
                <w:b/>
                <w:sz w:val="27"/>
                <w:szCs w:val="27"/>
              </w:rPr>
              <w:t>Леся КАРНАУХ</w:t>
            </w:r>
          </w:p>
        </w:tc>
        <w:bookmarkStart w:id="0" w:name="_GoBack"/>
        <w:bookmarkEnd w:id="0"/>
      </w:tr>
    </w:tbl>
    <w:p w14:paraId="3CA33B6E" w14:textId="57FCAB14" w:rsidR="00EF3182" w:rsidRDefault="00EF3182" w:rsidP="00003477">
      <w:pPr>
        <w:tabs>
          <w:tab w:val="left" w:pos="383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33BFF9A" w14:textId="77777777" w:rsidR="00763F9A" w:rsidRPr="00F44C4A" w:rsidRDefault="00763F9A" w:rsidP="00003477">
      <w:pPr>
        <w:tabs>
          <w:tab w:val="left" w:pos="383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763F9A" w:rsidRPr="00F44C4A" w:rsidSect="00223D09">
      <w:headerReference w:type="default" r:id="rId1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7FEF6" w14:textId="77777777" w:rsidR="003D2AFD" w:rsidRDefault="003D2AFD" w:rsidP="00AA7437">
      <w:pPr>
        <w:spacing w:after="0" w:line="240" w:lineRule="auto"/>
      </w:pPr>
      <w:r>
        <w:separator/>
      </w:r>
    </w:p>
  </w:endnote>
  <w:endnote w:type="continuationSeparator" w:id="0">
    <w:p w14:paraId="3D3153F2" w14:textId="77777777" w:rsidR="003D2AFD" w:rsidRDefault="003D2AFD" w:rsidP="00AA7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ED729" w14:textId="77777777" w:rsidR="003D2AFD" w:rsidRDefault="003D2AFD" w:rsidP="00AA7437">
      <w:pPr>
        <w:spacing w:after="0" w:line="240" w:lineRule="auto"/>
      </w:pPr>
      <w:r>
        <w:separator/>
      </w:r>
    </w:p>
  </w:footnote>
  <w:footnote w:type="continuationSeparator" w:id="0">
    <w:p w14:paraId="4B54A2E4" w14:textId="77777777" w:rsidR="003D2AFD" w:rsidRDefault="003D2AFD" w:rsidP="00AA7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62767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C08D562" w14:textId="7A88868B" w:rsidR="003D2AFD" w:rsidRPr="006D7CC5" w:rsidRDefault="003D2AFD" w:rsidP="008C1ABF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D7CC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D7CC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D7CC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D7CC5">
          <w:rPr>
            <w:rFonts w:ascii="Times New Roman" w:hAnsi="Times New Roman" w:cs="Times New Roman"/>
            <w:noProof/>
            <w:sz w:val="28"/>
            <w:szCs w:val="28"/>
            <w:lang w:val="ru-RU"/>
          </w:rPr>
          <w:t>7</w:t>
        </w:r>
        <w:r w:rsidRPr="006D7CC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4930A01" w14:textId="77777777" w:rsidR="003D2AFD" w:rsidRPr="00C766B1" w:rsidRDefault="003D2AFD">
    <w:pPr>
      <w:pStyle w:val="ab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31575"/>
    <w:multiLevelType w:val="hybridMultilevel"/>
    <w:tmpl w:val="E5C66EDC"/>
    <w:lvl w:ilvl="0" w:tplc="DA046FB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6D64093"/>
    <w:multiLevelType w:val="multilevel"/>
    <w:tmpl w:val="2458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B5075D"/>
    <w:multiLevelType w:val="hybridMultilevel"/>
    <w:tmpl w:val="8D88FB62"/>
    <w:lvl w:ilvl="0" w:tplc="703C4B2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961CDF"/>
    <w:multiLevelType w:val="hybridMultilevel"/>
    <w:tmpl w:val="94EA423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E8632E"/>
    <w:multiLevelType w:val="hybridMultilevel"/>
    <w:tmpl w:val="406E20E2"/>
    <w:lvl w:ilvl="0" w:tplc="6396D63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0" w:hanging="360"/>
      </w:pPr>
    </w:lvl>
    <w:lvl w:ilvl="2" w:tplc="0422001B" w:tentative="1">
      <w:start w:val="1"/>
      <w:numFmt w:val="lowerRoman"/>
      <w:lvlText w:val="%3."/>
      <w:lvlJc w:val="right"/>
      <w:pPr>
        <w:ind w:left="2490" w:hanging="180"/>
      </w:pPr>
    </w:lvl>
    <w:lvl w:ilvl="3" w:tplc="0422000F" w:tentative="1">
      <w:start w:val="1"/>
      <w:numFmt w:val="decimal"/>
      <w:lvlText w:val="%4."/>
      <w:lvlJc w:val="left"/>
      <w:pPr>
        <w:ind w:left="3210" w:hanging="360"/>
      </w:pPr>
    </w:lvl>
    <w:lvl w:ilvl="4" w:tplc="04220019" w:tentative="1">
      <w:start w:val="1"/>
      <w:numFmt w:val="lowerLetter"/>
      <w:lvlText w:val="%5."/>
      <w:lvlJc w:val="left"/>
      <w:pPr>
        <w:ind w:left="3930" w:hanging="360"/>
      </w:pPr>
    </w:lvl>
    <w:lvl w:ilvl="5" w:tplc="0422001B" w:tentative="1">
      <w:start w:val="1"/>
      <w:numFmt w:val="lowerRoman"/>
      <w:lvlText w:val="%6."/>
      <w:lvlJc w:val="right"/>
      <w:pPr>
        <w:ind w:left="4650" w:hanging="180"/>
      </w:pPr>
    </w:lvl>
    <w:lvl w:ilvl="6" w:tplc="0422000F" w:tentative="1">
      <w:start w:val="1"/>
      <w:numFmt w:val="decimal"/>
      <w:lvlText w:val="%7."/>
      <w:lvlJc w:val="left"/>
      <w:pPr>
        <w:ind w:left="5370" w:hanging="360"/>
      </w:pPr>
    </w:lvl>
    <w:lvl w:ilvl="7" w:tplc="04220019" w:tentative="1">
      <w:start w:val="1"/>
      <w:numFmt w:val="lowerLetter"/>
      <w:lvlText w:val="%8."/>
      <w:lvlJc w:val="left"/>
      <w:pPr>
        <w:ind w:left="6090" w:hanging="360"/>
      </w:pPr>
    </w:lvl>
    <w:lvl w:ilvl="8" w:tplc="0422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4FD97CCE"/>
    <w:multiLevelType w:val="hybridMultilevel"/>
    <w:tmpl w:val="7D2A581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3B5B40"/>
    <w:multiLevelType w:val="hybridMultilevel"/>
    <w:tmpl w:val="3C608B7C"/>
    <w:lvl w:ilvl="0" w:tplc="17B6E810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C3209"/>
    <w:multiLevelType w:val="hybridMultilevel"/>
    <w:tmpl w:val="CBC6FE10"/>
    <w:lvl w:ilvl="0" w:tplc="9DA4383C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C2"/>
    <w:rsid w:val="00002C3A"/>
    <w:rsid w:val="00003477"/>
    <w:rsid w:val="0000360F"/>
    <w:rsid w:val="00003DD6"/>
    <w:rsid w:val="000054CE"/>
    <w:rsid w:val="00005AE3"/>
    <w:rsid w:val="000060A5"/>
    <w:rsid w:val="00014360"/>
    <w:rsid w:val="0001497B"/>
    <w:rsid w:val="0002738B"/>
    <w:rsid w:val="000369D3"/>
    <w:rsid w:val="000401A5"/>
    <w:rsid w:val="00041FC7"/>
    <w:rsid w:val="00044924"/>
    <w:rsid w:val="000458A8"/>
    <w:rsid w:val="00046116"/>
    <w:rsid w:val="000505DA"/>
    <w:rsid w:val="00052AB1"/>
    <w:rsid w:val="00064B58"/>
    <w:rsid w:val="0007109E"/>
    <w:rsid w:val="0008184F"/>
    <w:rsid w:val="00082D1B"/>
    <w:rsid w:val="00085FF3"/>
    <w:rsid w:val="0009241E"/>
    <w:rsid w:val="000A2139"/>
    <w:rsid w:val="000B1F89"/>
    <w:rsid w:val="000B4096"/>
    <w:rsid w:val="000C01D9"/>
    <w:rsid w:val="000C0872"/>
    <w:rsid w:val="000C246B"/>
    <w:rsid w:val="000C3E78"/>
    <w:rsid w:val="000D060B"/>
    <w:rsid w:val="000D1106"/>
    <w:rsid w:val="000D4B28"/>
    <w:rsid w:val="000D4CB4"/>
    <w:rsid w:val="000D6EA3"/>
    <w:rsid w:val="000E5D30"/>
    <w:rsid w:val="000F188C"/>
    <w:rsid w:val="00100085"/>
    <w:rsid w:val="001131F9"/>
    <w:rsid w:val="00117D59"/>
    <w:rsid w:val="001268B9"/>
    <w:rsid w:val="00131D4D"/>
    <w:rsid w:val="00133D97"/>
    <w:rsid w:val="00134FC4"/>
    <w:rsid w:val="00141826"/>
    <w:rsid w:val="00146845"/>
    <w:rsid w:val="00151E9C"/>
    <w:rsid w:val="00154BDA"/>
    <w:rsid w:val="00156A64"/>
    <w:rsid w:val="001622FE"/>
    <w:rsid w:val="001A7906"/>
    <w:rsid w:val="001B090F"/>
    <w:rsid w:val="001B0936"/>
    <w:rsid w:val="001B25E7"/>
    <w:rsid w:val="001B2DBD"/>
    <w:rsid w:val="001B3BA0"/>
    <w:rsid w:val="001C3549"/>
    <w:rsid w:val="001C6715"/>
    <w:rsid w:val="001C7883"/>
    <w:rsid w:val="001D4959"/>
    <w:rsid w:val="001E4E4B"/>
    <w:rsid w:val="001E6F5F"/>
    <w:rsid w:val="001F6B0A"/>
    <w:rsid w:val="001F7BCB"/>
    <w:rsid w:val="00206FC7"/>
    <w:rsid w:val="00215CE8"/>
    <w:rsid w:val="002161D7"/>
    <w:rsid w:val="0021621A"/>
    <w:rsid w:val="00223D09"/>
    <w:rsid w:val="0022471B"/>
    <w:rsid w:val="00232138"/>
    <w:rsid w:val="002432E2"/>
    <w:rsid w:val="00246B00"/>
    <w:rsid w:val="00263806"/>
    <w:rsid w:val="002701F0"/>
    <w:rsid w:val="00271F64"/>
    <w:rsid w:val="00272D62"/>
    <w:rsid w:val="00272E64"/>
    <w:rsid w:val="00273687"/>
    <w:rsid w:val="00276204"/>
    <w:rsid w:val="00277006"/>
    <w:rsid w:val="0028060D"/>
    <w:rsid w:val="00287C53"/>
    <w:rsid w:val="002938E0"/>
    <w:rsid w:val="002A12FA"/>
    <w:rsid w:val="002B5145"/>
    <w:rsid w:val="002C2098"/>
    <w:rsid w:val="002C43AC"/>
    <w:rsid w:val="002C4EAA"/>
    <w:rsid w:val="002D146C"/>
    <w:rsid w:val="002D22CB"/>
    <w:rsid w:val="002D42D9"/>
    <w:rsid w:val="002F55C7"/>
    <w:rsid w:val="002F5733"/>
    <w:rsid w:val="00300BE0"/>
    <w:rsid w:val="00307E1F"/>
    <w:rsid w:val="003142ED"/>
    <w:rsid w:val="00320356"/>
    <w:rsid w:val="003212EC"/>
    <w:rsid w:val="003252E4"/>
    <w:rsid w:val="003266D5"/>
    <w:rsid w:val="00327412"/>
    <w:rsid w:val="00337C05"/>
    <w:rsid w:val="00357091"/>
    <w:rsid w:val="003633B9"/>
    <w:rsid w:val="0036632D"/>
    <w:rsid w:val="00382314"/>
    <w:rsid w:val="00384EFD"/>
    <w:rsid w:val="00390894"/>
    <w:rsid w:val="003A4689"/>
    <w:rsid w:val="003A61B7"/>
    <w:rsid w:val="003B46D1"/>
    <w:rsid w:val="003C7111"/>
    <w:rsid w:val="003D2AFD"/>
    <w:rsid w:val="003D4EE0"/>
    <w:rsid w:val="003E2420"/>
    <w:rsid w:val="003E50FD"/>
    <w:rsid w:val="003F174B"/>
    <w:rsid w:val="003F3F96"/>
    <w:rsid w:val="003F5DCD"/>
    <w:rsid w:val="00411CAD"/>
    <w:rsid w:val="00421A2A"/>
    <w:rsid w:val="00430FC4"/>
    <w:rsid w:val="00443A70"/>
    <w:rsid w:val="00446A8D"/>
    <w:rsid w:val="00452A13"/>
    <w:rsid w:val="00457FC3"/>
    <w:rsid w:val="004653BE"/>
    <w:rsid w:val="00466280"/>
    <w:rsid w:val="00466711"/>
    <w:rsid w:val="00466EE4"/>
    <w:rsid w:val="00472521"/>
    <w:rsid w:val="0047534E"/>
    <w:rsid w:val="004804A1"/>
    <w:rsid w:val="00483857"/>
    <w:rsid w:val="0048536D"/>
    <w:rsid w:val="00493154"/>
    <w:rsid w:val="0049356F"/>
    <w:rsid w:val="004A5A57"/>
    <w:rsid w:val="004B1661"/>
    <w:rsid w:val="004B46D8"/>
    <w:rsid w:val="004C113C"/>
    <w:rsid w:val="004D607C"/>
    <w:rsid w:val="004E2AE9"/>
    <w:rsid w:val="004E79B2"/>
    <w:rsid w:val="004F39B1"/>
    <w:rsid w:val="00501FD2"/>
    <w:rsid w:val="005033B4"/>
    <w:rsid w:val="005069F2"/>
    <w:rsid w:val="00513AB7"/>
    <w:rsid w:val="005175AB"/>
    <w:rsid w:val="00523064"/>
    <w:rsid w:val="00525956"/>
    <w:rsid w:val="005264BE"/>
    <w:rsid w:val="005349BC"/>
    <w:rsid w:val="00535721"/>
    <w:rsid w:val="0054012A"/>
    <w:rsid w:val="0055143A"/>
    <w:rsid w:val="005520C0"/>
    <w:rsid w:val="005533F8"/>
    <w:rsid w:val="005571D8"/>
    <w:rsid w:val="00561FC6"/>
    <w:rsid w:val="00562BA9"/>
    <w:rsid w:val="005640F2"/>
    <w:rsid w:val="00570D58"/>
    <w:rsid w:val="005722A5"/>
    <w:rsid w:val="00575AA1"/>
    <w:rsid w:val="00575DBB"/>
    <w:rsid w:val="005870F3"/>
    <w:rsid w:val="00590F6F"/>
    <w:rsid w:val="005944A7"/>
    <w:rsid w:val="005951CA"/>
    <w:rsid w:val="005A5D1B"/>
    <w:rsid w:val="005B364E"/>
    <w:rsid w:val="005B389F"/>
    <w:rsid w:val="005C071F"/>
    <w:rsid w:val="005C329E"/>
    <w:rsid w:val="005C4F7F"/>
    <w:rsid w:val="005D58EE"/>
    <w:rsid w:val="005D6A24"/>
    <w:rsid w:val="005D7977"/>
    <w:rsid w:val="005E0497"/>
    <w:rsid w:val="005E313E"/>
    <w:rsid w:val="005E577D"/>
    <w:rsid w:val="005F3819"/>
    <w:rsid w:val="0060396B"/>
    <w:rsid w:val="006054FA"/>
    <w:rsid w:val="006073C9"/>
    <w:rsid w:val="00611333"/>
    <w:rsid w:val="00611C5A"/>
    <w:rsid w:val="006128FC"/>
    <w:rsid w:val="00612E9C"/>
    <w:rsid w:val="00614788"/>
    <w:rsid w:val="00625DC3"/>
    <w:rsid w:val="006263F2"/>
    <w:rsid w:val="00640232"/>
    <w:rsid w:val="00640404"/>
    <w:rsid w:val="00641213"/>
    <w:rsid w:val="00647F67"/>
    <w:rsid w:val="006559E7"/>
    <w:rsid w:val="00662FAA"/>
    <w:rsid w:val="006632CE"/>
    <w:rsid w:val="00673891"/>
    <w:rsid w:val="00674021"/>
    <w:rsid w:val="0067484E"/>
    <w:rsid w:val="00683289"/>
    <w:rsid w:val="006835F0"/>
    <w:rsid w:val="00692512"/>
    <w:rsid w:val="006927C3"/>
    <w:rsid w:val="00694AA0"/>
    <w:rsid w:val="006977E1"/>
    <w:rsid w:val="006A4974"/>
    <w:rsid w:val="006B1EC3"/>
    <w:rsid w:val="006B271D"/>
    <w:rsid w:val="006B2791"/>
    <w:rsid w:val="006C3AB0"/>
    <w:rsid w:val="006C47F6"/>
    <w:rsid w:val="006C492B"/>
    <w:rsid w:val="006C6536"/>
    <w:rsid w:val="006D0E8E"/>
    <w:rsid w:val="006D18F1"/>
    <w:rsid w:val="006D35A7"/>
    <w:rsid w:val="006D3BF1"/>
    <w:rsid w:val="006D7CC5"/>
    <w:rsid w:val="006F06B3"/>
    <w:rsid w:val="006F0F71"/>
    <w:rsid w:val="006F609F"/>
    <w:rsid w:val="00701B78"/>
    <w:rsid w:val="00704265"/>
    <w:rsid w:val="007067A0"/>
    <w:rsid w:val="0071071B"/>
    <w:rsid w:val="00716190"/>
    <w:rsid w:val="00716250"/>
    <w:rsid w:val="00725192"/>
    <w:rsid w:val="0073001D"/>
    <w:rsid w:val="0073320E"/>
    <w:rsid w:val="007356D2"/>
    <w:rsid w:val="00737616"/>
    <w:rsid w:val="00756DB2"/>
    <w:rsid w:val="00763F9A"/>
    <w:rsid w:val="00773690"/>
    <w:rsid w:val="007757CE"/>
    <w:rsid w:val="00782D90"/>
    <w:rsid w:val="0078764A"/>
    <w:rsid w:val="00791404"/>
    <w:rsid w:val="00792F23"/>
    <w:rsid w:val="00793C94"/>
    <w:rsid w:val="007A18ED"/>
    <w:rsid w:val="007A6F32"/>
    <w:rsid w:val="007B45B1"/>
    <w:rsid w:val="007C6834"/>
    <w:rsid w:val="007D223C"/>
    <w:rsid w:val="007D32A4"/>
    <w:rsid w:val="007D6C4F"/>
    <w:rsid w:val="007E529A"/>
    <w:rsid w:val="007E6684"/>
    <w:rsid w:val="007F11AB"/>
    <w:rsid w:val="00807475"/>
    <w:rsid w:val="00814D2F"/>
    <w:rsid w:val="00817955"/>
    <w:rsid w:val="00820141"/>
    <w:rsid w:val="00823D4B"/>
    <w:rsid w:val="008244FC"/>
    <w:rsid w:val="00834D4E"/>
    <w:rsid w:val="00843AE4"/>
    <w:rsid w:val="008548F2"/>
    <w:rsid w:val="00866807"/>
    <w:rsid w:val="00880A3C"/>
    <w:rsid w:val="0088142D"/>
    <w:rsid w:val="0088342C"/>
    <w:rsid w:val="00891444"/>
    <w:rsid w:val="00896EFD"/>
    <w:rsid w:val="008A1B0A"/>
    <w:rsid w:val="008A314D"/>
    <w:rsid w:val="008B77F2"/>
    <w:rsid w:val="008C1ABF"/>
    <w:rsid w:val="008C734F"/>
    <w:rsid w:val="008D1446"/>
    <w:rsid w:val="008D1DEF"/>
    <w:rsid w:val="008D7E93"/>
    <w:rsid w:val="008E50A4"/>
    <w:rsid w:val="008E699A"/>
    <w:rsid w:val="008F361A"/>
    <w:rsid w:val="008F3E06"/>
    <w:rsid w:val="00912970"/>
    <w:rsid w:val="00913CB6"/>
    <w:rsid w:val="00924A2E"/>
    <w:rsid w:val="00924FFC"/>
    <w:rsid w:val="00931A55"/>
    <w:rsid w:val="00935C1D"/>
    <w:rsid w:val="00941D6C"/>
    <w:rsid w:val="00944767"/>
    <w:rsid w:val="00947681"/>
    <w:rsid w:val="00947E42"/>
    <w:rsid w:val="009500A2"/>
    <w:rsid w:val="00950EA3"/>
    <w:rsid w:val="00952446"/>
    <w:rsid w:val="009660FB"/>
    <w:rsid w:val="00966CDF"/>
    <w:rsid w:val="00974A95"/>
    <w:rsid w:val="00993572"/>
    <w:rsid w:val="00993F69"/>
    <w:rsid w:val="009A1558"/>
    <w:rsid w:val="009B2F8E"/>
    <w:rsid w:val="009B4C2C"/>
    <w:rsid w:val="009B7667"/>
    <w:rsid w:val="009C47C2"/>
    <w:rsid w:val="009D202C"/>
    <w:rsid w:val="009D3BAB"/>
    <w:rsid w:val="009D6818"/>
    <w:rsid w:val="009F01D7"/>
    <w:rsid w:val="009F0C37"/>
    <w:rsid w:val="009F1673"/>
    <w:rsid w:val="009F2166"/>
    <w:rsid w:val="009F62F9"/>
    <w:rsid w:val="00A02B98"/>
    <w:rsid w:val="00A23F1E"/>
    <w:rsid w:val="00A25486"/>
    <w:rsid w:val="00A36467"/>
    <w:rsid w:val="00A420BD"/>
    <w:rsid w:val="00A43398"/>
    <w:rsid w:val="00A43DF5"/>
    <w:rsid w:val="00A43F92"/>
    <w:rsid w:val="00A50531"/>
    <w:rsid w:val="00A66194"/>
    <w:rsid w:val="00A7028E"/>
    <w:rsid w:val="00A77816"/>
    <w:rsid w:val="00A82F5D"/>
    <w:rsid w:val="00A83A3C"/>
    <w:rsid w:val="00A85107"/>
    <w:rsid w:val="00A96F28"/>
    <w:rsid w:val="00AA7437"/>
    <w:rsid w:val="00AB3455"/>
    <w:rsid w:val="00AC0F88"/>
    <w:rsid w:val="00AC3381"/>
    <w:rsid w:val="00AC3756"/>
    <w:rsid w:val="00AC4808"/>
    <w:rsid w:val="00AC76BC"/>
    <w:rsid w:val="00AE1A7F"/>
    <w:rsid w:val="00AE5B09"/>
    <w:rsid w:val="00AE60BD"/>
    <w:rsid w:val="00B028D8"/>
    <w:rsid w:val="00B04144"/>
    <w:rsid w:val="00B06375"/>
    <w:rsid w:val="00B1158B"/>
    <w:rsid w:val="00B163ED"/>
    <w:rsid w:val="00B16AFD"/>
    <w:rsid w:val="00B24E66"/>
    <w:rsid w:val="00B2588C"/>
    <w:rsid w:val="00B279AF"/>
    <w:rsid w:val="00B33446"/>
    <w:rsid w:val="00B33D4D"/>
    <w:rsid w:val="00B50EC7"/>
    <w:rsid w:val="00B55D40"/>
    <w:rsid w:val="00B56472"/>
    <w:rsid w:val="00B60F5F"/>
    <w:rsid w:val="00B6528D"/>
    <w:rsid w:val="00B7163D"/>
    <w:rsid w:val="00B8585C"/>
    <w:rsid w:val="00B9133D"/>
    <w:rsid w:val="00B918EA"/>
    <w:rsid w:val="00B9366C"/>
    <w:rsid w:val="00B93AB6"/>
    <w:rsid w:val="00BA0107"/>
    <w:rsid w:val="00BA5667"/>
    <w:rsid w:val="00BB2676"/>
    <w:rsid w:val="00BB3C0D"/>
    <w:rsid w:val="00BB3F6E"/>
    <w:rsid w:val="00BB4CCE"/>
    <w:rsid w:val="00BB4F01"/>
    <w:rsid w:val="00BC07D5"/>
    <w:rsid w:val="00BC10EE"/>
    <w:rsid w:val="00BC227F"/>
    <w:rsid w:val="00BC7E54"/>
    <w:rsid w:val="00BD2951"/>
    <w:rsid w:val="00BE0CDE"/>
    <w:rsid w:val="00BF67BF"/>
    <w:rsid w:val="00BF7740"/>
    <w:rsid w:val="00C0013E"/>
    <w:rsid w:val="00C104E6"/>
    <w:rsid w:val="00C21652"/>
    <w:rsid w:val="00C368F3"/>
    <w:rsid w:val="00C36BEF"/>
    <w:rsid w:val="00C370E5"/>
    <w:rsid w:val="00C43DBF"/>
    <w:rsid w:val="00C45285"/>
    <w:rsid w:val="00C5221E"/>
    <w:rsid w:val="00C5331A"/>
    <w:rsid w:val="00C55FAB"/>
    <w:rsid w:val="00C6760D"/>
    <w:rsid w:val="00C74864"/>
    <w:rsid w:val="00C766B1"/>
    <w:rsid w:val="00C76EBB"/>
    <w:rsid w:val="00C80077"/>
    <w:rsid w:val="00C91168"/>
    <w:rsid w:val="00C9536B"/>
    <w:rsid w:val="00C958B4"/>
    <w:rsid w:val="00C96DF9"/>
    <w:rsid w:val="00CB0032"/>
    <w:rsid w:val="00CB430D"/>
    <w:rsid w:val="00CB711A"/>
    <w:rsid w:val="00CC718A"/>
    <w:rsid w:val="00CD1694"/>
    <w:rsid w:val="00CD3B49"/>
    <w:rsid w:val="00CE69EE"/>
    <w:rsid w:val="00CF09AF"/>
    <w:rsid w:val="00D110AF"/>
    <w:rsid w:val="00D1433B"/>
    <w:rsid w:val="00D15023"/>
    <w:rsid w:val="00D2758D"/>
    <w:rsid w:val="00D42BA7"/>
    <w:rsid w:val="00D47F51"/>
    <w:rsid w:val="00D509AD"/>
    <w:rsid w:val="00D51F63"/>
    <w:rsid w:val="00D529D4"/>
    <w:rsid w:val="00D53255"/>
    <w:rsid w:val="00D55CEC"/>
    <w:rsid w:val="00D568EF"/>
    <w:rsid w:val="00D571A1"/>
    <w:rsid w:val="00D62B36"/>
    <w:rsid w:val="00D73138"/>
    <w:rsid w:val="00D7400B"/>
    <w:rsid w:val="00D74CB0"/>
    <w:rsid w:val="00D808DE"/>
    <w:rsid w:val="00D85B9A"/>
    <w:rsid w:val="00D915DC"/>
    <w:rsid w:val="00D94BA0"/>
    <w:rsid w:val="00D9518A"/>
    <w:rsid w:val="00D96C42"/>
    <w:rsid w:val="00DA13C9"/>
    <w:rsid w:val="00DA3023"/>
    <w:rsid w:val="00DB4189"/>
    <w:rsid w:val="00DC2B26"/>
    <w:rsid w:val="00DC3763"/>
    <w:rsid w:val="00DC402F"/>
    <w:rsid w:val="00DC4685"/>
    <w:rsid w:val="00DC5C31"/>
    <w:rsid w:val="00DC72A0"/>
    <w:rsid w:val="00DD4C52"/>
    <w:rsid w:val="00DD5326"/>
    <w:rsid w:val="00DE066F"/>
    <w:rsid w:val="00DE23E3"/>
    <w:rsid w:val="00DE3283"/>
    <w:rsid w:val="00DF5FF8"/>
    <w:rsid w:val="00DF6A23"/>
    <w:rsid w:val="00E00E23"/>
    <w:rsid w:val="00E0170C"/>
    <w:rsid w:val="00E1318C"/>
    <w:rsid w:val="00E1526A"/>
    <w:rsid w:val="00E17E06"/>
    <w:rsid w:val="00E2136A"/>
    <w:rsid w:val="00E24D30"/>
    <w:rsid w:val="00E33AA0"/>
    <w:rsid w:val="00E41C72"/>
    <w:rsid w:val="00E5294C"/>
    <w:rsid w:val="00E5675D"/>
    <w:rsid w:val="00E6117F"/>
    <w:rsid w:val="00E6347B"/>
    <w:rsid w:val="00E9204E"/>
    <w:rsid w:val="00E9427B"/>
    <w:rsid w:val="00E9553C"/>
    <w:rsid w:val="00EA0CD9"/>
    <w:rsid w:val="00EA1052"/>
    <w:rsid w:val="00EA3AC7"/>
    <w:rsid w:val="00EA5BD2"/>
    <w:rsid w:val="00EB75F1"/>
    <w:rsid w:val="00EC34D6"/>
    <w:rsid w:val="00EC371A"/>
    <w:rsid w:val="00EC5D28"/>
    <w:rsid w:val="00EC7E37"/>
    <w:rsid w:val="00EC7F7B"/>
    <w:rsid w:val="00EE3816"/>
    <w:rsid w:val="00EF3182"/>
    <w:rsid w:val="00EF3419"/>
    <w:rsid w:val="00EF71EE"/>
    <w:rsid w:val="00EF7685"/>
    <w:rsid w:val="00F018EB"/>
    <w:rsid w:val="00F20429"/>
    <w:rsid w:val="00F20BF7"/>
    <w:rsid w:val="00F213BA"/>
    <w:rsid w:val="00F2239E"/>
    <w:rsid w:val="00F25E18"/>
    <w:rsid w:val="00F33A3A"/>
    <w:rsid w:val="00F33C85"/>
    <w:rsid w:val="00F36AD2"/>
    <w:rsid w:val="00F44C4A"/>
    <w:rsid w:val="00F4520C"/>
    <w:rsid w:val="00F53D0D"/>
    <w:rsid w:val="00F608D0"/>
    <w:rsid w:val="00F63EC9"/>
    <w:rsid w:val="00F64798"/>
    <w:rsid w:val="00F65373"/>
    <w:rsid w:val="00F75F28"/>
    <w:rsid w:val="00F75F55"/>
    <w:rsid w:val="00F77871"/>
    <w:rsid w:val="00F81368"/>
    <w:rsid w:val="00F81AC9"/>
    <w:rsid w:val="00F82640"/>
    <w:rsid w:val="00F82F2C"/>
    <w:rsid w:val="00F872C9"/>
    <w:rsid w:val="00F95C02"/>
    <w:rsid w:val="00FA7388"/>
    <w:rsid w:val="00FA78A9"/>
    <w:rsid w:val="00FB0FD8"/>
    <w:rsid w:val="00FB2510"/>
    <w:rsid w:val="00FB2E0B"/>
    <w:rsid w:val="00FC08B8"/>
    <w:rsid w:val="00FC0D1B"/>
    <w:rsid w:val="00FC2977"/>
    <w:rsid w:val="00FC4758"/>
    <w:rsid w:val="00FC7E91"/>
    <w:rsid w:val="00FD3EF8"/>
    <w:rsid w:val="00FD6499"/>
    <w:rsid w:val="00FD7F65"/>
    <w:rsid w:val="00FE39A6"/>
    <w:rsid w:val="00FE4112"/>
    <w:rsid w:val="00FE5F14"/>
    <w:rsid w:val="00FF5DD6"/>
    <w:rsid w:val="00FF699A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231398B"/>
  <w15:docId w15:val="{D5903177-B6B8-477D-AB8A-C6E29DAC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53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47C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9C47C2"/>
    <w:rPr>
      <w:b/>
      <w:bCs/>
    </w:rPr>
  </w:style>
  <w:style w:type="paragraph" w:styleId="a5">
    <w:name w:val="List Paragraph"/>
    <w:basedOn w:val="a"/>
    <w:uiPriority w:val="34"/>
    <w:qFormat/>
    <w:rsid w:val="005944A7"/>
    <w:pPr>
      <w:ind w:left="720"/>
      <w:contextualSpacing/>
    </w:pPr>
  </w:style>
  <w:style w:type="paragraph" w:styleId="a6">
    <w:name w:val="Body Text"/>
    <w:basedOn w:val="a"/>
    <w:link w:val="a7"/>
    <w:unhideWhenUsed/>
    <w:rsid w:val="00F608D0"/>
    <w:pPr>
      <w:widowControl w:val="0"/>
      <w:shd w:val="clear" w:color="auto" w:fill="FFFFFF"/>
      <w:spacing w:before="240" w:after="0" w:line="283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7">
    <w:name w:val="Основной текст Знак"/>
    <w:basedOn w:val="a0"/>
    <w:link w:val="a6"/>
    <w:rsid w:val="00F608D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7D2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D223C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BC227F"/>
    <w:rPr>
      <w:color w:val="0000FF" w:themeColor="hyperlink"/>
      <w:u w:val="single"/>
    </w:rPr>
  </w:style>
  <w:style w:type="character" w:customStyle="1" w:styleId="spellingerror">
    <w:name w:val="spellingerror"/>
    <w:rsid w:val="003E50FD"/>
  </w:style>
  <w:style w:type="character" w:customStyle="1" w:styleId="nc684nl6">
    <w:name w:val="nc684nl6"/>
    <w:basedOn w:val="a0"/>
    <w:rsid w:val="004B1661"/>
  </w:style>
  <w:style w:type="paragraph" w:styleId="ab">
    <w:name w:val="header"/>
    <w:basedOn w:val="a"/>
    <w:link w:val="ac"/>
    <w:uiPriority w:val="99"/>
    <w:unhideWhenUsed/>
    <w:rsid w:val="00AA74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A7437"/>
  </w:style>
  <w:style w:type="paragraph" w:styleId="ad">
    <w:name w:val="footer"/>
    <w:basedOn w:val="a"/>
    <w:link w:val="ae"/>
    <w:uiPriority w:val="99"/>
    <w:unhideWhenUsed/>
    <w:rsid w:val="00AA74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7437"/>
  </w:style>
  <w:style w:type="character" w:styleId="af">
    <w:name w:val="Unresolved Mention"/>
    <w:basedOn w:val="a0"/>
    <w:uiPriority w:val="99"/>
    <w:semiHidden/>
    <w:unhideWhenUsed/>
    <w:rsid w:val="00D529D4"/>
    <w:rPr>
      <w:color w:val="605E5C"/>
      <w:shd w:val="clear" w:color="auto" w:fill="E1DFDD"/>
    </w:rPr>
  </w:style>
  <w:style w:type="table" w:styleId="af0">
    <w:name w:val="Table Grid"/>
    <w:basedOn w:val="a1"/>
    <w:uiPriority w:val="59"/>
    <w:rsid w:val="00BC1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653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xt0psk2">
    <w:name w:val="xt0psk2"/>
    <w:basedOn w:val="a0"/>
    <w:rsid w:val="00E13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koda.gov.ua?__cft__%5b0%5d=AZWFnJwig2tatJKrSB8XrWRE4tFdciG9K-nwg7wsE18bfO5lfprxWZmLZhyP3fG64Zfjjqc2PpcVdPz70nktv7I-T6rvWz0V_Ut4Ly6o3Tu-Yrz-oz8pbqMZqBXk9L578SegC1Dx7rfSI-RPBNDtaOYJS2MSgUrVc9fgiQGwfb6rg0Ge8PcNIqHolbASE4-D0C0&amp;__tn__=-%5dK-R" TargetMode="External"/><Relationship Id="rId13" Type="http://schemas.openxmlformats.org/officeDocument/2006/relationships/hyperlink" Target="https://www.facebook.com/privatbank?__cft__%5b0%5d=AZWx-N-Dz-2eOH9rbNWvMkO5f5Y6W3I2RP1hWTZq-FtQZ706STT5SwkjCLqatjhxWTInnB3BM1VNrmEk_kYzmyE6c6-YA98yy-mwN0AW0eVb6TBhI9qwdk4_RKiUYq_waMTNUWEgZywv-tloWUMp2aP2zS5qWN4j2gIDm8UK_w7K53KHyXmJPi-7PZemJt1BHbc&amp;__tn__=-%5dK-R" TargetMode="External"/><Relationship Id="rId18" Type="http://schemas.openxmlformats.org/officeDocument/2006/relationships/hyperlink" Target="https://www.facebook.com/DREAMUkraineDigital?__cft__%5b0%5d=AZU0D_ZlVmexvG5ZXgsnc9Pia39YrsKUmh4q6dE8ReXErSM_BomHmmExq8dAnPBpKD93AJvAh4azQSnlCxRoD5LgHFAyqJaarQARwMim27BgLK7T8i62hkwG6mPET2OQK3j4wNYRlkG_xuK6cAPpgA_ltw1N0eOD1tGB_pDPqwjYGR4n5e7Lux238DuDC7wUUcw&amp;__tn__=-%5dK-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oschadbank?__cft__%5b0%5d=AZWx-N-Dz-2eOH9rbNWvMkO5f5Y6W3I2RP1hWTZq-FtQZ706STT5SwkjCLqatjhxWTInnB3BM1VNrmEk_kYzmyE6c6-YA98yy-mwN0AW0eVb6TBhI9qwdk4_RKiUYq_waMTNUWEgZywv-tloWUMp2aP2zS5qWN4j2gIDm8UK_w7K53KHyXmJPi-7PZemJt1BHbc&amp;__tn__=-%5dK-R" TargetMode="External"/><Relationship Id="rId17" Type="http://schemas.openxmlformats.org/officeDocument/2006/relationships/hyperlink" Target="https://www.facebook.com/koda.gov.ua?__cft__%5b0%5d=AZXT29rrcrVFRyKezCVw5N25Lfbrz_Rx1M0KIiEntLM7QxDTBn-lph96EKYutil8wRpUDHX_fTPgyQ0s4Y9tXi96jUpcOC-Qmeng4Tjt3IRYpyAZcE5a8T827E_HlsZlEFse5Yn85ZFiVi-qabN363RJA6LP1Tck0y-na6vx98VPqVc8q22nyX9cvRPwitOQGIs&amp;__tn__=-%5dK-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ERAUkraine?__cft__%5b0%5d=AZXT29rrcrVFRyKezCVw5N25Lfbrz_Rx1M0KIiEntLM7QxDTBn-lph96EKYutil8wRpUDHX_fTPgyQ0s4Y9tXi96jUpcOC-Qmeng4Tjt3IRYpyAZcE5a8T827E_HlsZlEFse5Yn85ZFiVi-qabN363RJA6LP1Tck0y-na6vx98VPqVc8q22nyX9cvRPwitOQGIs&amp;__tn__=-%5dK-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koda.gov.ua?__cft__%5b0%5d=AZWx-N-Dz-2eOH9rbNWvMkO5f5Y6W3I2RP1hWTZq-FtQZ706STT5SwkjCLqatjhxWTInnB3BM1VNrmEk_kYzmyE6c6-YA98yy-mwN0AW0eVb6TBhI9qwdk4_RKiUYq_waMTNUWEgZywv-tloWUMp2aP2zS5qWN4j2gIDm8UK_w7K53KHyXmJPi-7PZemJt1BHbc&amp;__tn__=-%5dK-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Ukrexim?__cft__%5b0%5d=AZWx-N-Dz-2eOH9rbNWvMkO5f5Y6W3I2RP1hWTZq-FtQZ706STT5SwkjCLqatjhxWTInnB3BM1VNrmEk_kYzmyE6c6-YA98yy-mwN0AW0eVb6TBhI9qwdk4_RKiUYq_waMTNUWEgZywv-tloWUMp2aP2zS5qWN4j2gIDm8UK_w7K53KHyXmJPi-7PZemJt1BHbc&amp;__tn__=-%5dK-R" TargetMode="External"/><Relationship Id="rId10" Type="http://schemas.openxmlformats.org/officeDocument/2006/relationships/hyperlink" Target="https://www.facebook.com/usaidcep.ua?__cft__%5b0%5d=AZXzV8SS6VWAdh96u6V9NeVuSUd_nqbuVC-37psh2n4LDq5ctFUc33ph04RGiGaE5lWmiR0Hd07cEfpxskf3HNeAEKE23JAN8mjY_x3PdtbN58CIrimy6VhgyFaJSt8TcyaPysqoZ2mA_cBZHTeQs9b822IQw8BMfw9CHHprtdU2JeFFT3RP48ZdrSP5kLflf9A&amp;__tn__=-%5dK-R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mercycorps?__cft__%5b0%5d=AZV7U08Bo20gAn5p2umumX5kwp6M1sC1_XnPfd6lzpxqxom6gDTyxZWF80DYyMQAyjVZpjhWr-aRqM5Q7YG-132n3oetQTkQLkeWHg_fz-GaPeFTLSY4Bq4uljMxYS7aNtAeL7VXbnE5E4evRaaGm2fZo4HkUyYSqLYe0k4q5CZQpON9MWLVpZm0NKa-73sjOC0&amp;__tn__=-%5dK-R" TargetMode="External"/><Relationship Id="rId14" Type="http://schemas.openxmlformats.org/officeDocument/2006/relationships/hyperlink" Target="https://www.facebook.com/Ukrgasbank/?__cft__%5b0%5d=AZWx-N-Dz-2eOH9rbNWvMkO5f5Y6W3I2RP1hWTZq-FtQZ706STT5SwkjCLqatjhxWTInnB3BM1VNrmEk_kYzmyE6c6-YA98yy-mwN0AW0eVb6TBhI9qwdk4_RKiUYq_waMTNUWEgZywv-tloWUMp2aP2zS5qWN4j2gIDm8UK_w7K53KHyXmJPi-7PZemJt1BHbc&amp;__tn__=kK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740C2-B6C7-4118-A531-7ABEB73CB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16256</Words>
  <Characters>9267</Characters>
  <Application>Microsoft Office Word</Application>
  <DocSecurity>0</DocSecurity>
  <Lines>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1041</dc:creator>
  <cp:lastModifiedBy>Юлия Качан</cp:lastModifiedBy>
  <cp:revision>2</cp:revision>
  <cp:lastPrinted>2022-01-05T09:16:00Z</cp:lastPrinted>
  <dcterms:created xsi:type="dcterms:W3CDTF">2024-01-25T09:11:00Z</dcterms:created>
  <dcterms:modified xsi:type="dcterms:W3CDTF">2024-01-25T09:11:00Z</dcterms:modified>
</cp:coreProperties>
</file>