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4" w:rsidRDefault="000C0A94" w:rsidP="000C0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A94">
        <w:rPr>
          <w:rFonts w:ascii="Times New Roman" w:hAnsi="Times New Roman" w:cs="Times New Roman"/>
          <w:sz w:val="28"/>
          <w:szCs w:val="28"/>
        </w:rPr>
        <w:t>Повідомлення  про оприлюднення звіту про стратегічну екологічну оцінку</w:t>
      </w:r>
      <w:r w:rsidR="007C400A">
        <w:rPr>
          <w:rFonts w:ascii="Times New Roman" w:hAnsi="Times New Roman" w:cs="Times New Roman"/>
          <w:sz w:val="28"/>
          <w:szCs w:val="28"/>
        </w:rPr>
        <w:br/>
      </w:r>
      <w:r w:rsidRPr="000C0A94">
        <w:rPr>
          <w:rFonts w:ascii="Times New Roman" w:hAnsi="Times New Roman" w:cs="Times New Roman"/>
          <w:sz w:val="28"/>
          <w:szCs w:val="28"/>
        </w:rPr>
        <w:t xml:space="preserve"> (далі – СЕО)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детального плану території (далі –ДПТ) для індивідуального садівництва з об’єктами рекреаційного призначення орієнтовною площею 22,0 га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області.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 документа державного планування: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Детальний план території для індивідуального садівництва з об’єктами рекреаційного призначення орієнтовною площею 22,0 га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області.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стратегічної екологічної оцінки є сприяння сталому розвитку шляхом забезпечення охорони довкілля, безпеки життєдіяльності населення та охорони його, здоров’я, інтегрування екологічних вимог під час розроблення та затвердження документів державного планування (далі</w:t>
      </w:r>
      <w:r w:rsidR="007C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ДДП).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що прийматиме рішення про затвердження ДДП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Києво-Святошинська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РДА. 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Передбачувана процедура громадського обговорення, в тому числі:</w:t>
      </w:r>
    </w:p>
    <w:p w:rsidR="000C0A94" w:rsidRDefault="007C400A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0C0A94">
        <w:rPr>
          <w:rFonts w:ascii="Times New Roman" w:hAnsi="Times New Roman" w:cs="Times New Roman"/>
          <w:sz w:val="28"/>
          <w:szCs w:val="28"/>
        </w:rPr>
        <w:t>ок громадського обговорення звіту про СЕО – з 20.05.2019 року по 20.06.2019 року.</w:t>
      </w:r>
    </w:p>
    <w:p w:rsidR="000C0A94" w:rsidRDefault="000C0A94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проектом ДПТ та звітом про СЕО </w:t>
      </w:r>
      <w:r w:rsidR="00780416">
        <w:rPr>
          <w:rFonts w:ascii="Times New Roman" w:hAnsi="Times New Roman" w:cs="Times New Roman"/>
          <w:sz w:val="28"/>
          <w:szCs w:val="28"/>
        </w:rPr>
        <w:t>можна за адресою 03115, м. Київ, проспект Перемоги, 126, e-</w:t>
      </w:r>
      <w:proofErr w:type="spellStart"/>
      <w:r w:rsidR="007804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041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80416" w:rsidRPr="00492FDB">
          <w:rPr>
            <w:rStyle w:val="a3"/>
            <w:rFonts w:ascii="Times New Roman" w:hAnsi="Times New Roman" w:cs="Times New Roman"/>
            <w:sz w:val="28"/>
            <w:szCs w:val="28"/>
          </w:rPr>
          <w:t>zagvid@ks-rda.gov.ua</w:t>
        </w:r>
      </w:hyperlink>
      <w:r w:rsidR="00780416">
        <w:rPr>
          <w:rFonts w:ascii="Times New Roman" w:hAnsi="Times New Roman" w:cs="Times New Roman"/>
          <w:sz w:val="28"/>
          <w:szCs w:val="28"/>
        </w:rPr>
        <w:t xml:space="preserve"> </w:t>
      </w:r>
      <w:r w:rsidR="00780416" w:rsidRPr="00780416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="00780416">
        <w:rPr>
          <w:rFonts w:ascii="Times New Roman" w:hAnsi="Times New Roman" w:cs="Times New Roman"/>
          <w:sz w:val="28"/>
          <w:szCs w:val="28"/>
          <w:lang w:val="ru-RU"/>
        </w:rPr>
        <w:t>044 299 59 90.</w:t>
      </w:r>
    </w:p>
    <w:p w:rsidR="00780416" w:rsidRDefault="00780416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03115,</w:t>
      </w:r>
      <w:r w:rsidRPr="0078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Київ, проспект Перемоги, 126 або на електронну адресу: </w:t>
      </w:r>
      <w:hyperlink r:id="rId5" w:history="1">
        <w:r w:rsidRPr="00492FDB">
          <w:rPr>
            <w:rStyle w:val="a3"/>
            <w:rFonts w:ascii="Times New Roman" w:hAnsi="Times New Roman" w:cs="Times New Roman"/>
            <w:sz w:val="28"/>
            <w:szCs w:val="28"/>
          </w:rPr>
          <w:t>zagvid@ks-rda.gov.ua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протягом 30 днів з дня оприлюднення повідомлення.</w:t>
      </w:r>
    </w:p>
    <w:p w:rsidR="00780416" w:rsidRPr="00780416" w:rsidRDefault="00780416" w:rsidP="000C0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Наявна екологічна інформація, у тому числі пов’язаної зі здоров</w:t>
      </w:r>
      <w:r w:rsidRPr="0078041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ям населення, що стосується документа державного планування розміщена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Києво-Святошинської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РДА. Необхідність проведення транскордонних консультацій щодо проекту ДДП відсутня.</w:t>
      </w:r>
    </w:p>
    <w:sectPr w:rsidR="00780416" w:rsidRPr="00780416" w:rsidSect="00913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A94"/>
    <w:rsid w:val="000C0A94"/>
    <w:rsid w:val="00432F80"/>
    <w:rsid w:val="00780416"/>
    <w:rsid w:val="007C400A"/>
    <w:rsid w:val="009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gvid@ks-rda.gov.ua" TargetMode="External"/><Relationship Id="rId4" Type="http://schemas.openxmlformats.org/officeDocument/2006/relationships/hyperlink" Target="mailto:zagvid@ks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Администратор</cp:lastModifiedBy>
  <cp:revision>3</cp:revision>
  <dcterms:created xsi:type="dcterms:W3CDTF">2019-07-04T12:13:00Z</dcterms:created>
  <dcterms:modified xsi:type="dcterms:W3CDTF">2019-07-04T12:45:00Z</dcterms:modified>
</cp:coreProperties>
</file>