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98C67" w14:textId="77777777" w:rsidR="00EE7F17" w:rsidRPr="00EE7F17" w:rsidRDefault="00EE7F17" w:rsidP="00EE7F17">
      <w:pPr>
        <w:spacing w:line="264" w:lineRule="auto"/>
        <w:jc w:val="right"/>
        <w:rPr>
          <w:rFonts w:ascii="Times New Roman" w:hAnsi="Times New Roman" w:cs="Times New Roman"/>
          <w:szCs w:val="28"/>
        </w:rPr>
      </w:pPr>
      <w:r w:rsidRPr="00EE7F17">
        <w:rPr>
          <w:rFonts w:ascii="Times New Roman" w:hAnsi="Times New Roman" w:cs="Times New Roman"/>
          <w:szCs w:val="28"/>
        </w:rPr>
        <w:t>Проєкт</w:t>
      </w:r>
    </w:p>
    <w:p w14:paraId="67DC2D92" w14:textId="77777777" w:rsidR="00EE7F17" w:rsidRPr="00EE7F17" w:rsidRDefault="00EE7F17" w:rsidP="00EE7F17">
      <w:pPr>
        <w:spacing w:line="264" w:lineRule="auto"/>
        <w:jc w:val="right"/>
        <w:rPr>
          <w:rFonts w:ascii="Times New Roman" w:hAnsi="Times New Roman" w:cs="Times New Roman"/>
          <w:b/>
          <w:szCs w:val="28"/>
        </w:rPr>
      </w:pPr>
    </w:p>
    <w:p w14:paraId="04CD3872" w14:textId="77777777" w:rsidR="00EE7F17" w:rsidRPr="00EE7F17" w:rsidRDefault="00EE7F17" w:rsidP="00EE7F17">
      <w:pPr>
        <w:spacing w:line="264" w:lineRule="auto"/>
        <w:jc w:val="right"/>
        <w:rPr>
          <w:rFonts w:ascii="Times New Roman" w:hAnsi="Times New Roman" w:cs="Times New Roman"/>
          <w:b/>
          <w:szCs w:val="28"/>
        </w:rPr>
      </w:pPr>
    </w:p>
    <w:p w14:paraId="4FFB314C" w14:textId="77777777" w:rsidR="00EE7F17" w:rsidRPr="00EE7F17" w:rsidRDefault="00EE7F17" w:rsidP="00EE7F17">
      <w:pPr>
        <w:spacing w:line="264" w:lineRule="auto"/>
        <w:jc w:val="right"/>
        <w:rPr>
          <w:rFonts w:ascii="Times New Roman" w:hAnsi="Times New Roman" w:cs="Times New Roman"/>
          <w:b/>
          <w:szCs w:val="28"/>
        </w:rPr>
      </w:pPr>
    </w:p>
    <w:p w14:paraId="729F202D" w14:textId="77777777" w:rsidR="00EE7F17" w:rsidRPr="00EE7F17" w:rsidRDefault="00EE7F17" w:rsidP="00EE7F17">
      <w:pPr>
        <w:pStyle w:val="3"/>
        <w:spacing w:line="264" w:lineRule="auto"/>
        <w:ind w:firstLine="0"/>
        <w:rPr>
          <w:sz w:val="32"/>
          <w:szCs w:val="32"/>
        </w:rPr>
      </w:pPr>
      <w:r w:rsidRPr="00EE7F17">
        <w:rPr>
          <w:sz w:val="32"/>
          <w:szCs w:val="32"/>
        </w:rPr>
        <w:t>Рішення</w:t>
      </w:r>
    </w:p>
    <w:p w14:paraId="5DA249F1" w14:textId="77777777" w:rsidR="00EE7F17" w:rsidRPr="00EE7F17" w:rsidRDefault="00EE7F17" w:rsidP="00EE7F17">
      <w:pPr>
        <w:spacing w:line="264" w:lineRule="auto"/>
        <w:jc w:val="center"/>
        <w:rPr>
          <w:rFonts w:ascii="Times New Roman" w:hAnsi="Times New Roman" w:cs="Times New Roman"/>
          <w:b/>
          <w:szCs w:val="28"/>
        </w:rPr>
      </w:pPr>
    </w:p>
    <w:p w14:paraId="35FB9C76" w14:textId="77777777" w:rsidR="00EE7F17" w:rsidRPr="00EE7F17" w:rsidRDefault="00EE7F17" w:rsidP="00EE7F17">
      <w:pPr>
        <w:pStyle w:val="a3"/>
        <w:spacing w:line="264" w:lineRule="auto"/>
        <w:jc w:val="center"/>
        <w:rPr>
          <w:b/>
          <w:sz w:val="28"/>
          <w:szCs w:val="28"/>
        </w:rPr>
      </w:pPr>
      <w:r w:rsidRPr="00EE7F17">
        <w:rPr>
          <w:b/>
          <w:sz w:val="28"/>
          <w:szCs w:val="28"/>
        </w:rPr>
        <w:t>Про внесення змін до Стратегії розвитку Київської області</w:t>
      </w:r>
    </w:p>
    <w:p w14:paraId="10AE22A7" w14:textId="16517869" w:rsidR="00EE7F17" w:rsidRPr="00EE7F17" w:rsidRDefault="00EE7F17" w:rsidP="00EE7F17">
      <w:pPr>
        <w:pStyle w:val="a3"/>
        <w:spacing w:line="264" w:lineRule="auto"/>
        <w:jc w:val="center"/>
        <w:rPr>
          <w:b/>
          <w:sz w:val="28"/>
          <w:szCs w:val="28"/>
        </w:rPr>
      </w:pPr>
      <w:r w:rsidRPr="00EE7F17">
        <w:rPr>
          <w:b/>
          <w:sz w:val="28"/>
          <w:szCs w:val="28"/>
        </w:rPr>
        <w:t>на 2021-2027 роки</w:t>
      </w:r>
    </w:p>
    <w:p w14:paraId="03741499" w14:textId="77777777" w:rsidR="00EE7F17" w:rsidRPr="00EE7F17" w:rsidRDefault="00EE7F17" w:rsidP="00EE7F17">
      <w:pPr>
        <w:pStyle w:val="30"/>
        <w:spacing w:line="264" w:lineRule="auto"/>
        <w:ind w:firstLine="720"/>
        <w:rPr>
          <w:rFonts w:ascii="Times New Roman" w:hAnsi="Times New Roman" w:cs="Times New Roman"/>
          <w:color w:val="000000"/>
          <w:sz w:val="28"/>
          <w:szCs w:val="28"/>
        </w:rPr>
      </w:pPr>
    </w:p>
    <w:p w14:paraId="1746E057" w14:textId="77777777" w:rsidR="00EE7F17" w:rsidRPr="00EE7F17" w:rsidRDefault="00EE7F17" w:rsidP="00EE7F17">
      <w:pPr>
        <w:pStyle w:val="a3"/>
        <w:ind w:firstLine="567"/>
        <w:rPr>
          <w:sz w:val="28"/>
          <w:szCs w:val="28"/>
        </w:rPr>
      </w:pPr>
      <w:r w:rsidRPr="00EE7F17">
        <w:rPr>
          <w:sz w:val="28"/>
          <w:szCs w:val="28"/>
        </w:rPr>
        <w:t>Відповідно до законів України «</w:t>
      </w:r>
      <w:r w:rsidRPr="00EE7F17">
        <w:rPr>
          <w:sz w:val="28"/>
          <w:szCs w:val="28"/>
          <w:lang w:eastAsia="uk-UA" w:bidi="uk-UA"/>
        </w:rPr>
        <w:t xml:space="preserve">Про засади державної регіональної політики», «Про стимулювання розвитку регіонів», </w:t>
      </w:r>
      <w:r w:rsidRPr="00EE7F17">
        <w:rPr>
          <w:spacing w:val="-4"/>
          <w:sz w:val="28"/>
          <w:szCs w:val="28"/>
        </w:rPr>
        <w:t>постанов Кабінету Міністрів України від 05.08.2020 № 695 «Про затвердження Державної стратегії регіонального розвитку на 2021-</w:t>
      </w:r>
      <w:bookmarkStart w:id="0" w:name="_GoBack"/>
      <w:bookmarkEnd w:id="0"/>
      <w:r w:rsidRPr="00EE7F17">
        <w:rPr>
          <w:spacing w:val="-4"/>
          <w:sz w:val="28"/>
          <w:szCs w:val="28"/>
        </w:rPr>
        <w:t xml:space="preserve">2027 роки» та </w:t>
      </w:r>
      <w:r w:rsidRPr="00EE7F17">
        <w:rPr>
          <w:spacing w:val="-8"/>
          <w:sz w:val="28"/>
          <w:szCs w:val="28"/>
        </w:rPr>
        <w:t xml:space="preserve">від 11.11.2015 №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(із змінами),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затвердженої наказом Міністерства регіонального розвитку, будівництва та житлово-комунального господарства України від 31.03.2016 № 79 (із змінами), </w:t>
      </w:r>
      <w:r w:rsidRPr="00EE7F17">
        <w:rPr>
          <w:sz w:val="28"/>
          <w:szCs w:val="28"/>
        </w:rPr>
        <w:t xml:space="preserve">рішення Київської обласної ради від 19.12.2019 </w:t>
      </w:r>
      <w:r w:rsidRPr="00EE7F17">
        <w:rPr>
          <w:spacing w:val="-4"/>
          <w:sz w:val="28"/>
          <w:szCs w:val="28"/>
        </w:rPr>
        <w:t>№ 789-32-</w:t>
      </w:r>
      <w:r w:rsidRPr="00EE7F17">
        <w:rPr>
          <w:spacing w:val="-4"/>
          <w:sz w:val="28"/>
          <w:szCs w:val="28"/>
          <w:lang w:val="en-US"/>
        </w:rPr>
        <w:t>VII</w:t>
      </w:r>
      <w:r w:rsidRPr="00EE7F17">
        <w:rPr>
          <w:spacing w:val="-4"/>
          <w:sz w:val="28"/>
          <w:szCs w:val="28"/>
        </w:rPr>
        <w:t xml:space="preserve"> «</w:t>
      </w:r>
      <w:r w:rsidRPr="00EE7F17">
        <w:rPr>
          <w:sz w:val="28"/>
          <w:szCs w:val="28"/>
        </w:rPr>
        <w:t>Про затвердження Стратегії розвитку Київської області на 2021-2027 роки</w:t>
      </w:r>
      <w:r w:rsidRPr="00EE7F17">
        <w:rPr>
          <w:spacing w:val="-4"/>
          <w:sz w:val="28"/>
          <w:szCs w:val="28"/>
        </w:rPr>
        <w:t>»,</w:t>
      </w:r>
      <w:r w:rsidRPr="00EE7F17">
        <w:rPr>
          <w:sz w:val="28"/>
          <w:szCs w:val="28"/>
        </w:rPr>
        <w:t xml:space="preserve"> Регламенту Київської обласної ради VII скликання, розглянувши розпорядження голови Київської обласної державної адміністрації від 02.09.2020 № 454 «Про схвалення проєкту змін до Стратегії розвитку Київської області на 2021-2027 роки», подання Київської обласної державної адміністрації, враховуючи висновки і рекомендації постійних комісій Київської обласної ради </w:t>
      </w:r>
      <w:r w:rsidRPr="00EE7F17">
        <w:rPr>
          <w:bCs/>
          <w:sz w:val="28"/>
          <w:szCs w:val="28"/>
        </w:rPr>
        <w:t xml:space="preserve">з питань агропромислового комплексу та земельних відносин, з питань бюджету та фінансів, з питань розвитку місцевого самоврядування, децентралізації та адміністративно – територіального устрою, з питань свободи слова та засобів масової інформації, з питань сім’ї, молодіжної політики, фізичної культури, спорту та туризму, з питань охорони здоров’я, материнства, дитинства, соціального захисту населення та пенсіонерів, </w:t>
      </w:r>
      <w:r w:rsidRPr="00EE7F17">
        <w:rPr>
          <w:rStyle w:val="b-breadcrumbscrumb"/>
          <w:sz w:val="28"/>
          <w:szCs w:val="28"/>
        </w:rPr>
        <w:t xml:space="preserve">з питань регламенту, депутатської діяльності, законності, правопорядку, взаємодії з правоохоронними органами та запобіганню корупції,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w:t>
      </w:r>
      <w:proofErr w:type="spellStart"/>
      <w:r w:rsidRPr="00EE7F17">
        <w:rPr>
          <w:rStyle w:val="b-breadcrumbscrumb"/>
          <w:sz w:val="28"/>
          <w:szCs w:val="28"/>
        </w:rPr>
        <w:t>зв’язків</w:t>
      </w:r>
      <w:proofErr w:type="spellEnd"/>
      <w:r w:rsidRPr="00EE7F17">
        <w:rPr>
          <w:rStyle w:val="b-breadcrumbscrumb"/>
          <w:sz w:val="28"/>
          <w:szCs w:val="28"/>
        </w:rPr>
        <w:t xml:space="preserve"> та фінансового забезпечення розвитку області, з питань управління комунальною власністю, приватизації, житлово-комунального господарства та впровадження енергозберігаючих технологій, з питань екології, природокористування, водних ресурсів, ліквідації наслідків аварії на ЧАЕС та інших надзвичайних ситуацій, з питань капітального будівництва, архітектури, транспорту, зв’язку, паливно-енергетичного забезпечення та розвитку інфраструктурних об’єктів, з питань освіти, науки, культури, духовності та релігії</w:t>
      </w:r>
      <w:r w:rsidRPr="00EE7F17">
        <w:rPr>
          <w:sz w:val="28"/>
          <w:szCs w:val="28"/>
        </w:rPr>
        <w:t>, Київська обласна рада вирішила:</w:t>
      </w:r>
    </w:p>
    <w:p w14:paraId="15192A46" w14:textId="77777777" w:rsidR="00EE7F17" w:rsidRPr="00EE7F17" w:rsidRDefault="00EE7F17" w:rsidP="00EE7F17">
      <w:pPr>
        <w:ind w:firstLine="567"/>
        <w:jc w:val="both"/>
        <w:rPr>
          <w:rFonts w:ascii="Times New Roman" w:hAnsi="Times New Roman" w:cs="Times New Roman"/>
          <w:szCs w:val="28"/>
        </w:rPr>
      </w:pPr>
    </w:p>
    <w:p w14:paraId="0177698B" w14:textId="77777777" w:rsidR="00EE7F17" w:rsidRPr="00EE7F17" w:rsidRDefault="00EE7F17" w:rsidP="00EE7F17">
      <w:pPr>
        <w:pStyle w:val="a3"/>
        <w:ind w:firstLine="720"/>
        <w:rPr>
          <w:i/>
          <w:sz w:val="28"/>
          <w:szCs w:val="28"/>
        </w:rPr>
      </w:pPr>
      <w:r w:rsidRPr="00EE7F17">
        <w:rPr>
          <w:sz w:val="28"/>
          <w:szCs w:val="28"/>
        </w:rPr>
        <w:t>1. </w:t>
      </w:r>
      <w:proofErr w:type="spellStart"/>
      <w:r w:rsidRPr="00EE7F17">
        <w:rPr>
          <w:sz w:val="28"/>
          <w:szCs w:val="28"/>
        </w:rPr>
        <w:t>Внести</w:t>
      </w:r>
      <w:proofErr w:type="spellEnd"/>
      <w:r w:rsidRPr="00EE7F17">
        <w:rPr>
          <w:sz w:val="28"/>
          <w:szCs w:val="28"/>
        </w:rPr>
        <w:t xml:space="preserve"> з</w:t>
      </w:r>
      <w:r w:rsidRPr="00EE7F17">
        <w:rPr>
          <w:spacing w:val="-4"/>
          <w:sz w:val="28"/>
          <w:szCs w:val="28"/>
        </w:rPr>
        <w:t xml:space="preserve">міни до </w:t>
      </w:r>
      <w:r w:rsidRPr="00EE7F17">
        <w:rPr>
          <w:sz w:val="28"/>
          <w:szCs w:val="28"/>
        </w:rPr>
        <w:t xml:space="preserve">Стратегії розвитку Київської області на 2021-2027 роки </w:t>
      </w:r>
      <w:r w:rsidRPr="00EE7F17">
        <w:rPr>
          <w:spacing w:val="-4"/>
          <w:sz w:val="28"/>
          <w:szCs w:val="28"/>
        </w:rPr>
        <w:t>(далі – зміни до Стратегії), затвердженої рішенням Київської обласної ради від 19 грудня 2019 року № 789-32-</w:t>
      </w:r>
      <w:r w:rsidRPr="00EE7F17">
        <w:rPr>
          <w:spacing w:val="-4"/>
          <w:sz w:val="28"/>
          <w:szCs w:val="28"/>
          <w:lang w:val="hr-HR"/>
        </w:rPr>
        <w:t>VII</w:t>
      </w:r>
      <w:r w:rsidRPr="00EE7F17">
        <w:rPr>
          <w:spacing w:val="-4"/>
          <w:sz w:val="28"/>
          <w:szCs w:val="28"/>
        </w:rPr>
        <w:t>, згідно з додатком, що додається.</w:t>
      </w:r>
    </w:p>
    <w:p w14:paraId="5D18B01E" w14:textId="77777777" w:rsidR="00EE7F17" w:rsidRPr="00EE7F17" w:rsidRDefault="00EE7F17" w:rsidP="00EE7F17">
      <w:pPr>
        <w:ind w:firstLine="720"/>
        <w:jc w:val="both"/>
        <w:rPr>
          <w:rFonts w:ascii="Times New Roman" w:hAnsi="Times New Roman" w:cs="Times New Roman"/>
          <w:szCs w:val="28"/>
        </w:rPr>
      </w:pPr>
      <w:r w:rsidRPr="00EE7F17">
        <w:rPr>
          <w:rFonts w:ascii="Times New Roman" w:hAnsi="Times New Roman" w:cs="Times New Roman"/>
          <w:szCs w:val="28"/>
        </w:rPr>
        <w:t>2. Рекомендувати Київській обласній державній адміністрації при</w:t>
      </w:r>
      <w:r w:rsidRPr="00EE7F17">
        <w:rPr>
          <w:rFonts w:ascii="Times New Roman" w:hAnsi="Times New Roman" w:cs="Times New Roman"/>
          <w:i/>
          <w:szCs w:val="28"/>
        </w:rPr>
        <w:t xml:space="preserve"> </w:t>
      </w:r>
      <w:r w:rsidRPr="00EE7F17">
        <w:rPr>
          <w:rFonts w:ascii="Times New Roman" w:hAnsi="Times New Roman" w:cs="Times New Roman"/>
          <w:szCs w:val="28"/>
        </w:rPr>
        <w:t>розробленні проєктів щорічних програм соціально-економічного і культурного розвитку Київської області забезпечити врахування затверджених змін до Стратегії.</w:t>
      </w:r>
    </w:p>
    <w:p w14:paraId="172958B3" w14:textId="77777777" w:rsidR="00EE7F17" w:rsidRPr="00EE7F17" w:rsidRDefault="00EE7F17" w:rsidP="00EE7F17">
      <w:pPr>
        <w:ind w:firstLine="709"/>
        <w:jc w:val="both"/>
        <w:rPr>
          <w:rFonts w:ascii="Times New Roman" w:hAnsi="Times New Roman" w:cs="Times New Roman"/>
          <w:szCs w:val="28"/>
        </w:rPr>
      </w:pPr>
      <w:bookmarkStart w:id="1" w:name="n8"/>
      <w:bookmarkEnd w:id="1"/>
      <w:r w:rsidRPr="00EE7F17">
        <w:rPr>
          <w:rFonts w:ascii="Times New Roman" w:hAnsi="Times New Roman" w:cs="Times New Roman"/>
          <w:szCs w:val="28"/>
        </w:rPr>
        <w:t>3. Контроль за виконанням даного рішення покласти на постійну комісію обласної ради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та заступника голови Київської обласної ради Добрянського Я.В.</w:t>
      </w:r>
    </w:p>
    <w:tbl>
      <w:tblPr>
        <w:tblW w:w="0" w:type="auto"/>
        <w:tblInd w:w="108" w:type="dxa"/>
        <w:tblLayout w:type="fixed"/>
        <w:tblLook w:val="0000" w:firstRow="0" w:lastRow="0" w:firstColumn="0" w:lastColumn="0" w:noHBand="0" w:noVBand="0"/>
      </w:tblPr>
      <w:tblGrid>
        <w:gridCol w:w="6237"/>
        <w:gridCol w:w="3402"/>
      </w:tblGrid>
      <w:tr w:rsidR="00EE7F17" w:rsidRPr="00EE7F17" w14:paraId="0AD4D0BC" w14:textId="77777777" w:rsidTr="00A20CC7">
        <w:tblPrEx>
          <w:tblCellMar>
            <w:top w:w="0" w:type="dxa"/>
            <w:bottom w:w="0" w:type="dxa"/>
          </w:tblCellMar>
        </w:tblPrEx>
        <w:tc>
          <w:tcPr>
            <w:tcW w:w="6237" w:type="dxa"/>
          </w:tcPr>
          <w:p w14:paraId="283C9C40" w14:textId="77777777" w:rsidR="00EE7F17" w:rsidRPr="00EE7F17" w:rsidRDefault="00EE7F17" w:rsidP="00A20CC7">
            <w:pPr>
              <w:rPr>
                <w:rFonts w:ascii="Times New Roman" w:hAnsi="Times New Roman" w:cs="Times New Roman"/>
                <w:b/>
                <w:bCs/>
                <w:szCs w:val="28"/>
              </w:rPr>
            </w:pPr>
          </w:p>
          <w:p w14:paraId="38431932" w14:textId="77777777" w:rsidR="00EE7F17" w:rsidRPr="00EE7F17" w:rsidRDefault="00EE7F17" w:rsidP="00A20CC7">
            <w:pPr>
              <w:rPr>
                <w:rFonts w:ascii="Times New Roman" w:hAnsi="Times New Roman" w:cs="Times New Roman"/>
                <w:b/>
                <w:bCs/>
                <w:szCs w:val="28"/>
              </w:rPr>
            </w:pPr>
          </w:p>
          <w:p w14:paraId="012A53C2" w14:textId="77777777" w:rsidR="00EE7F17" w:rsidRPr="00EE7F17" w:rsidRDefault="00EE7F17" w:rsidP="00A20CC7">
            <w:pPr>
              <w:rPr>
                <w:rFonts w:ascii="Times New Roman" w:hAnsi="Times New Roman" w:cs="Times New Roman"/>
                <w:b/>
                <w:bCs/>
                <w:szCs w:val="28"/>
              </w:rPr>
            </w:pPr>
            <w:r w:rsidRPr="00EE7F17">
              <w:rPr>
                <w:rFonts w:ascii="Times New Roman" w:hAnsi="Times New Roman" w:cs="Times New Roman"/>
                <w:b/>
                <w:bCs/>
                <w:szCs w:val="28"/>
              </w:rPr>
              <w:t>Голова ради</w:t>
            </w:r>
          </w:p>
        </w:tc>
        <w:tc>
          <w:tcPr>
            <w:tcW w:w="3402" w:type="dxa"/>
          </w:tcPr>
          <w:p w14:paraId="4FDBDC9E" w14:textId="77777777" w:rsidR="00EE7F17" w:rsidRPr="00EE7F17" w:rsidRDefault="00EE7F17" w:rsidP="00A20CC7">
            <w:pPr>
              <w:jc w:val="right"/>
              <w:rPr>
                <w:rFonts w:ascii="Times New Roman" w:hAnsi="Times New Roman" w:cs="Times New Roman"/>
                <w:b/>
                <w:bCs/>
                <w:szCs w:val="28"/>
              </w:rPr>
            </w:pPr>
          </w:p>
          <w:p w14:paraId="40AB7A82" w14:textId="77777777" w:rsidR="00EE7F17" w:rsidRPr="00EE7F17" w:rsidRDefault="00EE7F17" w:rsidP="00A20CC7">
            <w:pPr>
              <w:jc w:val="right"/>
              <w:rPr>
                <w:rFonts w:ascii="Times New Roman" w:hAnsi="Times New Roman" w:cs="Times New Roman"/>
                <w:b/>
                <w:bCs/>
                <w:szCs w:val="28"/>
              </w:rPr>
            </w:pPr>
          </w:p>
          <w:p w14:paraId="0D879BC1" w14:textId="77777777" w:rsidR="00EE7F17" w:rsidRPr="00EE7F17" w:rsidRDefault="00EE7F17" w:rsidP="00A20CC7">
            <w:pPr>
              <w:jc w:val="right"/>
              <w:rPr>
                <w:rFonts w:ascii="Times New Roman" w:hAnsi="Times New Roman" w:cs="Times New Roman"/>
                <w:b/>
                <w:bCs/>
                <w:szCs w:val="28"/>
              </w:rPr>
            </w:pPr>
            <w:r w:rsidRPr="00EE7F17">
              <w:rPr>
                <w:rFonts w:ascii="Times New Roman" w:hAnsi="Times New Roman" w:cs="Times New Roman"/>
                <w:b/>
                <w:bCs/>
                <w:szCs w:val="28"/>
              </w:rPr>
              <w:t>Микола СТАРИЧЕНКО</w:t>
            </w:r>
          </w:p>
          <w:p w14:paraId="266EFC61" w14:textId="77777777" w:rsidR="00EE7F17" w:rsidRPr="00EE7F17" w:rsidRDefault="00EE7F17" w:rsidP="00A20CC7">
            <w:pPr>
              <w:jc w:val="right"/>
              <w:rPr>
                <w:rFonts w:ascii="Times New Roman" w:hAnsi="Times New Roman" w:cs="Times New Roman"/>
                <w:b/>
                <w:bCs/>
                <w:szCs w:val="28"/>
                <w:lang w:val="en-US"/>
              </w:rPr>
            </w:pPr>
          </w:p>
        </w:tc>
      </w:tr>
    </w:tbl>
    <w:p w14:paraId="21587851" w14:textId="77777777" w:rsidR="00EE7F17" w:rsidRPr="00EE7F17" w:rsidRDefault="00EE7F17" w:rsidP="00EE7F17">
      <w:pPr>
        <w:spacing w:line="264" w:lineRule="auto"/>
        <w:rPr>
          <w:rFonts w:ascii="Times New Roman" w:hAnsi="Times New Roman" w:cs="Times New Roman"/>
          <w:szCs w:val="28"/>
        </w:rPr>
      </w:pPr>
    </w:p>
    <w:p w14:paraId="5A0C81DB" w14:textId="77777777" w:rsidR="00EE7F17" w:rsidRPr="00EE7F17" w:rsidRDefault="00EE7F17" w:rsidP="00EE7F17">
      <w:pPr>
        <w:spacing w:line="264" w:lineRule="auto"/>
        <w:rPr>
          <w:rFonts w:ascii="Times New Roman" w:hAnsi="Times New Roman" w:cs="Times New Roman"/>
          <w:szCs w:val="28"/>
        </w:rPr>
      </w:pPr>
    </w:p>
    <w:p w14:paraId="2CDEA4DF" w14:textId="77777777" w:rsidR="00EE7F17" w:rsidRPr="00EE7F17" w:rsidRDefault="00EE7F17" w:rsidP="00EE7F17">
      <w:pPr>
        <w:spacing w:line="264" w:lineRule="auto"/>
        <w:jc w:val="both"/>
        <w:rPr>
          <w:rFonts w:ascii="Times New Roman" w:hAnsi="Times New Roman" w:cs="Times New Roman"/>
          <w:szCs w:val="28"/>
        </w:rPr>
      </w:pPr>
      <w:r w:rsidRPr="00EE7F17">
        <w:rPr>
          <w:rFonts w:ascii="Times New Roman" w:hAnsi="Times New Roman" w:cs="Times New Roman"/>
          <w:szCs w:val="28"/>
        </w:rPr>
        <w:t>м. Київ</w:t>
      </w:r>
    </w:p>
    <w:p w14:paraId="7467D194" w14:textId="77777777" w:rsidR="00EE7F17" w:rsidRPr="00EE7F17" w:rsidRDefault="00EE7F17" w:rsidP="00EE7F17">
      <w:pPr>
        <w:spacing w:line="264" w:lineRule="auto"/>
        <w:jc w:val="both"/>
        <w:rPr>
          <w:rFonts w:ascii="Times New Roman" w:hAnsi="Times New Roman" w:cs="Times New Roman"/>
          <w:szCs w:val="28"/>
        </w:rPr>
      </w:pPr>
      <w:r w:rsidRPr="00EE7F17">
        <w:rPr>
          <w:rFonts w:ascii="Times New Roman" w:hAnsi="Times New Roman" w:cs="Times New Roman"/>
          <w:szCs w:val="28"/>
        </w:rPr>
        <w:t>«___________» ______ року</w:t>
      </w:r>
    </w:p>
    <w:p w14:paraId="4DE02169" w14:textId="77777777" w:rsidR="00EE7F17" w:rsidRPr="00496CB4" w:rsidRDefault="00EE7F17" w:rsidP="00EE7F17">
      <w:pPr>
        <w:ind w:firstLine="709"/>
        <w:jc w:val="both"/>
        <w:rPr>
          <w:szCs w:val="28"/>
        </w:rPr>
      </w:pPr>
    </w:p>
    <w:p w14:paraId="70F055CB" w14:textId="77777777" w:rsidR="00EE7F17" w:rsidRDefault="00EE7F17" w:rsidP="000C2602">
      <w:pPr>
        <w:spacing w:line="360" w:lineRule="auto"/>
        <w:ind w:left="4820"/>
        <w:rPr>
          <w:rFonts w:ascii="Times New Roman" w:hAnsi="Times New Roman"/>
          <w:b/>
          <w:color w:val="000000"/>
          <w:szCs w:val="28"/>
          <w:lang w:val="uk-UA"/>
        </w:rPr>
      </w:pPr>
    </w:p>
    <w:p w14:paraId="4F18412F" w14:textId="77777777" w:rsidR="00EE7F17" w:rsidRDefault="00EE7F17" w:rsidP="000C2602">
      <w:pPr>
        <w:spacing w:line="360" w:lineRule="auto"/>
        <w:ind w:left="4820"/>
        <w:rPr>
          <w:rFonts w:ascii="Times New Roman" w:hAnsi="Times New Roman"/>
          <w:b/>
          <w:color w:val="000000"/>
          <w:szCs w:val="28"/>
          <w:lang w:val="uk-UA"/>
        </w:rPr>
      </w:pPr>
    </w:p>
    <w:p w14:paraId="47C097DA" w14:textId="77777777" w:rsidR="00EE7F17" w:rsidRDefault="00EE7F17" w:rsidP="000C2602">
      <w:pPr>
        <w:spacing w:line="360" w:lineRule="auto"/>
        <w:ind w:left="4820"/>
        <w:rPr>
          <w:rFonts w:ascii="Times New Roman" w:hAnsi="Times New Roman"/>
          <w:b/>
          <w:color w:val="000000"/>
          <w:szCs w:val="28"/>
          <w:lang w:val="uk-UA"/>
        </w:rPr>
      </w:pPr>
    </w:p>
    <w:p w14:paraId="428E5C37" w14:textId="77777777" w:rsidR="00EE7F17" w:rsidRDefault="00EE7F17" w:rsidP="000C2602">
      <w:pPr>
        <w:spacing w:line="360" w:lineRule="auto"/>
        <w:ind w:left="4820"/>
        <w:rPr>
          <w:rFonts w:ascii="Times New Roman" w:hAnsi="Times New Roman"/>
          <w:b/>
          <w:color w:val="000000"/>
          <w:szCs w:val="28"/>
          <w:lang w:val="uk-UA"/>
        </w:rPr>
      </w:pPr>
    </w:p>
    <w:p w14:paraId="6A747189" w14:textId="77777777" w:rsidR="00EE7F17" w:rsidRDefault="00EE7F17" w:rsidP="000C2602">
      <w:pPr>
        <w:spacing w:line="360" w:lineRule="auto"/>
        <w:ind w:left="4820"/>
        <w:rPr>
          <w:rFonts w:ascii="Times New Roman" w:hAnsi="Times New Roman"/>
          <w:b/>
          <w:color w:val="000000"/>
          <w:szCs w:val="28"/>
          <w:lang w:val="uk-UA"/>
        </w:rPr>
      </w:pPr>
    </w:p>
    <w:p w14:paraId="10348085" w14:textId="77777777" w:rsidR="00EE7F17" w:rsidRDefault="00EE7F17" w:rsidP="000C2602">
      <w:pPr>
        <w:spacing w:line="360" w:lineRule="auto"/>
        <w:ind w:left="4820"/>
        <w:rPr>
          <w:rFonts w:ascii="Times New Roman" w:hAnsi="Times New Roman"/>
          <w:b/>
          <w:color w:val="000000"/>
          <w:szCs w:val="28"/>
          <w:lang w:val="uk-UA"/>
        </w:rPr>
      </w:pPr>
    </w:p>
    <w:p w14:paraId="4933296F" w14:textId="77777777" w:rsidR="00EE7F17" w:rsidRDefault="00EE7F17" w:rsidP="000C2602">
      <w:pPr>
        <w:spacing w:line="360" w:lineRule="auto"/>
        <w:ind w:left="4820"/>
        <w:rPr>
          <w:rFonts w:ascii="Times New Roman" w:hAnsi="Times New Roman"/>
          <w:b/>
          <w:color w:val="000000"/>
          <w:szCs w:val="28"/>
          <w:lang w:val="uk-UA"/>
        </w:rPr>
      </w:pPr>
    </w:p>
    <w:p w14:paraId="4AC96D3A" w14:textId="77777777" w:rsidR="00EE7F17" w:rsidRDefault="00EE7F17" w:rsidP="000C2602">
      <w:pPr>
        <w:spacing w:line="360" w:lineRule="auto"/>
        <w:ind w:left="4820"/>
        <w:rPr>
          <w:rFonts w:ascii="Times New Roman" w:hAnsi="Times New Roman"/>
          <w:b/>
          <w:color w:val="000000"/>
          <w:szCs w:val="28"/>
          <w:lang w:val="uk-UA"/>
        </w:rPr>
      </w:pPr>
    </w:p>
    <w:p w14:paraId="2C70251C" w14:textId="77777777" w:rsidR="00EE7F17" w:rsidRDefault="00EE7F17" w:rsidP="000C2602">
      <w:pPr>
        <w:spacing w:line="360" w:lineRule="auto"/>
        <w:ind w:left="4820"/>
        <w:rPr>
          <w:rFonts w:ascii="Times New Roman" w:hAnsi="Times New Roman"/>
          <w:b/>
          <w:color w:val="000000"/>
          <w:szCs w:val="28"/>
          <w:lang w:val="uk-UA"/>
        </w:rPr>
      </w:pPr>
    </w:p>
    <w:p w14:paraId="654C713F" w14:textId="77777777" w:rsidR="00EE7F17" w:rsidRDefault="00EE7F17" w:rsidP="000C2602">
      <w:pPr>
        <w:spacing w:line="360" w:lineRule="auto"/>
        <w:ind w:left="4820"/>
        <w:rPr>
          <w:rFonts w:ascii="Times New Roman" w:hAnsi="Times New Roman"/>
          <w:b/>
          <w:color w:val="000000"/>
          <w:szCs w:val="28"/>
          <w:lang w:val="uk-UA"/>
        </w:rPr>
      </w:pPr>
    </w:p>
    <w:p w14:paraId="40A16211" w14:textId="77777777" w:rsidR="00EE7F17" w:rsidRDefault="00EE7F17" w:rsidP="000C2602">
      <w:pPr>
        <w:spacing w:line="360" w:lineRule="auto"/>
        <w:ind w:left="4820"/>
        <w:rPr>
          <w:rFonts w:ascii="Times New Roman" w:hAnsi="Times New Roman"/>
          <w:b/>
          <w:color w:val="000000"/>
          <w:szCs w:val="28"/>
          <w:lang w:val="uk-UA"/>
        </w:rPr>
      </w:pPr>
    </w:p>
    <w:p w14:paraId="0A3BFA66" w14:textId="77777777" w:rsidR="00EE7F17" w:rsidRDefault="00EE7F17" w:rsidP="000C2602">
      <w:pPr>
        <w:spacing w:line="360" w:lineRule="auto"/>
        <w:ind w:left="4820"/>
        <w:rPr>
          <w:rFonts w:ascii="Times New Roman" w:hAnsi="Times New Roman"/>
          <w:b/>
          <w:color w:val="000000"/>
          <w:szCs w:val="28"/>
          <w:lang w:val="uk-UA"/>
        </w:rPr>
      </w:pPr>
    </w:p>
    <w:p w14:paraId="3A01D4D3" w14:textId="77777777" w:rsidR="00EE7F17" w:rsidRDefault="00EE7F17" w:rsidP="000C2602">
      <w:pPr>
        <w:spacing w:line="360" w:lineRule="auto"/>
        <w:ind w:left="4820"/>
        <w:rPr>
          <w:rFonts w:ascii="Times New Roman" w:hAnsi="Times New Roman"/>
          <w:b/>
          <w:color w:val="000000"/>
          <w:szCs w:val="28"/>
          <w:lang w:val="uk-UA"/>
        </w:rPr>
      </w:pPr>
    </w:p>
    <w:p w14:paraId="734E7E36" w14:textId="77777777" w:rsidR="00EE7F17" w:rsidRDefault="00EE7F17" w:rsidP="000C2602">
      <w:pPr>
        <w:spacing w:line="360" w:lineRule="auto"/>
        <w:ind w:left="4820"/>
        <w:rPr>
          <w:rFonts w:ascii="Times New Roman" w:hAnsi="Times New Roman"/>
          <w:b/>
          <w:color w:val="000000"/>
          <w:szCs w:val="28"/>
          <w:lang w:val="uk-UA"/>
        </w:rPr>
      </w:pPr>
    </w:p>
    <w:p w14:paraId="52628519" w14:textId="77777777" w:rsidR="000C2602" w:rsidRPr="00BC64BA" w:rsidRDefault="000C2602" w:rsidP="000C2602">
      <w:pPr>
        <w:spacing w:line="360" w:lineRule="auto"/>
        <w:ind w:left="4820"/>
        <w:rPr>
          <w:rFonts w:ascii="Times New Roman" w:hAnsi="Times New Roman"/>
          <w:b/>
          <w:color w:val="000000"/>
          <w:szCs w:val="28"/>
          <w:lang w:val="uk-UA"/>
        </w:rPr>
      </w:pPr>
      <w:r>
        <w:rPr>
          <w:rFonts w:ascii="Times New Roman" w:hAnsi="Times New Roman"/>
          <w:b/>
          <w:color w:val="000000"/>
          <w:szCs w:val="28"/>
          <w:lang w:val="uk-UA"/>
        </w:rPr>
        <w:lastRenderedPageBreak/>
        <w:t xml:space="preserve">Додаток </w:t>
      </w:r>
    </w:p>
    <w:p w14:paraId="2899007A" w14:textId="77777777" w:rsidR="000C2602" w:rsidRDefault="000C2602" w:rsidP="000C2602">
      <w:pPr>
        <w:spacing w:line="360" w:lineRule="auto"/>
        <w:ind w:left="4820"/>
        <w:rPr>
          <w:rFonts w:ascii="Times New Roman" w:hAnsi="Times New Roman"/>
          <w:b/>
          <w:color w:val="000000"/>
          <w:szCs w:val="28"/>
          <w:lang w:val="uk-UA"/>
        </w:rPr>
      </w:pPr>
      <w:r>
        <w:rPr>
          <w:rFonts w:ascii="Times New Roman" w:hAnsi="Times New Roman"/>
          <w:b/>
          <w:color w:val="000000"/>
          <w:szCs w:val="28"/>
          <w:lang w:val="uk-UA"/>
        </w:rPr>
        <w:t xml:space="preserve">до рішення Київської обласної ради </w:t>
      </w:r>
      <w:r w:rsidRPr="00BC64BA">
        <w:rPr>
          <w:rFonts w:ascii="Times New Roman" w:hAnsi="Times New Roman"/>
          <w:b/>
          <w:color w:val="000000"/>
          <w:szCs w:val="28"/>
          <w:lang w:val="uk-UA"/>
        </w:rPr>
        <w:t xml:space="preserve"> </w:t>
      </w:r>
    </w:p>
    <w:p w14:paraId="10B40D7B" w14:textId="77777777" w:rsidR="000C2602" w:rsidRPr="001378AA" w:rsidRDefault="000C2602" w:rsidP="000C2602">
      <w:pPr>
        <w:spacing w:line="360" w:lineRule="auto"/>
        <w:ind w:left="4820"/>
        <w:rPr>
          <w:rFonts w:ascii="Times New Roman" w:hAnsi="Times New Roman"/>
          <w:b/>
          <w:color w:val="000000"/>
          <w:szCs w:val="28"/>
          <w:lang w:val="uk-UA"/>
        </w:rPr>
      </w:pPr>
      <w:r>
        <w:rPr>
          <w:rFonts w:ascii="Times New Roman" w:hAnsi="Times New Roman"/>
          <w:b/>
          <w:color w:val="000000"/>
          <w:szCs w:val="28"/>
          <w:lang w:val="uk-UA"/>
        </w:rPr>
        <w:t xml:space="preserve">від                         </w:t>
      </w:r>
      <w:r w:rsidRPr="001378AA">
        <w:rPr>
          <w:rFonts w:ascii="Times New Roman" w:hAnsi="Times New Roman"/>
          <w:b/>
          <w:color w:val="000000"/>
          <w:szCs w:val="28"/>
          <w:lang w:val="uk-UA"/>
        </w:rPr>
        <w:t xml:space="preserve"> № </w:t>
      </w:r>
    </w:p>
    <w:p w14:paraId="2FD38EC9" w14:textId="77777777" w:rsidR="000C2602" w:rsidRDefault="000C2602" w:rsidP="000C2602">
      <w:pPr>
        <w:keepNext/>
        <w:suppressAutoHyphens w:val="0"/>
        <w:autoSpaceDN w:val="0"/>
        <w:adjustRightInd w:val="0"/>
        <w:jc w:val="right"/>
        <w:outlineLvl w:val="2"/>
        <w:rPr>
          <w:rFonts w:ascii="Times New Roman" w:hAnsi="Times New Roman" w:cs="Times New Roman"/>
          <w:b/>
          <w:color w:val="000000"/>
          <w:szCs w:val="28"/>
          <w:lang w:val="uk-UA" w:eastAsia="ru-RU"/>
        </w:rPr>
      </w:pPr>
      <w:r w:rsidRPr="00BC64BA">
        <w:rPr>
          <w:rFonts w:ascii="Times New Roman" w:hAnsi="Times New Roman"/>
          <w:b/>
          <w:color w:val="000000"/>
          <w:szCs w:val="28"/>
          <w:u w:val="single"/>
          <w:lang w:val="uk-UA"/>
        </w:rPr>
        <w:t>Проєкт</w:t>
      </w:r>
      <w:r w:rsidRPr="00887945">
        <w:rPr>
          <w:rFonts w:ascii="Times New Roman" w:hAnsi="Times New Roman" w:cs="Times New Roman"/>
          <w:b/>
          <w:color w:val="000000"/>
          <w:szCs w:val="28"/>
          <w:lang w:val="uk-UA" w:eastAsia="ru-RU"/>
        </w:rPr>
        <w:t xml:space="preserve"> </w:t>
      </w:r>
    </w:p>
    <w:p w14:paraId="07DB32FF" w14:textId="77777777" w:rsidR="000C2602" w:rsidRDefault="000C2602" w:rsidP="000C2602">
      <w:pPr>
        <w:keepNext/>
        <w:suppressAutoHyphens w:val="0"/>
        <w:autoSpaceDN w:val="0"/>
        <w:adjustRightInd w:val="0"/>
        <w:jc w:val="right"/>
        <w:outlineLvl w:val="2"/>
        <w:rPr>
          <w:rFonts w:ascii="Times New Roman" w:hAnsi="Times New Roman" w:cs="Times New Roman"/>
          <w:b/>
          <w:color w:val="000000"/>
          <w:szCs w:val="28"/>
          <w:lang w:val="uk-UA" w:eastAsia="ru-RU"/>
        </w:rPr>
      </w:pPr>
    </w:p>
    <w:p w14:paraId="261A0BCA" w14:textId="6219839E" w:rsidR="00FB395E" w:rsidRPr="00887945" w:rsidRDefault="00FB395E" w:rsidP="000C2602">
      <w:pPr>
        <w:keepNext/>
        <w:suppressAutoHyphens w:val="0"/>
        <w:autoSpaceDN w:val="0"/>
        <w:adjustRightInd w:val="0"/>
        <w:jc w:val="center"/>
        <w:outlineLvl w:val="2"/>
        <w:rPr>
          <w:rFonts w:ascii="Times New Roman" w:hAnsi="Times New Roman" w:cs="Times New Roman"/>
          <w:b/>
          <w:color w:val="000000"/>
          <w:szCs w:val="28"/>
          <w:lang w:val="uk-UA" w:eastAsia="ru-RU"/>
        </w:rPr>
      </w:pPr>
      <w:r w:rsidRPr="00887945">
        <w:rPr>
          <w:rFonts w:ascii="Times New Roman" w:hAnsi="Times New Roman" w:cs="Times New Roman"/>
          <w:b/>
          <w:color w:val="000000"/>
          <w:szCs w:val="28"/>
          <w:lang w:val="uk-UA" w:eastAsia="ru-RU"/>
        </w:rPr>
        <w:t>Зміни</w:t>
      </w:r>
    </w:p>
    <w:p w14:paraId="5042FE74" w14:textId="77777777" w:rsidR="00FB395E" w:rsidRPr="00887945" w:rsidRDefault="00FB395E" w:rsidP="00887945">
      <w:pPr>
        <w:keepNext/>
        <w:suppressAutoHyphens w:val="0"/>
        <w:autoSpaceDN w:val="0"/>
        <w:adjustRightInd w:val="0"/>
        <w:jc w:val="center"/>
        <w:outlineLvl w:val="2"/>
        <w:rPr>
          <w:rFonts w:ascii="Times New Roman" w:hAnsi="Times New Roman" w:cs="Times New Roman"/>
          <w:b/>
          <w:szCs w:val="28"/>
          <w:lang w:val="uk-UA"/>
        </w:rPr>
      </w:pPr>
      <w:r w:rsidRPr="00887945">
        <w:rPr>
          <w:rFonts w:ascii="Times New Roman" w:hAnsi="Times New Roman" w:cs="Times New Roman"/>
          <w:b/>
          <w:color w:val="000000"/>
          <w:szCs w:val="28"/>
          <w:lang w:val="uk-UA" w:eastAsia="ru-RU"/>
        </w:rPr>
        <w:t xml:space="preserve">до </w:t>
      </w:r>
      <w:r w:rsidRPr="00887945">
        <w:rPr>
          <w:rFonts w:ascii="Times New Roman" w:hAnsi="Times New Roman" w:cs="Times New Roman"/>
          <w:b/>
          <w:szCs w:val="28"/>
          <w:lang w:val="uk-UA"/>
        </w:rPr>
        <w:t>Стратегії розвитку Київської області на 2021-2027 роки</w:t>
      </w:r>
    </w:p>
    <w:p w14:paraId="35287937" w14:textId="77777777" w:rsidR="00954878" w:rsidRPr="00E720F4" w:rsidRDefault="00954878" w:rsidP="00887945">
      <w:pPr>
        <w:keepNext/>
        <w:suppressAutoHyphens w:val="0"/>
        <w:autoSpaceDN w:val="0"/>
        <w:adjustRightInd w:val="0"/>
        <w:jc w:val="center"/>
        <w:outlineLvl w:val="2"/>
        <w:rPr>
          <w:rFonts w:ascii="Times New Roman" w:hAnsi="Times New Roman" w:cs="Times New Roman"/>
          <w:b/>
          <w:sz w:val="22"/>
          <w:szCs w:val="22"/>
          <w:lang w:val="ru-RU"/>
        </w:rPr>
      </w:pPr>
    </w:p>
    <w:p w14:paraId="6CBEFAFC" w14:textId="77777777" w:rsidR="00233311" w:rsidRPr="00E720F4" w:rsidRDefault="00233311" w:rsidP="00887945">
      <w:pPr>
        <w:keepNext/>
        <w:suppressAutoHyphens w:val="0"/>
        <w:autoSpaceDN w:val="0"/>
        <w:adjustRightInd w:val="0"/>
        <w:jc w:val="center"/>
        <w:outlineLvl w:val="2"/>
        <w:rPr>
          <w:rFonts w:ascii="Times New Roman" w:hAnsi="Times New Roman" w:cs="Times New Roman"/>
          <w:b/>
          <w:sz w:val="22"/>
          <w:szCs w:val="22"/>
          <w:lang w:val="ru-RU"/>
        </w:rPr>
      </w:pPr>
    </w:p>
    <w:p w14:paraId="75AF84BD" w14:textId="77777777" w:rsidR="00954878" w:rsidRPr="00887945" w:rsidRDefault="00954878" w:rsidP="00867CDD">
      <w:pPr>
        <w:keepNext/>
        <w:suppressAutoHyphens w:val="0"/>
        <w:autoSpaceDN w:val="0"/>
        <w:adjustRightInd w:val="0"/>
        <w:ind w:firstLine="567"/>
        <w:jc w:val="both"/>
        <w:outlineLvl w:val="2"/>
        <w:rPr>
          <w:rFonts w:ascii="Times New Roman" w:hAnsi="Times New Roman" w:cs="Times New Roman"/>
          <w:szCs w:val="28"/>
          <w:lang w:val="uk-UA"/>
        </w:rPr>
      </w:pPr>
      <w:proofErr w:type="spellStart"/>
      <w:r w:rsidRPr="00887945">
        <w:rPr>
          <w:rFonts w:ascii="Times New Roman" w:hAnsi="Times New Roman" w:cs="Times New Roman"/>
          <w:szCs w:val="28"/>
          <w:lang w:val="uk-UA"/>
        </w:rPr>
        <w:t>Внести</w:t>
      </w:r>
      <w:proofErr w:type="spellEnd"/>
      <w:r w:rsidRPr="00887945">
        <w:rPr>
          <w:rFonts w:ascii="Times New Roman" w:hAnsi="Times New Roman" w:cs="Times New Roman"/>
          <w:szCs w:val="28"/>
          <w:lang w:val="uk-UA"/>
        </w:rPr>
        <w:t xml:space="preserve"> до Стратегії розвитку Київської області на 2021-2027 року (далі – Стратегія) такі зміни:</w:t>
      </w:r>
    </w:p>
    <w:p w14:paraId="698435C7" w14:textId="77777777" w:rsidR="00867CDD" w:rsidRDefault="00867CDD" w:rsidP="00867CDD">
      <w:pPr>
        <w:keepNext/>
        <w:suppressAutoHyphens w:val="0"/>
        <w:autoSpaceDN w:val="0"/>
        <w:adjustRightInd w:val="0"/>
        <w:ind w:firstLine="567"/>
        <w:jc w:val="both"/>
        <w:outlineLvl w:val="2"/>
        <w:rPr>
          <w:rFonts w:ascii="Times New Roman" w:hAnsi="Times New Roman" w:cs="Times New Roman"/>
          <w:color w:val="000000"/>
          <w:szCs w:val="28"/>
          <w:lang w:val="uk-UA" w:eastAsia="ru-RU"/>
        </w:rPr>
      </w:pPr>
    </w:p>
    <w:p w14:paraId="100FFB85" w14:textId="77777777" w:rsidR="00954878" w:rsidRPr="00867CDD" w:rsidRDefault="00867CDD" w:rsidP="00867CDD">
      <w:pPr>
        <w:keepNext/>
        <w:suppressAutoHyphens w:val="0"/>
        <w:autoSpaceDN w:val="0"/>
        <w:adjustRightInd w:val="0"/>
        <w:ind w:firstLine="567"/>
        <w:jc w:val="both"/>
        <w:outlineLvl w:val="2"/>
        <w:rPr>
          <w:rFonts w:ascii="Times New Roman" w:hAnsi="Times New Roman" w:cs="Times New Roman"/>
          <w:color w:val="000000"/>
          <w:szCs w:val="28"/>
          <w:lang w:val="uk-UA" w:eastAsia="ru-RU"/>
        </w:rPr>
      </w:pPr>
      <w:r>
        <w:rPr>
          <w:rFonts w:ascii="Times New Roman" w:hAnsi="Times New Roman" w:cs="Times New Roman"/>
          <w:color w:val="000000"/>
          <w:szCs w:val="28"/>
          <w:lang w:val="uk-UA" w:eastAsia="ru-RU"/>
        </w:rPr>
        <w:t xml:space="preserve">1. </w:t>
      </w:r>
      <w:r w:rsidR="00954878" w:rsidRPr="00867CDD">
        <w:rPr>
          <w:rFonts w:ascii="Times New Roman" w:hAnsi="Times New Roman" w:cs="Times New Roman"/>
          <w:color w:val="000000"/>
          <w:szCs w:val="28"/>
          <w:lang w:val="uk-UA" w:eastAsia="ru-RU"/>
        </w:rPr>
        <w:t>У тексті Стратегії слова та цифри «Державна стратегія регіонального розвитку на період до 2027 року» в усіх відмінках замінити словами та цифрами «Державна стратегія регіонального розвитку на 2021-2027 роки» у відповідних відмінках.</w:t>
      </w:r>
    </w:p>
    <w:p w14:paraId="7F954193" w14:textId="77777777" w:rsidR="007659A2" w:rsidRPr="00867CDD" w:rsidRDefault="00867CDD" w:rsidP="00867CDD">
      <w:pPr>
        <w:keepNext/>
        <w:suppressAutoHyphens w:val="0"/>
        <w:autoSpaceDN w:val="0"/>
        <w:adjustRightInd w:val="0"/>
        <w:ind w:firstLine="567"/>
        <w:jc w:val="both"/>
        <w:outlineLvl w:val="2"/>
        <w:rPr>
          <w:rFonts w:ascii="Times New Roman" w:hAnsi="Times New Roman" w:cs="Times New Roman"/>
          <w:color w:val="000000"/>
          <w:szCs w:val="28"/>
          <w:lang w:val="uk-UA" w:eastAsia="ru-RU"/>
        </w:rPr>
      </w:pPr>
      <w:bookmarkStart w:id="2" w:name="_Hlk48727411"/>
      <w:r>
        <w:rPr>
          <w:rFonts w:ascii="Times New Roman" w:hAnsi="Times New Roman" w:cs="Times New Roman"/>
          <w:color w:val="000000"/>
          <w:szCs w:val="28"/>
          <w:lang w:val="uk-UA" w:eastAsia="ru-RU"/>
        </w:rPr>
        <w:t xml:space="preserve">2. </w:t>
      </w:r>
      <w:r w:rsidR="001958AB" w:rsidRPr="00867CDD">
        <w:rPr>
          <w:rFonts w:ascii="Times New Roman" w:hAnsi="Times New Roman" w:cs="Times New Roman"/>
          <w:color w:val="000000"/>
          <w:szCs w:val="28"/>
          <w:lang w:val="uk-UA" w:eastAsia="ru-RU"/>
        </w:rPr>
        <w:t xml:space="preserve">У розділі 3 «Стратегічні та оперативні цілі й завдання Київської області» </w:t>
      </w:r>
      <w:r w:rsidR="007659A2" w:rsidRPr="00867CDD">
        <w:rPr>
          <w:rFonts w:ascii="Times New Roman" w:hAnsi="Times New Roman" w:cs="Times New Roman"/>
          <w:color w:val="000000"/>
          <w:szCs w:val="28"/>
          <w:lang w:val="uk-UA" w:eastAsia="ru-RU"/>
        </w:rPr>
        <w:t>Стратегії:</w:t>
      </w:r>
    </w:p>
    <w:p w14:paraId="1C019433" w14:textId="77777777" w:rsidR="003B03DB" w:rsidRDefault="007659A2" w:rsidP="00867CDD">
      <w:pPr>
        <w:pStyle w:val="af1"/>
        <w:suppressAutoHyphens w:val="0"/>
        <w:autoSpaceDN w:val="0"/>
        <w:adjustRightInd w:val="0"/>
        <w:ind w:left="0" w:firstLine="567"/>
        <w:jc w:val="both"/>
        <w:rPr>
          <w:rFonts w:ascii="Times New Roman" w:hAnsi="Times New Roman" w:cs="Times New Roman"/>
          <w:color w:val="000000"/>
          <w:szCs w:val="28"/>
          <w:lang w:val="ru-RU" w:eastAsia="ru-RU"/>
        </w:rPr>
      </w:pPr>
      <w:r w:rsidRPr="007659A2">
        <w:rPr>
          <w:rFonts w:ascii="Times New Roman" w:hAnsi="Times New Roman" w:cs="Times New Roman"/>
          <w:szCs w:val="28"/>
          <w:lang w:val="uk-UA"/>
        </w:rPr>
        <w:t xml:space="preserve">1) </w:t>
      </w:r>
      <w:r w:rsidR="00811CE2">
        <w:rPr>
          <w:rFonts w:ascii="Times New Roman" w:hAnsi="Times New Roman" w:cs="Times New Roman"/>
          <w:szCs w:val="28"/>
          <w:lang w:val="uk-UA"/>
        </w:rPr>
        <w:t>завдання 1.5.</w:t>
      </w:r>
      <w:r w:rsidR="00811CE2" w:rsidRPr="00811CE2">
        <w:rPr>
          <w:rFonts w:ascii="Times New Roman" w:hAnsi="Times New Roman" w:cs="Times New Roman"/>
          <w:szCs w:val="28"/>
          <w:lang w:val="uk-UA"/>
        </w:rPr>
        <w:t xml:space="preserve">6. </w:t>
      </w:r>
      <w:r w:rsidR="00811CE2" w:rsidRPr="00811CE2">
        <w:rPr>
          <w:rFonts w:ascii="Times New Roman" w:hAnsi="Times New Roman"/>
          <w:szCs w:val="28"/>
          <w:lang w:val="uk-UA"/>
        </w:rPr>
        <w:t xml:space="preserve">оперативної цілі 1.5. «Створення умов для якісного, комфортного та безпечного життя людей» </w:t>
      </w:r>
      <w:r w:rsidR="00811CE2">
        <w:rPr>
          <w:rFonts w:ascii="Times New Roman" w:hAnsi="Times New Roman"/>
          <w:szCs w:val="28"/>
          <w:lang w:val="uk-UA"/>
        </w:rPr>
        <w:t xml:space="preserve">у </w:t>
      </w:r>
      <w:r w:rsidRPr="00811CE2">
        <w:rPr>
          <w:rFonts w:ascii="Times New Roman" w:hAnsi="Times New Roman"/>
          <w:szCs w:val="28"/>
          <w:lang w:val="uk-UA"/>
        </w:rPr>
        <w:t>таблиц</w:t>
      </w:r>
      <w:r w:rsidR="00811CE2">
        <w:rPr>
          <w:rFonts w:ascii="Times New Roman" w:hAnsi="Times New Roman"/>
          <w:szCs w:val="28"/>
          <w:lang w:val="uk-UA"/>
        </w:rPr>
        <w:t>і</w:t>
      </w:r>
      <w:r w:rsidRPr="00811CE2">
        <w:rPr>
          <w:rFonts w:ascii="Times New Roman" w:hAnsi="Times New Roman"/>
          <w:szCs w:val="28"/>
          <w:lang w:val="uk-UA"/>
        </w:rPr>
        <w:t xml:space="preserve"> стратегічних</w:t>
      </w:r>
      <w:r w:rsidRPr="00811CE2">
        <w:rPr>
          <w:rFonts w:ascii="Times New Roman" w:hAnsi="Times New Roman" w:cs="Times New Roman"/>
          <w:color w:val="000000"/>
          <w:szCs w:val="28"/>
          <w:lang w:val="uk-UA" w:eastAsia="ru-RU"/>
        </w:rPr>
        <w:t xml:space="preserve"> та оперативних цілей й завдань</w:t>
      </w:r>
      <w:r w:rsidRPr="008F6DEF">
        <w:rPr>
          <w:rFonts w:ascii="Times New Roman" w:hAnsi="Times New Roman" w:cs="Times New Roman"/>
          <w:color w:val="000000"/>
          <w:szCs w:val="28"/>
          <w:lang w:val="uk-UA" w:eastAsia="ru-RU"/>
        </w:rPr>
        <w:t xml:space="preserve"> Київської області</w:t>
      </w:r>
      <w:r w:rsidR="00C11BB2">
        <w:rPr>
          <w:rFonts w:ascii="Times New Roman" w:hAnsi="Times New Roman" w:cs="Times New Roman"/>
          <w:color w:val="000000"/>
          <w:szCs w:val="28"/>
          <w:lang w:val="ru-RU" w:eastAsia="ru-RU"/>
        </w:rPr>
        <w:t xml:space="preserve"> </w:t>
      </w:r>
      <w:proofErr w:type="spellStart"/>
      <w:r w:rsidR="003B03DB">
        <w:rPr>
          <w:rFonts w:ascii="Times New Roman" w:hAnsi="Times New Roman" w:cs="Times New Roman"/>
          <w:color w:val="000000"/>
          <w:szCs w:val="28"/>
          <w:lang w:val="ru-RU" w:eastAsia="ru-RU"/>
        </w:rPr>
        <w:t>викласти</w:t>
      </w:r>
      <w:proofErr w:type="spellEnd"/>
      <w:r w:rsidR="003B03DB">
        <w:rPr>
          <w:rFonts w:ascii="Times New Roman" w:hAnsi="Times New Roman" w:cs="Times New Roman"/>
          <w:color w:val="000000"/>
          <w:szCs w:val="28"/>
          <w:lang w:val="ru-RU" w:eastAsia="ru-RU"/>
        </w:rPr>
        <w:t xml:space="preserve"> у </w:t>
      </w:r>
      <w:proofErr w:type="spellStart"/>
      <w:r w:rsidR="003B03DB">
        <w:rPr>
          <w:rFonts w:ascii="Times New Roman" w:hAnsi="Times New Roman" w:cs="Times New Roman"/>
          <w:color w:val="000000"/>
          <w:szCs w:val="28"/>
          <w:lang w:val="ru-RU" w:eastAsia="ru-RU"/>
        </w:rPr>
        <w:t>такій</w:t>
      </w:r>
      <w:proofErr w:type="spellEnd"/>
      <w:r w:rsidR="003B03DB">
        <w:rPr>
          <w:rFonts w:ascii="Times New Roman" w:hAnsi="Times New Roman" w:cs="Times New Roman"/>
          <w:color w:val="000000"/>
          <w:szCs w:val="28"/>
          <w:lang w:val="ru-RU" w:eastAsia="ru-RU"/>
        </w:rPr>
        <w:t xml:space="preserve"> </w:t>
      </w:r>
      <w:proofErr w:type="spellStart"/>
      <w:r w:rsidR="003B03DB">
        <w:rPr>
          <w:rFonts w:ascii="Times New Roman" w:hAnsi="Times New Roman" w:cs="Times New Roman"/>
          <w:color w:val="000000"/>
          <w:szCs w:val="28"/>
          <w:lang w:val="ru-RU" w:eastAsia="ru-RU"/>
        </w:rPr>
        <w:t>редакції</w:t>
      </w:r>
      <w:proofErr w:type="spellEnd"/>
      <w:r w:rsidR="003B03DB">
        <w:rPr>
          <w:rFonts w:ascii="Times New Roman" w:hAnsi="Times New Roman" w:cs="Times New Roman"/>
          <w:color w:val="000000"/>
          <w:szCs w:val="28"/>
          <w:lang w:val="ru-RU" w:eastAsia="ru-RU"/>
        </w:rPr>
        <w:t>:</w:t>
      </w:r>
    </w:p>
    <w:p w14:paraId="039F1C4F" w14:textId="77777777" w:rsidR="003B03DB" w:rsidRPr="003B03DB" w:rsidRDefault="003B03DB" w:rsidP="00867CDD">
      <w:pPr>
        <w:ind w:firstLine="567"/>
        <w:jc w:val="both"/>
        <w:rPr>
          <w:rFonts w:ascii="Times New Roman" w:hAnsi="Times New Roman" w:cs="Times New Roman"/>
          <w:lang w:val="uk-UA"/>
        </w:rPr>
      </w:pPr>
      <w:r>
        <w:rPr>
          <w:rFonts w:ascii="Times New Roman" w:hAnsi="Times New Roman" w:cs="Times New Roman"/>
          <w:szCs w:val="28"/>
          <w:lang w:val="uk-UA"/>
        </w:rPr>
        <w:t>«</w:t>
      </w:r>
      <w:proofErr w:type="spellStart"/>
      <w:r w:rsidRPr="003B03DB">
        <w:rPr>
          <w:rFonts w:ascii="Times New Roman" w:hAnsi="Times New Roman" w:cs="Times New Roman"/>
          <w:lang w:val="uk-UA"/>
        </w:rPr>
        <w:t>Цифровізація</w:t>
      </w:r>
      <w:proofErr w:type="spellEnd"/>
      <w:r w:rsidRPr="003B03DB">
        <w:rPr>
          <w:rFonts w:ascii="Times New Roman" w:hAnsi="Times New Roman" w:cs="Times New Roman"/>
          <w:lang w:val="uk-UA"/>
        </w:rPr>
        <w:t xml:space="preserve"> та</w:t>
      </w:r>
      <w:r w:rsidRPr="003C3BFE">
        <w:rPr>
          <w:rFonts w:ascii="Times New Roman" w:hAnsi="Times New Roman" w:cs="Times New Roman"/>
          <w:color w:val="FF0000"/>
          <w:lang w:val="uk-UA"/>
        </w:rPr>
        <w:t xml:space="preserve"> </w:t>
      </w:r>
      <w:r w:rsidRPr="003C3BFE">
        <w:rPr>
          <w:rFonts w:ascii="Times New Roman" w:hAnsi="Times New Roman" w:cs="Times New Roman"/>
          <w:lang w:val="uk-UA"/>
        </w:rPr>
        <w:t>в</w:t>
      </w:r>
      <w:r w:rsidRPr="003C3BFE">
        <w:rPr>
          <w:rFonts w:ascii="Times New Roman" w:hAnsi="Times New Roman" w:cs="Times New Roman"/>
        </w:rPr>
        <w:t>досконалення системи надання публічних послуг та сервісів, у тому числі за рахунок  їх надання в електронному вигляді</w:t>
      </w:r>
      <w:r>
        <w:rPr>
          <w:rFonts w:ascii="Times New Roman" w:hAnsi="Times New Roman" w:cs="Times New Roman"/>
          <w:lang w:val="uk-UA"/>
        </w:rPr>
        <w:t>».</w:t>
      </w:r>
    </w:p>
    <w:p w14:paraId="0A0DA385" w14:textId="77777777" w:rsidR="00BF6F4B" w:rsidRDefault="007659A2" w:rsidP="005519C7">
      <w:pPr>
        <w:keepNext/>
        <w:tabs>
          <w:tab w:val="center" w:pos="4960"/>
        </w:tabs>
        <w:ind w:firstLine="567"/>
        <w:jc w:val="both"/>
        <w:outlineLvl w:val="2"/>
        <w:rPr>
          <w:rFonts w:ascii="Times New Roman" w:hAnsi="Times New Roman" w:cs="Times New Roman"/>
          <w:szCs w:val="28"/>
          <w:lang w:val="uk-UA"/>
        </w:rPr>
      </w:pPr>
      <w:r>
        <w:rPr>
          <w:rFonts w:ascii="Times New Roman" w:hAnsi="Times New Roman" w:cs="Times New Roman"/>
          <w:szCs w:val="28"/>
          <w:lang w:val="uk-UA"/>
        </w:rPr>
        <w:t>2</w:t>
      </w:r>
      <w:r w:rsidRPr="007659A2">
        <w:rPr>
          <w:rFonts w:ascii="Times New Roman" w:hAnsi="Times New Roman" w:cs="Times New Roman"/>
          <w:szCs w:val="28"/>
          <w:lang w:val="uk-UA"/>
        </w:rPr>
        <w:t xml:space="preserve">) </w:t>
      </w:r>
      <w:r w:rsidR="003B03DB">
        <w:rPr>
          <w:rFonts w:ascii="Times New Roman" w:hAnsi="Times New Roman" w:cs="Times New Roman"/>
          <w:szCs w:val="28"/>
          <w:lang w:val="uk-UA"/>
        </w:rPr>
        <w:t>у</w:t>
      </w:r>
      <w:r w:rsidR="001829D1" w:rsidRPr="001829D1">
        <w:rPr>
          <w:rFonts w:ascii="Times New Roman" w:hAnsi="Times New Roman" w:cs="Times New Roman"/>
          <w:szCs w:val="28"/>
          <w:lang w:val="uk-UA"/>
        </w:rPr>
        <w:t xml:space="preserve"> </w:t>
      </w:r>
      <w:r w:rsidR="001829D1">
        <w:rPr>
          <w:rFonts w:ascii="Times New Roman" w:hAnsi="Times New Roman" w:cs="Times New Roman"/>
          <w:szCs w:val="28"/>
          <w:lang w:val="uk-UA"/>
        </w:rPr>
        <w:t>главі «</w:t>
      </w:r>
      <w:r w:rsidR="001829D1" w:rsidRPr="004D65EE">
        <w:rPr>
          <w:rFonts w:ascii="Times New Roman" w:hAnsi="Times New Roman" w:cs="Times New Roman"/>
          <w:color w:val="000000"/>
          <w:szCs w:val="28"/>
          <w:lang w:val="uk-UA" w:eastAsia="ru-RU"/>
        </w:rPr>
        <w:t xml:space="preserve">Оперативна ціль 1.5. </w:t>
      </w:r>
      <w:r w:rsidR="001829D1" w:rsidRPr="001829D1">
        <w:rPr>
          <w:rFonts w:ascii="Times New Roman" w:hAnsi="Times New Roman" w:cs="Times New Roman"/>
          <w:szCs w:val="28"/>
          <w:lang w:val="uk-UA"/>
        </w:rPr>
        <w:t>Створення умов для якісного, комфортного та безпечного життя людей</w:t>
      </w:r>
      <w:r w:rsidR="001829D1">
        <w:rPr>
          <w:rFonts w:ascii="Times New Roman" w:hAnsi="Times New Roman" w:cs="Times New Roman"/>
          <w:szCs w:val="28"/>
          <w:lang w:val="uk-UA"/>
        </w:rPr>
        <w:t>»</w:t>
      </w:r>
      <w:r w:rsidR="001829D1" w:rsidRPr="001829D1">
        <w:rPr>
          <w:rFonts w:ascii="Times New Roman" w:hAnsi="Times New Roman" w:cs="Times New Roman"/>
          <w:szCs w:val="28"/>
          <w:lang w:val="uk-UA"/>
        </w:rPr>
        <w:t xml:space="preserve"> підрозділ</w:t>
      </w:r>
      <w:r w:rsidR="001829D1">
        <w:rPr>
          <w:rFonts w:ascii="Times New Roman" w:hAnsi="Times New Roman" w:cs="Times New Roman"/>
          <w:szCs w:val="28"/>
          <w:lang w:val="uk-UA"/>
        </w:rPr>
        <w:t>у</w:t>
      </w:r>
      <w:r w:rsidR="001829D1" w:rsidRPr="001829D1">
        <w:rPr>
          <w:rFonts w:ascii="Times New Roman" w:hAnsi="Times New Roman" w:cs="Times New Roman"/>
          <w:szCs w:val="28"/>
          <w:lang w:val="uk-UA"/>
        </w:rPr>
        <w:t xml:space="preserve"> 3.1</w:t>
      </w:r>
      <w:bookmarkStart w:id="3" w:name="_Toc25861352"/>
      <w:r w:rsidR="001829D1" w:rsidRPr="001829D1">
        <w:rPr>
          <w:rFonts w:ascii="Times New Roman" w:hAnsi="Times New Roman" w:cs="Times New Roman"/>
          <w:szCs w:val="28"/>
          <w:lang w:val="uk-UA"/>
        </w:rPr>
        <w:t xml:space="preserve">. </w:t>
      </w:r>
      <w:r w:rsidR="001829D1">
        <w:rPr>
          <w:rFonts w:ascii="Times New Roman" w:hAnsi="Times New Roman" w:cs="Times New Roman"/>
          <w:szCs w:val="28"/>
          <w:lang w:val="uk-UA"/>
        </w:rPr>
        <w:t>«</w:t>
      </w:r>
      <w:r w:rsidR="001829D1" w:rsidRPr="001829D1">
        <w:rPr>
          <w:rFonts w:ascii="Times New Roman" w:hAnsi="Times New Roman" w:cs="Times New Roman"/>
          <w:szCs w:val="28"/>
          <w:lang w:val="uk-UA"/>
        </w:rPr>
        <w:t>Стратегічна ціль 1. Розвиток людського потенціалу, наближення якості життя до європейських стандартів</w:t>
      </w:r>
      <w:bookmarkEnd w:id="3"/>
      <w:r w:rsidR="001829D1">
        <w:rPr>
          <w:rFonts w:ascii="Times New Roman" w:hAnsi="Times New Roman" w:cs="Times New Roman"/>
          <w:szCs w:val="28"/>
          <w:lang w:val="uk-UA"/>
        </w:rPr>
        <w:t xml:space="preserve">» </w:t>
      </w:r>
      <w:r>
        <w:rPr>
          <w:rFonts w:ascii="Times New Roman" w:hAnsi="Times New Roman" w:cs="Times New Roman"/>
          <w:szCs w:val="28"/>
          <w:lang w:val="uk-UA"/>
        </w:rPr>
        <w:t xml:space="preserve">таблицю завдань та </w:t>
      </w:r>
      <w:r w:rsidRPr="007659A2">
        <w:rPr>
          <w:rFonts w:ascii="Times New Roman" w:hAnsi="Times New Roman" w:cs="Times New Roman"/>
          <w:color w:val="000000"/>
          <w:szCs w:val="28"/>
          <w:lang w:val="uk-UA" w:eastAsia="ru-RU"/>
        </w:rPr>
        <w:t>потенційно можлив</w:t>
      </w:r>
      <w:r>
        <w:rPr>
          <w:rFonts w:ascii="Times New Roman" w:hAnsi="Times New Roman" w:cs="Times New Roman"/>
          <w:color w:val="000000"/>
          <w:szCs w:val="28"/>
          <w:lang w:val="uk-UA" w:eastAsia="ru-RU"/>
        </w:rPr>
        <w:t>их</w:t>
      </w:r>
      <w:r w:rsidRPr="007659A2">
        <w:rPr>
          <w:rFonts w:ascii="Times New Roman" w:hAnsi="Times New Roman" w:cs="Times New Roman"/>
          <w:color w:val="000000"/>
          <w:szCs w:val="28"/>
          <w:lang w:val="uk-UA" w:eastAsia="ru-RU"/>
        </w:rPr>
        <w:t xml:space="preserve"> сфер реалізації проєктів</w:t>
      </w:r>
      <w:r>
        <w:rPr>
          <w:rFonts w:ascii="Times New Roman" w:hAnsi="Times New Roman" w:cs="Times New Roman"/>
          <w:szCs w:val="28"/>
          <w:lang w:val="uk-UA"/>
        </w:rPr>
        <w:t xml:space="preserve"> </w:t>
      </w:r>
      <w:r w:rsidRPr="001829D1">
        <w:rPr>
          <w:rFonts w:ascii="Times New Roman" w:hAnsi="Times New Roman" w:cs="Times New Roman"/>
          <w:szCs w:val="28"/>
          <w:lang w:val="uk-UA"/>
        </w:rPr>
        <w:t xml:space="preserve">викласти у такій редакції: </w:t>
      </w:r>
    </w:p>
    <w:p w14:paraId="4846EE39" w14:textId="77777777" w:rsidR="007659A2" w:rsidRPr="001829D1" w:rsidRDefault="007659A2" w:rsidP="00BF6F4B">
      <w:pPr>
        <w:keepNext/>
        <w:tabs>
          <w:tab w:val="center" w:pos="4960"/>
        </w:tabs>
        <w:spacing w:before="240" w:after="60" w:line="264" w:lineRule="auto"/>
        <w:jc w:val="both"/>
        <w:outlineLvl w:val="2"/>
        <w:rPr>
          <w:rFonts w:ascii="Times New Roman" w:hAnsi="Times New Roman" w:cs="Times New Roman"/>
          <w:szCs w:val="28"/>
          <w:lang w:val="uk-UA"/>
        </w:rPr>
      </w:pPr>
      <w:r w:rsidRPr="001829D1">
        <w:rPr>
          <w:rFonts w:ascii="Times New Roman" w:hAnsi="Times New Roman" w:cs="Times New Roman"/>
          <w:szCs w:val="2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9"/>
        <w:gridCol w:w="7079"/>
      </w:tblGrid>
      <w:tr w:rsidR="004D65EE" w:rsidRPr="00305075" w14:paraId="7B80A98E" w14:textId="77777777" w:rsidTr="00597605">
        <w:trPr>
          <w:trHeight w:val="415"/>
        </w:trPr>
        <w:tc>
          <w:tcPr>
            <w:tcW w:w="1324" w:type="pct"/>
            <w:shd w:val="clear" w:color="auto" w:fill="auto"/>
            <w:vAlign w:val="center"/>
          </w:tcPr>
          <w:bookmarkEnd w:id="2"/>
          <w:p w14:paraId="642DD06E" w14:textId="77777777" w:rsidR="004D65EE" w:rsidRPr="00597605" w:rsidRDefault="004D65EE" w:rsidP="00867CDD">
            <w:pPr>
              <w:spacing w:line="264" w:lineRule="auto"/>
              <w:ind w:left="57"/>
              <w:jc w:val="center"/>
              <w:rPr>
                <w:rFonts w:ascii="Times New Roman" w:hAnsi="Times New Roman"/>
                <w:b/>
                <w:sz w:val="24"/>
                <w:szCs w:val="28"/>
                <w:lang w:eastAsia="uk-UA"/>
              </w:rPr>
            </w:pPr>
            <w:r w:rsidRPr="00597605">
              <w:rPr>
                <w:rFonts w:ascii="Times New Roman" w:hAnsi="Times New Roman"/>
                <w:b/>
                <w:sz w:val="24"/>
                <w:szCs w:val="28"/>
                <w:lang w:eastAsia="uk-UA"/>
              </w:rPr>
              <w:t>Завдання</w:t>
            </w:r>
          </w:p>
        </w:tc>
        <w:tc>
          <w:tcPr>
            <w:tcW w:w="3676" w:type="pct"/>
            <w:shd w:val="clear" w:color="auto" w:fill="auto"/>
            <w:vAlign w:val="center"/>
          </w:tcPr>
          <w:p w14:paraId="4CA1EFFD" w14:textId="77777777" w:rsidR="004D65EE" w:rsidRPr="00305075" w:rsidRDefault="004D65EE" w:rsidP="00867CDD">
            <w:pPr>
              <w:spacing w:line="264" w:lineRule="auto"/>
              <w:ind w:left="57"/>
              <w:jc w:val="center"/>
              <w:rPr>
                <w:rFonts w:ascii="Times New Roman" w:hAnsi="Times New Roman"/>
                <w:b/>
                <w:sz w:val="24"/>
                <w:szCs w:val="28"/>
                <w:lang w:eastAsia="uk-UA"/>
              </w:rPr>
            </w:pPr>
            <w:r w:rsidRPr="00597605">
              <w:rPr>
                <w:rFonts w:ascii="Times New Roman" w:hAnsi="Times New Roman"/>
                <w:b/>
                <w:i/>
                <w:sz w:val="24"/>
                <w:szCs w:val="28"/>
                <w:lang w:eastAsia="uk-UA"/>
              </w:rPr>
              <w:t>Потенційно можливі сфери реалізації проєктів</w:t>
            </w:r>
          </w:p>
        </w:tc>
      </w:tr>
      <w:tr w:rsidR="004D65EE" w:rsidRPr="00305075" w14:paraId="2AC699C3" w14:textId="77777777" w:rsidTr="00867CDD">
        <w:tc>
          <w:tcPr>
            <w:tcW w:w="1324" w:type="pct"/>
          </w:tcPr>
          <w:p w14:paraId="11F594F7" w14:textId="77777777" w:rsidR="004D65EE" w:rsidRPr="00305075" w:rsidRDefault="004D65EE" w:rsidP="00867CDD">
            <w:pPr>
              <w:spacing w:line="264" w:lineRule="auto"/>
              <w:rPr>
                <w:rFonts w:ascii="Times New Roman" w:hAnsi="Times New Roman"/>
                <w:sz w:val="24"/>
                <w:szCs w:val="28"/>
                <w:lang w:eastAsia="uk-UA"/>
              </w:rPr>
            </w:pPr>
            <w:r w:rsidRPr="00305075">
              <w:rPr>
                <w:rFonts w:ascii="Times New Roman" w:hAnsi="Times New Roman"/>
                <w:sz w:val="24"/>
                <w:szCs w:val="24"/>
                <w:lang w:eastAsia="uk-UA"/>
              </w:rPr>
              <w:t>1.5.1. Розвиток молодіжної інфраструктури, зокрема інноваційних центрів розвитку для молоді та дітей</w:t>
            </w:r>
          </w:p>
        </w:tc>
        <w:tc>
          <w:tcPr>
            <w:tcW w:w="3676" w:type="pct"/>
          </w:tcPr>
          <w:p w14:paraId="15607C42"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1.5.1.1. Створення мережі молодіжних центрів (просторів, хабів) на рівні об’єднаних територіальних громад Київщини</w:t>
            </w:r>
          </w:p>
          <w:p w14:paraId="318BB01E"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1.5.1.2. Створення молодіжних консультативно-дорадчих органів місцевого рівня</w:t>
            </w:r>
          </w:p>
          <w:p w14:paraId="56F034F5" w14:textId="77777777" w:rsidR="004D65EE" w:rsidRPr="00305075" w:rsidRDefault="004D65EE" w:rsidP="00867CDD">
            <w:pPr>
              <w:tabs>
                <w:tab w:val="left" w:pos="3060"/>
              </w:tabs>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1.5.1.3. Забезпечення реалізації Програми підготовки працівників, які працюють з молоддю, із залученням державних службовців молодіжної сфери та представників молодіжних громадських організацій, «Молодіжний працівник»</w:t>
            </w:r>
          </w:p>
          <w:p w14:paraId="582C6E79" w14:textId="77777777" w:rsidR="004D65EE" w:rsidRPr="00305075" w:rsidRDefault="004D65EE" w:rsidP="00867CDD">
            <w:pPr>
              <w:tabs>
                <w:tab w:val="left" w:pos="3060"/>
              </w:tabs>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1.5.1.4. Запровадження стажування молоді в органах виконавчої влади та в органах місцевого самоврядування</w:t>
            </w:r>
          </w:p>
          <w:p w14:paraId="3B96FF22" w14:textId="77777777" w:rsidR="004D65EE" w:rsidRPr="00305075" w:rsidRDefault="004D65EE" w:rsidP="00867CDD">
            <w:pPr>
              <w:tabs>
                <w:tab w:val="left" w:pos="3060"/>
              </w:tabs>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1.5.1.5 Створення та візуалізація бази геоданих мережі молодіжних центрів регіонального та місцевого рівнів та перелік послуг, що надаються</w:t>
            </w:r>
          </w:p>
        </w:tc>
      </w:tr>
      <w:tr w:rsidR="004D65EE" w:rsidRPr="00305075" w14:paraId="14D63375" w14:textId="77777777" w:rsidTr="00867CDD">
        <w:tc>
          <w:tcPr>
            <w:tcW w:w="1324" w:type="pct"/>
          </w:tcPr>
          <w:p w14:paraId="2005A296" w14:textId="77777777" w:rsidR="004D65EE" w:rsidRPr="00305075" w:rsidRDefault="004D65EE" w:rsidP="00867CDD">
            <w:pPr>
              <w:spacing w:line="264" w:lineRule="auto"/>
              <w:rPr>
                <w:rFonts w:ascii="Times New Roman" w:hAnsi="Times New Roman"/>
                <w:sz w:val="24"/>
                <w:szCs w:val="28"/>
                <w:lang w:eastAsia="uk-UA"/>
              </w:rPr>
            </w:pPr>
            <w:r w:rsidRPr="00305075">
              <w:rPr>
                <w:rFonts w:ascii="Times New Roman" w:hAnsi="Times New Roman"/>
                <w:sz w:val="24"/>
                <w:szCs w:val="24"/>
                <w:lang w:eastAsia="uk-UA"/>
              </w:rPr>
              <w:lastRenderedPageBreak/>
              <w:t>1.5.2. Підтримка соціальних проєктів, стартапів</w:t>
            </w:r>
          </w:p>
        </w:tc>
        <w:tc>
          <w:tcPr>
            <w:tcW w:w="3676" w:type="pct"/>
          </w:tcPr>
          <w:p w14:paraId="133B18AE"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1.5.2.1. Проведення Конкурсу проєктів у молодіжній сфері, розроблених інститутами громадянського суспільства, яким надається фінансова підтримка</w:t>
            </w:r>
          </w:p>
          <w:p w14:paraId="5D2E89ED"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1.5.2.2. Проведення Конкурсу проєктів у сфері національно-патріотичного виховання, розроблених інститутами громадянського суспільства, яким надається фінансова підтримка</w:t>
            </w:r>
          </w:p>
          <w:p w14:paraId="5D6E2436"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 xml:space="preserve">1.5.2.3. Реалізація механізму підтримки інститутів громадянського суспільства шляхом делегування повноважень та управлінських рішень, забезпечення фінансової підтримки на конкурентних засадах відповідних ідей, </w:t>
            </w:r>
            <w:r w:rsidR="00867CDD">
              <w:rPr>
                <w:rFonts w:ascii="Times New Roman" w:hAnsi="Times New Roman"/>
                <w:sz w:val="24"/>
                <w:szCs w:val="24"/>
                <w:lang w:eastAsia="uk-UA"/>
              </w:rPr>
              <w:t>проєкт</w:t>
            </w:r>
            <w:r w:rsidRPr="00305075">
              <w:rPr>
                <w:rFonts w:ascii="Times New Roman" w:hAnsi="Times New Roman"/>
                <w:sz w:val="24"/>
                <w:szCs w:val="24"/>
                <w:lang w:eastAsia="uk-UA"/>
              </w:rPr>
              <w:t>ів та заходів, включаючи їх до календарного плану управління молодіжної політики та національно-патріотичного виховання облдержадміністрації</w:t>
            </w:r>
          </w:p>
          <w:p w14:paraId="657000A9"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1.5.2.4. Реалізація проєкту «Мобільність молоді» шляхом проведення обмінів між учнівською, студентською молоддю області, спрямован</w:t>
            </w:r>
            <w:proofErr w:type="spellStart"/>
            <w:r w:rsidR="00867CDD">
              <w:rPr>
                <w:rFonts w:ascii="Times New Roman" w:hAnsi="Times New Roman"/>
                <w:sz w:val="24"/>
                <w:szCs w:val="24"/>
                <w:lang w:val="uk-UA" w:eastAsia="uk-UA"/>
              </w:rPr>
              <w:t>их</w:t>
            </w:r>
            <w:proofErr w:type="spellEnd"/>
            <w:r w:rsidRPr="00305075">
              <w:rPr>
                <w:rFonts w:ascii="Times New Roman" w:hAnsi="Times New Roman"/>
                <w:sz w:val="24"/>
                <w:szCs w:val="24"/>
                <w:lang w:eastAsia="uk-UA"/>
              </w:rPr>
              <w:t xml:space="preserve"> на підвищення рівня участі молоді, мобільності, посилення конкурентоспроможності, розвиток волонтерства, громадянських та управлінських компетентностей </w:t>
            </w:r>
          </w:p>
        </w:tc>
      </w:tr>
      <w:tr w:rsidR="004D65EE" w:rsidRPr="00305075" w14:paraId="5B083462" w14:textId="77777777" w:rsidTr="00867CDD">
        <w:tc>
          <w:tcPr>
            <w:tcW w:w="1324" w:type="pct"/>
            <w:tcBorders>
              <w:top w:val="single" w:sz="4" w:space="0" w:color="auto"/>
              <w:left w:val="single" w:sz="4" w:space="0" w:color="auto"/>
              <w:bottom w:val="single" w:sz="4" w:space="0" w:color="auto"/>
              <w:right w:val="single" w:sz="4" w:space="0" w:color="auto"/>
            </w:tcBorders>
          </w:tcPr>
          <w:p w14:paraId="7880BDBB"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1.5.3. Забезпечення конституційних прав дітей</w:t>
            </w:r>
            <w:r w:rsidR="00867CDD">
              <w:rPr>
                <w:rFonts w:ascii="Times New Roman" w:hAnsi="Times New Roman"/>
                <w:sz w:val="24"/>
                <w:szCs w:val="24"/>
                <w:lang w:val="uk-UA" w:eastAsia="uk-UA"/>
              </w:rPr>
              <w:t>,</w:t>
            </w:r>
            <w:r w:rsidRPr="00305075">
              <w:rPr>
                <w:rFonts w:ascii="Times New Roman" w:hAnsi="Times New Roman"/>
                <w:sz w:val="24"/>
                <w:szCs w:val="24"/>
                <w:lang w:eastAsia="uk-UA"/>
              </w:rPr>
              <w:t xml:space="preserve"> які потребують особливої соціальної уваги та підтримки, деінституалізація та трансформація закладів інституційного догляду</w:t>
            </w:r>
          </w:p>
        </w:tc>
        <w:tc>
          <w:tcPr>
            <w:tcW w:w="3676" w:type="pct"/>
            <w:tcBorders>
              <w:top w:val="single" w:sz="4" w:space="0" w:color="auto"/>
              <w:left w:val="single" w:sz="4" w:space="0" w:color="auto"/>
              <w:bottom w:val="single" w:sz="4" w:space="0" w:color="auto"/>
              <w:right w:val="single" w:sz="4" w:space="0" w:color="auto"/>
            </w:tcBorders>
          </w:tcPr>
          <w:p w14:paraId="7DFBB1E8"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1.5.3.1. Реорганізація закладів інституційного догляду</w:t>
            </w:r>
          </w:p>
          <w:p w14:paraId="3BE4FE9A" w14:textId="77777777" w:rsidR="004D65EE" w:rsidRPr="00305075" w:rsidRDefault="004D65EE" w:rsidP="00867CDD">
            <w:pPr>
              <w:spacing w:line="264" w:lineRule="auto"/>
              <w:ind w:left="-58" w:firstLine="58"/>
              <w:rPr>
                <w:rFonts w:ascii="Times New Roman" w:hAnsi="Times New Roman"/>
                <w:sz w:val="24"/>
                <w:szCs w:val="24"/>
                <w:lang w:eastAsia="uk-UA"/>
              </w:rPr>
            </w:pPr>
            <w:r w:rsidRPr="00305075">
              <w:rPr>
                <w:rFonts w:ascii="Times New Roman" w:hAnsi="Times New Roman"/>
                <w:sz w:val="24"/>
                <w:szCs w:val="24"/>
                <w:lang w:eastAsia="uk-UA"/>
              </w:rPr>
              <w:t>1.5.3.2. Забезпечення безпечного та змістовного оздоровлення і відпочинку дітей</w:t>
            </w:r>
          </w:p>
        </w:tc>
      </w:tr>
      <w:tr w:rsidR="004D65EE" w:rsidRPr="00305075" w14:paraId="29832FC0" w14:textId="77777777" w:rsidTr="00867CDD">
        <w:tc>
          <w:tcPr>
            <w:tcW w:w="1324" w:type="pct"/>
            <w:tcBorders>
              <w:top w:val="single" w:sz="4" w:space="0" w:color="auto"/>
              <w:left w:val="single" w:sz="4" w:space="0" w:color="auto"/>
              <w:bottom w:val="single" w:sz="4" w:space="0" w:color="auto"/>
              <w:right w:val="single" w:sz="4" w:space="0" w:color="auto"/>
            </w:tcBorders>
          </w:tcPr>
          <w:p w14:paraId="64CE76A8"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1.5.4. Реалізація сімейної політики в області</w:t>
            </w:r>
          </w:p>
        </w:tc>
        <w:tc>
          <w:tcPr>
            <w:tcW w:w="3676" w:type="pct"/>
            <w:tcBorders>
              <w:top w:val="single" w:sz="4" w:space="0" w:color="auto"/>
              <w:left w:val="single" w:sz="4" w:space="0" w:color="auto"/>
              <w:bottom w:val="single" w:sz="4" w:space="0" w:color="auto"/>
              <w:right w:val="single" w:sz="4" w:space="0" w:color="auto"/>
            </w:tcBorders>
          </w:tcPr>
          <w:p w14:paraId="5FAAE9D0"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1.5.4.1. Попередження насильства в сім’ї</w:t>
            </w:r>
          </w:p>
          <w:p w14:paraId="3AD8C826"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1.5.4.2. Збільшення кількості та якості соціальних послуг сім'ям, які опинилися в складних життєвих обставинах, та особам, які постраждали від торгівлі людьми</w:t>
            </w:r>
          </w:p>
        </w:tc>
      </w:tr>
      <w:tr w:rsidR="004D65EE" w:rsidRPr="00305075" w14:paraId="27BB5F2A" w14:textId="77777777" w:rsidTr="00867CDD">
        <w:tc>
          <w:tcPr>
            <w:tcW w:w="1324" w:type="pct"/>
            <w:tcBorders>
              <w:top w:val="single" w:sz="4" w:space="0" w:color="auto"/>
              <w:left w:val="single" w:sz="4" w:space="0" w:color="auto"/>
              <w:bottom w:val="single" w:sz="4" w:space="0" w:color="auto"/>
              <w:right w:val="single" w:sz="4" w:space="0" w:color="auto"/>
            </w:tcBorders>
          </w:tcPr>
          <w:p w14:paraId="28CB9957" w14:textId="77777777" w:rsidR="004D65EE" w:rsidRPr="00305075" w:rsidRDefault="004D65EE" w:rsidP="002E7D25">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 Забезпечення соціально незахищених категорій населення якісними і доступними соціальними послугами, підтримка людей з особливими потребами</w:t>
            </w:r>
          </w:p>
        </w:tc>
        <w:tc>
          <w:tcPr>
            <w:tcW w:w="3676" w:type="pct"/>
            <w:tcBorders>
              <w:top w:val="single" w:sz="4" w:space="0" w:color="auto"/>
              <w:left w:val="single" w:sz="4" w:space="0" w:color="auto"/>
              <w:bottom w:val="single" w:sz="4" w:space="0" w:color="auto"/>
              <w:right w:val="single" w:sz="4" w:space="0" w:color="auto"/>
            </w:tcBorders>
          </w:tcPr>
          <w:p w14:paraId="25C6681D"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1.5.5.1</w:t>
            </w:r>
            <w:r w:rsidR="00867CDD">
              <w:rPr>
                <w:rFonts w:ascii="Times New Roman" w:hAnsi="Times New Roman"/>
                <w:sz w:val="24"/>
                <w:szCs w:val="24"/>
                <w:lang w:val="uk-UA" w:eastAsia="uk-UA"/>
              </w:rPr>
              <w:t>.</w:t>
            </w:r>
            <w:r w:rsidRPr="00305075">
              <w:rPr>
                <w:rFonts w:ascii="Times New Roman" w:hAnsi="Times New Roman"/>
                <w:sz w:val="24"/>
                <w:szCs w:val="24"/>
                <w:lang w:eastAsia="uk-UA"/>
              </w:rPr>
              <w:t xml:space="preserve"> Надання методичних рекомендацій щодо організації та забезпечення діяльності об’єднаних територіальних громад (далі – ОТГ) у сфері соціального захисту населення</w:t>
            </w:r>
          </w:p>
          <w:p w14:paraId="4794DB47"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1.5.5.2. Сприяння впровадженню моделі адміністрування надання послуг із соціальної підтримки населення</w:t>
            </w:r>
          </w:p>
          <w:p w14:paraId="34AD1C38"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1.5.5.3. Залучення ІГС до вирішення питань соціального захисту шляхом проведення конкурсів програм (проєктів, заходів) запровадження механізму соціального замовлення</w:t>
            </w:r>
          </w:p>
          <w:p w14:paraId="7020599F"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1.5.5.4.</w:t>
            </w:r>
            <w:r w:rsidR="00867CDD">
              <w:rPr>
                <w:rFonts w:ascii="Times New Roman" w:hAnsi="Times New Roman"/>
                <w:sz w:val="24"/>
                <w:szCs w:val="24"/>
                <w:lang w:val="uk-UA" w:eastAsia="uk-UA"/>
              </w:rPr>
              <w:t xml:space="preserve"> </w:t>
            </w:r>
            <w:r w:rsidRPr="00305075">
              <w:rPr>
                <w:rFonts w:ascii="Times New Roman" w:hAnsi="Times New Roman"/>
                <w:sz w:val="24"/>
                <w:szCs w:val="24"/>
                <w:lang w:eastAsia="uk-UA"/>
              </w:rPr>
              <w:t>Запровадження принципу соціального партнерства між органами соціального захисту і ІГС</w:t>
            </w:r>
          </w:p>
          <w:p w14:paraId="241B1B54"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 xml:space="preserve">1.5.5.5. Розвиток інноваційних соціальних послуг, </w:t>
            </w:r>
            <w:r w:rsidR="00867CDD">
              <w:rPr>
                <w:rFonts w:ascii="Times New Roman" w:hAnsi="Times New Roman"/>
                <w:sz w:val="24"/>
                <w:szCs w:val="24"/>
                <w:lang w:val="uk-UA" w:eastAsia="uk-UA"/>
              </w:rPr>
              <w:t>у</w:t>
            </w:r>
            <w:r w:rsidRPr="00305075">
              <w:rPr>
                <w:rFonts w:ascii="Times New Roman" w:hAnsi="Times New Roman"/>
                <w:sz w:val="24"/>
                <w:szCs w:val="24"/>
                <w:lang w:eastAsia="uk-UA"/>
              </w:rPr>
              <w:t xml:space="preserve"> тому числі альтернативних стаціонарному догляду </w:t>
            </w:r>
            <w:r w:rsidR="00867CDD">
              <w:rPr>
                <w:rFonts w:ascii="Times New Roman" w:hAnsi="Times New Roman"/>
                <w:sz w:val="24"/>
                <w:szCs w:val="24"/>
                <w:lang w:eastAsia="uk-UA"/>
              </w:rPr>
              <w:t>–</w:t>
            </w:r>
            <w:r w:rsidRPr="00305075">
              <w:rPr>
                <w:rFonts w:ascii="Times New Roman" w:hAnsi="Times New Roman"/>
                <w:sz w:val="24"/>
                <w:szCs w:val="24"/>
                <w:lang w:eastAsia="uk-UA"/>
              </w:rPr>
              <w:t xml:space="preserve"> денний</w:t>
            </w:r>
            <w:r w:rsidR="00867CDD">
              <w:rPr>
                <w:rFonts w:ascii="Times New Roman" w:hAnsi="Times New Roman"/>
                <w:sz w:val="24"/>
                <w:szCs w:val="24"/>
                <w:lang w:val="uk-UA" w:eastAsia="uk-UA"/>
              </w:rPr>
              <w:t xml:space="preserve"> </w:t>
            </w:r>
            <w:r w:rsidRPr="00305075">
              <w:rPr>
                <w:rFonts w:ascii="Times New Roman" w:hAnsi="Times New Roman"/>
                <w:sz w:val="24"/>
                <w:szCs w:val="24"/>
                <w:lang w:eastAsia="uk-UA"/>
              </w:rPr>
              <w:t>догляд, підтримане проживання, паліативний догляд</w:t>
            </w:r>
          </w:p>
          <w:p w14:paraId="3EF43504"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1.5.5.6</w:t>
            </w:r>
            <w:r w:rsidR="00867CDD">
              <w:rPr>
                <w:rFonts w:ascii="Times New Roman" w:hAnsi="Times New Roman"/>
                <w:sz w:val="24"/>
                <w:szCs w:val="24"/>
                <w:lang w:val="uk-UA" w:eastAsia="uk-UA"/>
              </w:rPr>
              <w:t>.</w:t>
            </w:r>
            <w:r w:rsidRPr="00305075">
              <w:rPr>
                <w:rFonts w:ascii="Times New Roman" w:hAnsi="Times New Roman"/>
                <w:sz w:val="24"/>
                <w:szCs w:val="24"/>
                <w:lang w:eastAsia="uk-UA"/>
              </w:rPr>
              <w:t xml:space="preserve"> Запровадження процесу кейс-менеджменту при наданні соціальних послуг</w:t>
            </w:r>
          </w:p>
          <w:p w14:paraId="39A2A994"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lastRenderedPageBreak/>
              <w:t>1.5.5.7</w:t>
            </w:r>
            <w:r w:rsidR="00867CDD">
              <w:rPr>
                <w:rFonts w:ascii="Times New Roman" w:hAnsi="Times New Roman"/>
                <w:sz w:val="24"/>
                <w:szCs w:val="24"/>
                <w:lang w:val="uk-UA" w:eastAsia="uk-UA"/>
              </w:rPr>
              <w:t>.</w:t>
            </w:r>
            <w:r w:rsidRPr="00305075">
              <w:rPr>
                <w:rFonts w:ascii="Times New Roman" w:hAnsi="Times New Roman"/>
                <w:sz w:val="24"/>
                <w:szCs w:val="24"/>
                <w:lang w:eastAsia="uk-UA"/>
              </w:rPr>
              <w:t xml:space="preserve"> Трансформація та реформування психоневрологічних і геріатричних будинків-інтернатів</w:t>
            </w:r>
          </w:p>
          <w:p w14:paraId="3050656A"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1.5.5.8</w:t>
            </w:r>
            <w:r w:rsidR="00867CDD">
              <w:rPr>
                <w:rFonts w:ascii="Times New Roman" w:hAnsi="Times New Roman"/>
                <w:sz w:val="24"/>
                <w:szCs w:val="24"/>
                <w:lang w:val="uk-UA" w:eastAsia="uk-UA"/>
              </w:rPr>
              <w:t>.</w:t>
            </w:r>
            <w:r w:rsidRPr="00305075">
              <w:rPr>
                <w:rFonts w:ascii="Times New Roman" w:hAnsi="Times New Roman"/>
                <w:sz w:val="24"/>
                <w:szCs w:val="24"/>
                <w:lang w:eastAsia="uk-UA"/>
              </w:rPr>
              <w:t xml:space="preserve"> Перегляд стану функціональних можливостей підопічних/вихованців психоневрологічних та геріатричних будинків-інтернатів</w:t>
            </w:r>
          </w:p>
          <w:p w14:paraId="174F5466"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1.5.5.9</w:t>
            </w:r>
            <w:r w:rsidR="00867CDD">
              <w:rPr>
                <w:rFonts w:ascii="Times New Roman" w:hAnsi="Times New Roman"/>
                <w:sz w:val="24"/>
                <w:szCs w:val="24"/>
                <w:lang w:val="uk-UA" w:eastAsia="uk-UA"/>
              </w:rPr>
              <w:t>.</w:t>
            </w:r>
            <w:r w:rsidRPr="00305075">
              <w:rPr>
                <w:rFonts w:ascii="Times New Roman" w:hAnsi="Times New Roman"/>
                <w:sz w:val="24"/>
                <w:szCs w:val="24"/>
                <w:lang w:eastAsia="uk-UA"/>
              </w:rPr>
              <w:t xml:space="preserve"> Соціалізація та зайнятість підопічних/вихованців психоневрологічних та геріатричних будинків-інтернатів;</w:t>
            </w:r>
          </w:p>
          <w:p w14:paraId="59658C11"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навчання персоналу інтернатних установ</w:t>
            </w:r>
          </w:p>
        </w:tc>
      </w:tr>
      <w:tr w:rsidR="004D65EE" w:rsidRPr="00305075" w14:paraId="7DE9A58F" w14:textId="77777777" w:rsidTr="00867CDD">
        <w:tc>
          <w:tcPr>
            <w:tcW w:w="1324" w:type="pct"/>
            <w:tcBorders>
              <w:top w:val="single" w:sz="4" w:space="0" w:color="auto"/>
              <w:left w:val="single" w:sz="4" w:space="0" w:color="auto"/>
              <w:bottom w:val="single" w:sz="4" w:space="0" w:color="auto"/>
              <w:right w:val="single" w:sz="4" w:space="0" w:color="auto"/>
            </w:tcBorders>
          </w:tcPr>
          <w:p w14:paraId="5A3E92D1" w14:textId="77777777" w:rsidR="004D65EE" w:rsidRPr="00510A04" w:rsidRDefault="004D65EE" w:rsidP="00867CDD">
            <w:pPr>
              <w:spacing w:line="264" w:lineRule="auto"/>
              <w:rPr>
                <w:rFonts w:ascii="Times New Roman" w:hAnsi="Times New Roman"/>
                <w:sz w:val="24"/>
                <w:szCs w:val="24"/>
                <w:lang w:eastAsia="uk-UA"/>
              </w:rPr>
            </w:pPr>
            <w:r w:rsidRPr="00510A04">
              <w:rPr>
                <w:rFonts w:ascii="Times New Roman" w:hAnsi="Times New Roman"/>
                <w:sz w:val="24"/>
                <w:szCs w:val="24"/>
                <w:lang w:eastAsia="uk-UA"/>
              </w:rPr>
              <w:lastRenderedPageBreak/>
              <w:t xml:space="preserve">1.5.6. </w:t>
            </w:r>
            <w:r w:rsidRPr="00867CDD">
              <w:rPr>
                <w:rFonts w:ascii="Times New Roman" w:hAnsi="Times New Roman"/>
                <w:sz w:val="24"/>
                <w:szCs w:val="24"/>
                <w:lang w:eastAsia="uk-UA"/>
              </w:rPr>
              <w:t>Цифровізація</w:t>
            </w:r>
            <w:r w:rsidR="001829D1" w:rsidRPr="00510A04">
              <w:rPr>
                <w:rFonts w:ascii="Times New Roman" w:hAnsi="Times New Roman"/>
                <w:sz w:val="24"/>
                <w:szCs w:val="24"/>
                <w:lang w:val="uk-UA" w:eastAsia="uk-UA"/>
              </w:rPr>
              <w:t xml:space="preserve"> та в</w:t>
            </w:r>
            <w:r w:rsidRPr="00510A04">
              <w:rPr>
                <w:rFonts w:ascii="Times New Roman" w:hAnsi="Times New Roman"/>
                <w:sz w:val="24"/>
                <w:szCs w:val="24"/>
                <w:lang w:eastAsia="uk-UA"/>
              </w:rPr>
              <w:t>досконалення системи надання публічних послуг та сервісів, у тому числі за рахунок їх надання в електронному вигляді</w:t>
            </w:r>
          </w:p>
        </w:tc>
        <w:tc>
          <w:tcPr>
            <w:tcW w:w="3676" w:type="pct"/>
            <w:tcBorders>
              <w:top w:val="single" w:sz="4" w:space="0" w:color="auto"/>
              <w:left w:val="single" w:sz="4" w:space="0" w:color="auto"/>
              <w:bottom w:val="single" w:sz="4" w:space="0" w:color="auto"/>
              <w:right w:val="single" w:sz="4" w:space="0" w:color="auto"/>
            </w:tcBorders>
          </w:tcPr>
          <w:p w14:paraId="2D933D7C" w14:textId="77777777" w:rsidR="004D65EE" w:rsidRPr="00867CDD" w:rsidRDefault="004D65EE" w:rsidP="00867CDD">
            <w:pPr>
              <w:spacing w:line="264" w:lineRule="auto"/>
              <w:rPr>
                <w:rFonts w:ascii="Times New Roman" w:hAnsi="Times New Roman"/>
                <w:sz w:val="24"/>
                <w:szCs w:val="24"/>
                <w:lang w:val="uk-UA" w:eastAsia="uk-UA"/>
              </w:rPr>
            </w:pPr>
            <w:r w:rsidRPr="00867CDD">
              <w:rPr>
                <w:rFonts w:ascii="Times New Roman" w:hAnsi="Times New Roman"/>
                <w:sz w:val="24"/>
                <w:szCs w:val="24"/>
                <w:lang w:eastAsia="uk-UA"/>
              </w:rPr>
              <w:t>1.5.6.1. Впровадження надання публічних послуг через єдиний державний веб-портал електронних послуг «Портал дія»</w:t>
            </w:r>
          </w:p>
          <w:p w14:paraId="04AA848F" w14:textId="77777777" w:rsidR="004D65EE" w:rsidRPr="00867CDD" w:rsidRDefault="004D65EE" w:rsidP="00867CDD">
            <w:pPr>
              <w:spacing w:line="264" w:lineRule="auto"/>
              <w:rPr>
                <w:rFonts w:ascii="Times New Roman" w:hAnsi="Times New Roman"/>
                <w:sz w:val="24"/>
                <w:szCs w:val="24"/>
                <w:lang w:val="uk-UA" w:eastAsia="uk-UA"/>
              </w:rPr>
            </w:pPr>
            <w:r w:rsidRPr="00867CDD">
              <w:rPr>
                <w:rFonts w:ascii="Times New Roman" w:hAnsi="Times New Roman"/>
                <w:sz w:val="24"/>
                <w:szCs w:val="24"/>
                <w:lang w:eastAsia="uk-UA"/>
              </w:rPr>
              <w:t>1.5.6.2. Забезпечення пріоритетного впровадження та розвиток сист</w:t>
            </w:r>
            <w:r w:rsidR="00867CDD">
              <w:rPr>
                <w:rFonts w:ascii="Times New Roman" w:hAnsi="Times New Roman"/>
                <w:sz w:val="24"/>
                <w:szCs w:val="24"/>
                <w:lang w:eastAsia="uk-UA"/>
              </w:rPr>
              <w:t>еми електронного документообігу</w:t>
            </w:r>
          </w:p>
          <w:p w14:paraId="1CAC1281" w14:textId="77777777" w:rsidR="004D65EE" w:rsidRPr="00867CDD" w:rsidRDefault="004D65EE" w:rsidP="00867CDD">
            <w:pPr>
              <w:spacing w:line="264" w:lineRule="auto"/>
              <w:rPr>
                <w:rFonts w:ascii="Times New Roman" w:hAnsi="Times New Roman"/>
                <w:sz w:val="24"/>
                <w:szCs w:val="24"/>
                <w:lang w:val="uk-UA" w:eastAsia="uk-UA"/>
              </w:rPr>
            </w:pPr>
            <w:r w:rsidRPr="00867CDD">
              <w:rPr>
                <w:rFonts w:ascii="Times New Roman" w:hAnsi="Times New Roman"/>
                <w:sz w:val="24"/>
                <w:szCs w:val="24"/>
                <w:lang w:eastAsia="uk-UA"/>
              </w:rPr>
              <w:t>1.5.6.3. Забезпечення розвитку платформ та офіційних порталів о</w:t>
            </w:r>
            <w:r w:rsidR="00867CDD">
              <w:rPr>
                <w:rFonts w:ascii="Times New Roman" w:hAnsi="Times New Roman"/>
                <w:sz w:val="24"/>
                <w:szCs w:val="24"/>
                <w:lang w:eastAsia="uk-UA"/>
              </w:rPr>
              <w:t>рганів місцевого самоврядування</w:t>
            </w:r>
          </w:p>
          <w:p w14:paraId="104EAD51" w14:textId="77777777" w:rsidR="004D65EE" w:rsidRPr="00867CDD" w:rsidRDefault="004D65EE" w:rsidP="00867CDD">
            <w:pPr>
              <w:spacing w:line="264" w:lineRule="auto"/>
              <w:rPr>
                <w:rFonts w:ascii="Times New Roman" w:hAnsi="Times New Roman"/>
                <w:sz w:val="24"/>
                <w:szCs w:val="24"/>
                <w:lang w:val="uk-UA" w:eastAsia="uk-UA"/>
              </w:rPr>
            </w:pPr>
            <w:r w:rsidRPr="00867CDD">
              <w:rPr>
                <w:rFonts w:ascii="Times New Roman" w:hAnsi="Times New Roman"/>
                <w:sz w:val="24"/>
                <w:szCs w:val="24"/>
                <w:lang w:eastAsia="uk-UA"/>
              </w:rPr>
              <w:t>1.5.6.4. Сприяння створенню електронних комунальних та державних архів</w:t>
            </w:r>
            <w:r w:rsidR="00867CDD">
              <w:rPr>
                <w:rFonts w:ascii="Times New Roman" w:hAnsi="Times New Roman"/>
                <w:sz w:val="24"/>
                <w:szCs w:val="24"/>
                <w:lang w:eastAsia="uk-UA"/>
              </w:rPr>
              <w:t>ів та регіональних дата-центрів</w:t>
            </w:r>
          </w:p>
          <w:p w14:paraId="355BB6B9" w14:textId="77777777" w:rsidR="004D65EE" w:rsidRPr="00867CDD" w:rsidRDefault="004D65EE" w:rsidP="00867CDD">
            <w:pPr>
              <w:spacing w:line="264" w:lineRule="auto"/>
              <w:rPr>
                <w:rFonts w:ascii="Times New Roman" w:hAnsi="Times New Roman"/>
                <w:sz w:val="24"/>
                <w:szCs w:val="24"/>
                <w:lang w:val="uk-UA" w:eastAsia="uk-UA"/>
              </w:rPr>
            </w:pPr>
            <w:r w:rsidRPr="00510A04">
              <w:rPr>
                <w:rFonts w:ascii="Times New Roman" w:hAnsi="Times New Roman"/>
                <w:sz w:val="24"/>
                <w:szCs w:val="24"/>
                <w:lang w:eastAsia="uk-UA"/>
              </w:rPr>
              <w:t>1.5.6.</w:t>
            </w:r>
            <w:r w:rsidR="006B5E33" w:rsidRPr="00510A04">
              <w:rPr>
                <w:rFonts w:ascii="Times New Roman" w:hAnsi="Times New Roman"/>
                <w:sz w:val="24"/>
                <w:szCs w:val="24"/>
                <w:lang w:val="uk-UA" w:eastAsia="uk-UA"/>
              </w:rPr>
              <w:t>5</w:t>
            </w:r>
            <w:r w:rsidRPr="00510A04">
              <w:rPr>
                <w:rFonts w:ascii="Times New Roman" w:hAnsi="Times New Roman"/>
                <w:sz w:val="24"/>
                <w:szCs w:val="24"/>
                <w:lang w:eastAsia="uk-UA"/>
              </w:rPr>
              <w:t>. Забезпечення електронної взаємодії між ЦНАП</w:t>
            </w:r>
            <w:r w:rsidR="00867CDD">
              <w:rPr>
                <w:rFonts w:ascii="Times New Roman" w:hAnsi="Times New Roman"/>
                <w:sz w:val="24"/>
                <w:szCs w:val="24"/>
                <w:lang w:val="uk-UA" w:eastAsia="uk-UA"/>
              </w:rPr>
              <w:t>а</w:t>
            </w:r>
            <w:r w:rsidRPr="00510A04">
              <w:rPr>
                <w:rFonts w:ascii="Times New Roman" w:hAnsi="Times New Roman"/>
                <w:sz w:val="24"/>
                <w:szCs w:val="24"/>
                <w:lang w:eastAsia="uk-UA"/>
              </w:rPr>
              <w:t xml:space="preserve">ми області та облдержадміністрації при </w:t>
            </w:r>
            <w:r w:rsidR="00867CDD">
              <w:rPr>
                <w:rFonts w:ascii="Times New Roman" w:hAnsi="Times New Roman"/>
                <w:sz w:val="24"/>
                <w:szCs w:val="24"/>
                <w:lang w:eastAsia="uk-UA"/>
              </w:rPr>
              <w:t>наданні адміністративних послуг</w:t>
            </w:r>
          </w:p>
          <w:p w14:paraId="1A7D96D3" w14:textId="77777777" w:rsidR="004D65EE" w:rsidRPr="00867CDD" w:rsidRDefault="004D65EE" w:rsidP="00867CDD">
            <w:pPr>
              <w:spacing w:line="264" w:lineRule="auto"/>
              <w:rPr>
                <w:rFonts w:ascii="Times New Roman" w:hAnsi="Times New Roman"/>
                <w:sz w:val="24"/>
                <w:szCs w:val="24"/>
                <w:lang w:val="uk-UA" w:eastAsia="uk-UA"/>
              </w:rPr>
            </w:pPr>
            <w:r w:rsidRPr="00510A04">
              <w:rPr>
                <w:rFonts w:ascii="Times New Roman" w:hAnsi="Times New Roman"/>
                <w:sz w:val="24"/>
                <w:szCs w:val="24"/>
                <w:lang w:eastAsia="uk-UA"/>
              </w:rPr>
              <w:t>1.5.6.</w:t>
            </w:r>
            <w:r w:rsidR="00AD1DC5" w:rsidRPr="00510A04">
              <w:rPr>
                <w:rFonts w:ascii="Times New Roman" w:hAnsi="Times New Roman"/>
                <w:sz w:val="24"/>
                <w:szCs w:val="24"/>
                <w:lang w:val="uk-UA" w:eastAsia="uk-UA"/>
              </w:rPr>
              <w:t>6</w:t>
            </w:r>
            <w:r w:rsidRPr="00510A04">
              <w:rPr>
                <w:rFonts w:ascii="Times New Roman" w:hAnsi="Times New Roman"/>
                <w:sz w:val="24"/>
                <w:szCs w:val="24"/>
                <w:lang w:eastAsia="uk-UA"/>
              </w:rPr>
              <w:t>. Визначення адміністративних послуг та здійснення заходів щодо запровадження їх</w:t>
            </w:r>
            <w:r w:rsidR="00867CDD">
              <w:rPr>
                <w:rFonts w:ascii="Times New Roman" w:hAnsi="Times New Roman"/>
                <w:sz w:val="24"/>
                <w:szCs w:val="24"/>
                <w:lang w:eastAsia="uk-UA"/>
              </w:rPr>
              <w:t xml:space="preserve"> надання в електронному вигляді</w:t>
            </w:r>
          </w:p>
          <w:p w14:paraId="5F0FD84B" w14:textId="77777777" w:rsidR="004D65EE" w:rsidRPr="00510A04" w:rsidRDefault="004D65EE" w:rsidP="00867CDD">
            <w:pPr>
              <w:spacing w:line="264" w:lineRule="auto"/>
              <w:rPr>
                <w:rFonts w:ascii="Times New Roman" w:hAnsi="Times New Roman"/>
                <w:lang w:eastAsia="uk-UA"/>
              </w:rPr>
            </w:pPr>
            <w:r w:rsidRPr="00510A04">
              <w:rPr>
                <w:rFonts w:ascii="Times New Roman" w:hAnsi="Times New Roman"/>
                <w:sz w:val="24"/>
                <w:szCs w:val="24"/>
                <w:lang w:eastAsia="uk-UA"/>
              </w:rPr>
              <w:t>1.5.6.</w:t>
            </w:r>
            <w:r w:rsidR="00AD1DC5" w:rsidRPr="00510A04">
              <w:rPr>
                <w:rFonts w:ascii="Times New Roman" w:hAnsi="Times New Roman"/>
                <w:sz w:val="24"/>
                <w:szCs w:val="24"/>
                <w:lang w:val="uk-UA" w:eastAsia="uk-UA"/>
              </w:rPr>
              <w:t>7</w:t>
            </w:r>
            <w:r w:rsidRPr="00510A04">
              <w:rPr>
                <w:rFonts w:ascii="Times New Roman" w:hAnsi="Times New Roman"/>
                <w:sz w:val="24"/>
                <w:szCs w:val="24"/>
                <w:lang w:eastAsia="uk-UA"/>
              </w:rPr>
              <w:t>. Запровадження можливості реєстрації на прийом в ЦНАП через офіційні вебсайти ЦНАПів або органів, що їх утворили</w:t>
            </w:r>
            <w:r w:rsidRPr="00510A04">
              <w:rPr>
                <w:rFonts w:ascii="Times New Roman" w:hAnsi="Times New Roman"/>
                <w:lang w:eastAsia="uk-UA"/>
              </w:rPr>
              <w:t xml:space="preserve"> </w:t>
            </w:r>
          </w:p>
        </w:tc>
      </w:tr>
      <w:tr w:rsidR="004D65EE" w:rsidRPr="00F971AB" w14:paraId="5FAA9DBB" w14:textId="77777777" w:rsidTr="00867CDD">
        <w:tc>
          <w:tcPr>
            <w:tcW w:w="1324" w:type="pct"/>
            <w:tcBorders>
              <w:top w:val="single" w:sz="4" w:space="0" w:color="auto"/>
              <w:left w:val="single" w:sz="4" w:space="0" w:color="auto"/>
              <w:bottom w:val="single" w:sz="4" w:space="0" w:color="auto"/>
              <w:right w:val="single" w:sz="4" w:space="0" w:color="auto"/>
            </w:tcBorders>
          </w:tcPr>
          <w:p w14:paraId="078169DF"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t xml:space="preserve">1.5.7 Забезпечення правопорядку  та публічної безпеки </w:t>
            </w:r>
          </w:p>
        </w:tc>
        <w:tc>
          <w:tcPr>
            <w:tcW w:w="3676" w:type="pct"/>
            <w:tcBorders>
              <w:top w:val="single" w:sz="4" w:space="0" w:color="auto"/>
              <w:left w:val="single" w:sz="4" w:space="0" w:color="auto"/>
              <w:bottom w:val="single" w:sz="4" w:space="0" w:color="auto"/>
              <w:right w:val="single" w:sz="4" w:space="0" w:color="auto"/>
            </w:tcBorders>
          </w:tcPr>
          <w:p w14:paraId="0AC73A80"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 Підвищення рівня забезпечення особистої і громадської безпеки жителів і гостей області </w:t>
            </w:r>
          </w:p>
          <w:p w14:paraId="181BF39B"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 Оперативний контроль ситуації на виділених територіях та об’єктах області, оперативне виявлення фактів протиправних дій та  ознак виникнення надзвичайних ситуацій </w:t>
            </w:r>
          </w:p>
          <w:p w14:paraId="035D3025"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Швидке і своєчасне надання допомоги постраждалим від надзвичайних ситуацій або протиправних дій, забезпечення заходів безпеки в місцях масового скупчення людей </w:t>
            </w:r>
          </w:p>
          <w:p w14:paraId="290C9CB6"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Підвищення ефективності діяльності служб правопорядку всіх рівнів щодо попередження правопорушень та розкриття злочинів </w:t>
            </w:r>
          </w:p>
          <w:p w14:paraId="63E4BE78"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Зменшення загрози проведення терористичних актів та інших кримінальних дій </w:t>
            </w:r>
            <w:r w:rsidR="002B1445">
              <w:rPr>
                <w:lang w:val="uk-UA"/>
              </w:rPr>
              <w:t>у</w:t>
            </w:r>
            <w:r w:rsidRPr="00597605">
              <w:rPr>
                <w:lang w:val="uk-UA"/>
              </w:rPr>
              <w:t xml:space="preserve"> безпосередній близькості з важливими об’єктами інфраструктури, місцями масового перебування людей тощо </w:t>
            </w:r>
          </w:p>
          <w:p w14:paraId="596BDEF4"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Забезпечення охорони майна різних форм власності, безпеки дорожнього руху, попередження незаконних заволодінь автомототранспорту </w:t>
            </w:r>
          </w:p>
          <w:p w14:paraId="1A551CEC"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Контроль за виконанням вимог щодо </w:t>
            </w:r>
            <w:proofErr w:type="spellStart"/>
            <w:r w:rsidRPr="00597605">
              <w:rPr>
                <w:lang w:val="uk-UA"/>
              </w:rPr>
              <w:t>навантаженості</w:t>
            </w:r>
            <w:proofErr w:type="spellEnd"/>
            <w:r w:rsidRPr="00597605">
              <w:rPr>
                <w:lang w:val="uk-UA"/>
              </w:rPr>
              <w:t xml:space="preserve"> транспорту, який пересувається автошляхами області</w:t>
            </w:r>
          </w:p>
          <w:p w14:paraId="4E433AE3"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Об’єднання інформаційної та технічної бази для правоохоронних, державних, комунальних та інших служб </w:t>
            </w:r>
          </w:p>
          <w:p w14:paraId="0436F64D" w14:textId="77777777" w:rsidR="004D65EE" w:rsidRPr="00597605" w:rsidRDefault="004D65EE" w:rsidP="004D65EE">
            <w:pPr>
              <w:pStyle w:val="a6"/>
              <w:numPr>
                <w:ilvl w:val="3"/>
                <w:numId w:val="12"/>
              </w:numPr>
              <w:suppressAutoHyphens w:val="0"/>
              <w:spacing w:before="0" w:after="0"/>
              <w:ind w:left="0" w:firstLine="0"/>
              <w:contextualSpacing/>
              <w:rPr>
                <w:lang w:val="uk-UA"/>
              </w:rPr>
            </w:pPr>
            <w:r w:rsidRPr="00597605">
              <w:rPr>
                <w:lang w:val="uk-UA"/>
              </w:rPr>
              <w:t xml:space="preserve">Організація ефективної взаємодії сил і засобів ключових і екстрених служб в області </w:t>
            </w:r>
          </w:p>
          <w:p w14:paraId="4B93A7A9" w14:textId="77777777" w:rsidR="004D65EE" w:rsidRPr="00597605" w:rsidRDefault="004D65EE" w:rsidP="00867CDD">
            <w:pPr>
              <w:pStyle w:val="a6"/>
              <w:spacing w:before="0" w:after="0"/>
              <w:contextualSpacing/>
              <w:rPr>
                <w:lang w:val="uk-UA"/>
              </w:rPr>
            </w:pPr>
            <w:r w:rsidRPr="00597605">
              <w:rPr>
                <w:lang w:val="uk-UA"/>
              </w:rPr>
              <w:t xml:space="preserve">1.5.7.10. Підвищення рівня взаємодії та обміну даними між адміністративними органами, органами внутрішніх справ, </w:t>
            </w:r>
            <w:r w:rsidRPr="00597605">
              <w:rPr>
                <w:lang w:val="uk-UA"/>
              </w:rPr>
              <w:lastRenderedPageBreak/>
              <w:t xml:space="preserve">медичними, іншими зацікавленими службами області та органами влади </w:t>
            </w:r>
          </w:p>
          <w:p w14:paraId="7A93E75E" w14:textId="77777777" w:rsidR="004D65EE" w:rsidRPr="00597605" w:rsidRDefault="004D65EE" w:rsidP="00867CDD">
            <w:pPr>
              <w:pStyle w:val="a6"/>
              <w:spacing w:before="0" w:after="0"/>
              <w:contextualSpacing/>
              <w:rPr>
                <w:lang w:val="uk-UA"/>
              </w:rPr>
            </w:pPr>
            <w:r w:rsidRPr="00597605">
              <w:rPr>
                <w:lang w:val="uk-UA"/>
              </w:rPr>
              <w:t xml:space="preserve">1.5.7.11. Моніторинг та аналіз інформації про стан функціонування систем і засобів обласної інфраструктури та чергових служб </w:t>
            </w:r>
          </w:p>
          <w:p w14:paraId="171FED59" w14:textId="77777777" w:rsidR="004D65EE" w:rsidRPr="00597605" w:rsidRDefault="004D65EE" w:rsidP="00867CDD">
            <w:pPr>
              <w:pStyle w:val="a6"/>
              <w:spacing w:before="0" w:after="0"/>
              <w:contextualSpacing/>
              <w:rPr>
                <w:lang w:val="uk-UA"/>
              </w:rPr>
            </w:pPr>
            <w:r w:rsidRPr="00597605">
              <w:rPr>
                <w:lang w:val="uk-UA"/>
              </w:rPr>
              <w:t>1.5.7.12</w:t>
            </w:r>
            <w:r w:rsidR="002B1445">
              <w:rPr>
                <w:lang w:val="uk-UA"/>
              </w:rPr>
              <w:t>.</w:t>
            </w:r>
            <w:r w:rsidRPr="00597605">
              <w:rPr>
                <w:lang w:val="uk-UA"/>
              </w:rPr>
              <w:t xml:space="preserve"> Створення інструменту моделювання, прогнозування ситуацій у різноманітних сферах управління, перевірки ефективності прийняття управлінських рішень</w:t>
            </w:r>
          </w:p>
          <w:p w14:paraId="3EE12DE6" w14:textId="77777777" w:rsidR="004D65EE" w:rsidRPr="002B1445" w:rsidRDefault="004D65EE" w:rsidP="002B1445">
            <w:pPr>
              <w:pStyle w:val="a6"/>
              <w:spacing w:before="0" w:after="0"/>
              <w:contextualSpacing/>
              <w:rPr>
                <w:rFonts w:eastAsia="Calibri"/>
                <w:lang w:val="uk-UA" w:eastAsia="uk-UA"/>
              </w:rPr>
            </w:pPr>
            <w:r w:rsidRPr="002B1445">
              <w:rPr>
                <w:rFonts w:eastAsia="Calibri"/>
                <w:lang w:val="uk-UA" w:eastAsia="uk-UA"/>
              </w:rPr>
              <w:t>1.5.7.13</w:t>
            </w:r>
            <w:r w:rsidR="002B1445" w:rsidRPr="002B1445">
              <w:rPr>
                <w:rFonts w:eastAsia="Calibri"/>
                <w:lang w:val="uk-UA" w:eastAsia="uk-UA"/>
              </w:rPr>
              <w:t>.</w:t>
            </w:r>
            <w:r w:rsidRPr="002B1445">
              <w:rPr>
                <w:rFonts w:eastAsia="Calibri"/>
                <w:lang w:val="uk-UA" w:eastAsia="uk-UA"/>
              </w:rPr>
              <w:t xml:space="preserve"> </w:t>
            </w:r>
            <w:r w:rsidR="003F05CF" w:rsidRPr="002B1445">
              <w:rPr>
                <w:rFonts w:eastAsia="Calibri"/>
                <w:lang w:val="uk-UA" w:eastAsia="uk-UA"/>
              </w:rPr>
              <w:t>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пожежно-рятувальними підрозділами, поліцейськими станціями та бригадами екстреної (швидкої) медичної допомоги</w:t>
            </w:r>
          </w:p>
        </w:tc>
      </w:tr>
      <w:tr w:rsidR="004D65EE" w:rsidRPr="00F971AB" w14:paraId="2FAF0AA2" w14:textId="77777777" w:rsidTr="00867CDD">
        <w:tc>
          <w:tcPr>
            <w:tcW w:w="1324" w:type="pct"/>
            <w:tcBorders>
              <w:top w:val="single" w:sz="4" w:space="0" w:color="auto"/>
              <w:left w:val="single" w:sz="4" w:space="0" w:color="auto"/>
              <w:bottom w:val="single" w:sz="4" w:space="0" w:color="auto"/>
              <w:right w:val="single" w:sz="4" w:space="0" w:color="auto"/>
            </w:tcBorders>
          </w:tcPr>
          <w:p w14:paraId="2F71EC38" w14:textId="77777777" w:rsidR="004D65EE" w:rsidRPr="00305075" w:rsidRDefault="004D65EE" w:rsidP="00867CDD">
            <w:pPr>
              <w:spacing w:line="264" w:lineRule="auto"/>
              <w:rPr>
                <w:rFonts w:ascii="Times New Roman" w:hAnsi="Times New Roman"/>
                <w:sz w:val="24"/>
                <w:szCs w:val="24"/>
                <w:lang w:eastAsia="uk-UA"/>
              </w:rPr>
            </w:pPr>
            <w:r w:rsidRPr="00305075">
              <w:rPr>
                <w:rFonts w:ascii="Times New Roman" w:hAnsi="Times New Roman"/>
                <w:sz w:val="24"/>
                <w:szCs w:val="24"/>
                <w:lang w:eastAsia="uk-UA"/>
              </w:rPr>
              <w:lastRenderedPageBreak/>
              <w:t xml:space="preserve">1.5.8. </w:t>
            </w:r>
            <w:r>
              <w:rPr>
                <w:rFonts w:ascii="Times New Roman" w:hAnsi="Times New Roman"/>
                <w:sz w:val="24"/>
                <w:szCs w:val="24"/>
                <w:lang w:eastAsia="uk-UA"/>
              </w:rPr>
              <w:t>Створення умов для поліпшення житлово-побутових умов населення</w:t>
            </w:r>
          </w:p>
        </w:tc>
        <w:tc>
          <w:tcPr>
            <w:tcW w:w="3676" w:type="pct"/>
            <w:tcBorders>
              <w:top w:val="single" w:sz="4" w:space="0" w:color="auto"/>
              <w:left w:val="single" w:sz="4" w:space="0" w:color="auto"/>
              <w:bottom w:val="single" w:sz="4" w:space="0" w:color="auto"/>
              <w:right w:val="single" w:sz="4" w:space="0" w:color="auto"/>
            </w:tcBorders>
          </w:tcPr>
          <w:p w14:paraId="407FFFA7" w14:textId="77777777" w:rsidR="004D65EE" w:rsidRPr="00597605" w:rsidRDefault="004D65EE" w:rsidP="00867CDD">
            <w:pPr>
              <w:pStyle w:val="a6"/>
              <w:spacing w:before="0" w:after="0"/>
              <w:contextualSpacing/>
              <w:rPr>
                <w:rFonts w:eastAsia="Calibri"/>
                <w:spacing w:val="-4"/>
                <w:lang w:val="uk-UA" w:eastAsia="uk-UA"/>
              </w:rPr>
            </w:pPr>
            <w:r w:rsidRPr="00597605">
              <w:rPr>
                <w:rFonts w:eastAsia="Calibri"/>
                <w:spacing w:val="-4"/>
                <w:lang w:val="uk-UA" w:eastAsia="uk-UA"/>
              </w:rPr>
              <w:t>1.5.8.1</w:t>
            </w:r>
            <w:r w:rsidR="002B1445">
              <w:rPr>
                <w:rFonts w:eastAsia="Calibri"/>
                <w:spacing w:val="-4"/>
                <w:lang w:val="uk-UA" w:eastAsia="uk-UA"/>
              </w:rPr>
              <w:t>.</w:t>
            </w:r>
            <w:r w:rsidRPr="00597605">
              <w:rPr>
                <w:rFonts w:eastAsia="Calibri"/>
                <w:spacing w:val="-4"/>
                <w:lang w:val="uk-UA" w:eastAsia="uk-UA"/>
              </w:rPr>
              <w:t xml:space="preserve"> Реалізація цільових програм </w:t>
            </w:r>
            <w:r w:rsidR="002B1445">
              <w:rPr>
                <w:rFonts w:eastAsia="Calibri"/>
                <w:spacing w:val="-4"/>
                <w:lang w:val="uk-UA" w:eastAsia="uk-UA"/>
              </w:rPr>
              <w:t>і</w:t>
            </w:r>
            <w:r w:rsidRPr="00597605">
              <w:rPr>
                <w:rFonts w:eastAsia="Calibri"/>
                <w:spacing w:val="-4"/>
                <w:lang w:val="uk-UA" w:eastAsia="uk-UA"/>
              </w:rPr>
              <w:t>з забезпечення доступним житлом найбільш незахищених категорії громадян, які потребують підтримки, а саме  для учасників бойових дій та внутрішньо переміщених осіб з використанням державної підтримки та пільгового іпотечного кредитування на будівництво та придбання житла</w:t>
            </w:r>
          </w:p>
          <w:p w14:paraId="097F854F" w14:textId="77777777" w:rsidR="004D65EE" w:rsidRPr="00597605" w:rsidRDefault="004D65EE" w:rsidP="00867CDD">
            <w:pPr>
              <w:pStyle w:val="a6"/>
              <w:spacing w:before="0" w:after="0"/>
              <w:contextualSpacing/>
              <w:rPr>
                <w:rFonts w:eastAsia="Calibri"/>
                <w:lang w:val="uk-UA" w:eastAsia="uk-UA"/>
              </w:rPr>
            </w:pPr>
            <w:r w:rsidRPr="00597605">
              <w:rPr>
                <w:rFonts w:eastAsia="Calibri"/>
                <w:lang w:val="uk-UA" w:eastAsia="uk-UA"/>
              </w:rPr>
              <w:t>1.5.8.2</w:t>
            </w:r>
            <w:r w:rsidR="002B1445">
              <w:rPr>
                <w:rFonts w:eastAsia="Calibri"/>
                <w:lang w:val="uk-UA" w:eastAsia="uk-UA"/>
              </w:rPr>
              <w:t>.</w:t>
            </w:r>
            <w:r w:rsidRPr="00597605">
              <w:rPr>
                <w:rFonts w:eastAsia="Calibri"/>
                <w:lang w:val="uk-UA" w:eastAsia="uk-UA"/>
              </w:rPr>
              <w:t xml:space="preserve"> Забезпечення реалізації цільової програми підтримки індивідуального житлового будівни</w:t>
            </w:r>
            <w:r w:rsidR="00024E67" w:rsidRPr="00597605">
              <w:rPr>
                <w:rFonts w:eastAsia="Calibri"/>
                <w:lang w:val="uk-UA" w:eastAsia="uk-UA"/>
              </w:rPr>
              <w:t>ц</w:t>
            </w:r>
            <w:r w:rsidRPr="00597605">
              <w:rPr>
                <w:rFonts w:eastAsia="Calibri"/>
                <w:lang w:val="uk-UA" w:eastAsia="uk-UA"/>
              </w:rPr>
              <w:t>тва на селі.</w:t>
            </w:r>
          </w:p>
          <w:p w14:paraId="7C29E0CB" w14:textId="77777777" w:rsidR="004D65EE" w:rsidRPr="00597605" w:rsidRDefault="004D65EE" w:rsidP="00867CDD">
            <w:pPr>
              <w:pStyle w:val="a6"/>
              <w:spacing w:before="0" w:after="0"/>
              <w:contextualSpacing/>
              <w:rPr>
                <w:rFonts w:eastAsia="Calibri"/>
                <w:lang w:val="uk-UA" w:eastAsia="uk-UA"/>
              </w:rPr>
            </w:pPr>
            <w:r w:rsidRPr="00597605">
              <w:rPr>
                <w:rFonts w:eastAsia="Calibri"/>
                <w:lang w:val="uk-UA" w:eastAsia="uk-UA"/>
              </w:rPr>
              <w:t>1.5.8.3</w:t>
            </w:r>
            <w:r w:rsidR="002B1445">
              <w:rPr>
                <w:rFonts w:eastAsia="Calibri"/>
                <w:lang w:val="uk-UA" w:eastAsia="uk-UA"/>
              </w:rPr>
              <w:t>.</w:t>
            </w:r>
            <w:r w:rsidRPr="00597605">
              <w:rPr>
                <w:rFonts w:eastAsia="Calibri"/>
                <w:lang w:val="uk-UA" w:eastAsia="uk-UA"/>
              </w:rPr>
              <w:t xml:space="preserve"> Створення банку даних земельних ділянок для будівництва доступного житла, які забезпечені інженерною, транспортною та соціальною інфраструктурою та контроль за цільовим використанням земельних ділянок замовниками будівництва (забудовниками)</w:t>
            </w:r>
          </w:p>
          <w:p w14:paraId="6DA1B551" w14:textId="77777777" w:rsidR="004D65EE" w:rsidRPr="00597605" w:rsidRDefault="004D65EE" w:rsidP="00867CDD">
            <w:pPr>
              <w:pStyle w:val="a6"/>
              <w:spacing w:before="0" w:after="0"/>
              <w:contextualSpacing/>
              <w:rPr>
                <w:rFonts w:eastAsia="Calibri"/>
                <w:lang w:val="uk-UA" w:eastAsia="uk-UA"/>
              </w:rPr>
            </w:pPr>
            <w:r w:rsidRPr="00597605">
              <w:rPr>
                <w:rFonts w:eastAsia="Calibri"/>
                <w:lang w:val="uk-UA" w:eastAsia="uk-UA"/>
              </w:rPr>
              <w:t>1.5.8.4</w:t>
            </w:r>
            <w:r w:rsidR="002B1445">
              <w:rPr>
                <w:rFonts w:eastAsia="Calibri"/>
                <w:lang w:val="uk-UA" w:eastAsia="uk-UA"/>
              </w:rPr>
              <w:t>.</w:t>
            </w:r>
            <w:r w:rsidRPr="00597605">
              <w:rPr>
                <w:rFonts w:eastAsia="Calibri"/>
                <w:lang w:val="uk-UA" w:eastAsia="uk-UA"/>
              </w:rPr>
              <w:t xml:space="preserve"> Запровадження прогресивних архітектурно-конструктивних і технічних рішень у розробленні та впровадженні економічних та енергозберігаючих </w:t>
            </w:r>
            <w:r w:rsidR="00867CDD">
              <w:rPr>
                <w:rFonts w:eastAsia="Calibri"/>
                <w:lang w:val="uk-UA" w:eastAsia="uk-UA"/>
              </w:rPr>
              <w:t>проєкт</w:t>
            </w:r>
            <w:r w:rsidRPr="00597605">
              <w:rPr>
                <w:rFonts w:eastAsia="Calibri"/>
                <w:lang w:val="uk-UA" w:eastAsia="uk-UA"/>
              </w:rPr>
              <w:t>ів житлових будинків</w:t>
            </w:r>
          </w:p>
          <w:p w14:paraId="6FB5E214" w14:textId="77777777" w:rsidR="004D65EE" w:rsidRPr="00597605" w:rsidRDefault="004D65EE" w:rsidP="00867CDD">
            <w:pPr>
              <w:pStyle w:val="a6"/>
              <w:spacing w:before="0" w:after="0"/>
              <w:contextualSpacing/>
              <w:rPr>
                <w:rFonts w:eastAsia="Calibri"/>
                <w:lang w:val="uk-UA" w:eastAsia="uk-UA"/>
              </w:rPr>
            </w:pPr>
            <w:r w:rsidRPr="00597605">
              <w:rPr>
                <w:rFonts w:eastAsia="Calibri"/>
                <w:lang w:val="uk-UA" w:eastAsia="uk-UA"/>
              </w:rPr>
              <w:t>1.5.8.5</w:t>
            </w:r>
            <w:r w:rsidR="002B1445">
              <w:rPr>
                <w:rFonts w:eastAsia="Calibri"/>
                <w:lang w:val="uk-UA" w:eastAsia="uk-UA"/>
              </w:rPr>
              <w:t>.</w:t>
            </w:r>
            <w:r w:rsidRPr="00597605">
              <w:rPr>
                <w:rFonts w:eastAsia="Calibri"/>
                <w:lang w:val="uk-UA" w:eastAsia="uk-UA"/>
              </w:rPr>
              <w:t xml:space="preserve"> Добудова об’єктів незавершеного будівництва</w:t>
            </w:r>
          </w:p>
        </w:tc>
      </w:tr>
    </w:tbl>
    <w:p w14:paraId="6937BBF2" w14:textId="77777777" w:rsidR="00FB395E" w:rsidRPr="00887945" w:rsidRDefault="00FB395E" w:rsidP="00887945">
      <w:pPr>
        <w:suppressAutoHyphens w:val="0"/>
        <w:autoSpaceDN w:val="0"/>
        <w:adjustRightInd w:val="0"/>
        <w:rPr>
          <w:rFonts w:ascii="Times New Roman" w:hAnsi="Times New Roman" w:cs="Times New Roman"/>
          <w:color w:val="000000"/>
          <w:szCs w:val="28"/>
          <w:lang w:val="uk-UA" w:eastAsia="ru-RU"/>
        </w:rPr>
      </w:pPr>
    </w:p>
    <w:p w14:paraId="1A321D9D" w14:textId="77777777" w:rsidR="0089009E" w:rsidRDefault="0089009E" w:rsidP="00CE2CB8">
      <w:pPr>
        <w:suppressAutoHyphens w:val="0"/>
        <w:autoSpaceDN w:val="0"/>
        <w:adjustRightInd w:val="0"/>
        <w:ind w:firstLine="567"/>
        <w:jc w:val="both"/>
        <w:rPr>
          <w:rFonts w:ascii="Times New Roman" w:hAnsi="Times New Roman" w:cs="Times New Roman"/>
          <w:color w:val="000000"/>
          <w:szCs w:val="28"/>
          <w:lang w:val="uk-UA" w:eastAsia="ru-RU"/>
        </w:rPr>
      </w:pPr>
      <w:r>
        <w:rPr>
          <w:rFonts w:ascii="Times New Roman" w:hAnsi="Times New Roman" w:cs="Times New Roman"/>
          <w:color w:val="000000"/>
          <w:szCs w:val="28"/>
          <w:lang w:val="uk-UA" w:eastAsia="ru-RU"/>
        </w:rPr>
        <w:t xml:space="preserve">                                                                                                                          »</w:t>
      </w:r>
      <w:r w:rsidR="00A47AC5">
        <w:rPr>
          <w:rFonts w:ascii="Times New Roman" w:hAnsi="Times New Roman" w:cs="Times New Roman"/>
          <w:color w:val="000000"/>
          <w:szCs w:val="28"/>
          <w:lang w:val="uk-UA" w:eastAsia="ru-RU"/>
        </w:rPr>
        <w:t>.</w:t>
      </w:r>
    </w:p>
    <w:p w14:paraId="0FA6DCB1" w14:textId="77777777" w:rsidR="007E1FF5" w:rsidRPr="00887945" w:rsidRDefault="0033594E" w:rsidP="00CE2CB8">
      <w:pPr>
        <w:suppressAutoHyphens w:val="0"/>
        <w:autoSpaceDN w:val="0"/>
        <w:adjustRightInd w:val="0"/>
        <w:ind w:firstLine="567"/>
        <w:jc w:val="both"/>
        <w:rPr>
          <w:rFonts w:ascii="Times New Roman" w:hAnsi="Times New Roman" w:cs="Times New Roman"/>
          <w:color w:val="000000"/>
          <w:szCs w:val="28"/>
          <w:lang w:val="uk-UA" w:eastAsia="ru-RU"/>
        </w:rPr>
      </w:pPr>
      <w:r>
        <w:rPr>
          <w:rFonts w:ascii="Times New Roman" w:hAnsi="Times New Roman" w:cs="Times New Roman"/>
          <w:color w:val="000000"/>
          <w:szCs w:val="28"/>
          <w:lang w:val="uk-UA" w:eastAsia="ru-RU"/>
        </w:rPr>
        <w:t>3</w:t>
      </w:r>
      <w:r w:rsidR="00CE2CB8">
        <w:rPr>
          <w:rFonts w:ascii="Times New Roman" w:hAnsi="Times New Roman" w:cs="Times New Roman"/>
          <w:color w:val="000000"/>
          <w:szCs w:val="28"/>
          <w:lang w:val="uk-UA" w:eastAsia="ru-RU"/>
        </w:rPr>
        <w:t xml:space="preserve">. </w:t>
      </w:r>
      <w:r w:rsidR="007E1FF5" w:rsidRPr="00887945">
        <w:rPr>
          <w:rFonts w:ascii="Times New Roman" w:hAnsi="Times New Roman" w:cs="Times New Roman"/>
          <w:color w:val="000000"/>
          <w:szCs w:val="28"/>
          <w:lang w:val="uk-UA" w:eastAsia="ru-RU"/>
        </w:rPr>
        <w:t xml:space="preserve">У розділі 4 </w:t>
      </w:r>
      <w:r w:rsidR="007E1FF5" w:rsidRPr="00887945">
        <w:rPr>
          <w:rFonts w:ascii="Times New Roman" w:hAnsi="Times New Roman" w:cs="Times New Roman"/>
          <w:szCs w:val="28"/>
          <w:lang w:val="uk-UA"/>
        </w:rPr>
        <w:t>«</w:t>
      </w:r>
      <w:r w:rsidR="007E1FF5" w:rsidRPr="00887945">
        <w:rPr>
          <w:rFonts w:ascii="Times New Roman" w:hAnsi="Times New Roman" w:cs="Times New Roman"/>
          <w:bCs/>
          <w:szCs w:val="28"/>
          <w:lang w:eastAsia="ru-RU"/>
        </w:rPr>
        <w:t>Основні етапи та механізми реалізації Стратегії</w:t>
      </w:r>
      <w:r w:rsidR="007E1FF5" w:rsidRPr="00887945">
        <w:rPr>
          <w:rFonts w:ascii="Times New Roman" w:hAnsi="Times New Roman" w:cs="Times New Roman"/>
          <w:szCs w:val="28"/>
          <w:lang w:val="uk-UA"/>
        </w:rPr>
        <w:t xml:space="preserve">» </w:t>
      </w:r>
      <w:r w:rsidR="007E1FF5" w:rsidRPr="00887945">
        <w:rPr>
          <w:rFonts w:ascii="Times New Roman" w:hAnsi="Times New Roman" w:cs="Times New Roman"/>
          <w:color w:val="000000"/>
          <w:szCs w:val="28"/>
          <w:lang w:val="uk-UA" w:eastAsia="ru-RU"/>
        </w:rPr>
        <w:t>Стратегії:</w:t>
      </w:r>
    </w:p>
    <w:p w14:paraId="0F6D1ED0" w14:textId="77777777" w:rsidR="00FB395E" w:rsidRPr="00887945" w:rsidRDefault="00DE3D7B" w:rsidP="00DE3D7B">
      <w:pPr>
        <w:suppressAutoHyphens w:val="0"/>
        <w:autoSpaceDN w:val="0"/>
        <w:adjustRightInd w:val="0"/>
        <w:ind w:firstLine="567"/>
        <w:jc w:val="both"/>
        <w:rPr>
          <w:rFonts w:ascii="Times New Roman" w:hAnsi="Times New Roman" w:cs="Times New Roman"/>
          <w:color w:val="000000"/>
          <w:szCs w:val="28"/>
          <w:lang w:val="uk-UA" w:eastAsia="ru-RU"/>
        </w:rPr>
      </w:pPr>
      <w:r>
        <w:rPr>
          <w:rFonts w:ascii="Times New Roman" w:hAnsi="Times New Roman" w:cs="Times New Roman"/>
          <w:szCs w:val="28"/>
          <w:lang w:val="uk-UA"/>
        </w:rPr>
        <w:t xml:space="preserve">1) </w:t>
      </w:r>
      <w:r w:rsidR="007E1FF5" w:rsidRPr="00887945">
        <w:rPr>
          <w:rFonts w:ascii="Times New Roman" w:hAnsi="Times New Roman" w:cs="Times New Roman"/>
          <w:szCs w:val="28"/>
          <w:lang w:val="uk-UA"/>
        </w:rPr>
        <w:t>г</w:t>
      </w:r>
      <w:r w:rsidR="00954878" w:rsidRPr="00887945">
        <w:rPr>
          <w:rFonts w:ascii="Times New Roman" w:hAnsi="Times New Roman" w:cs="Times New Roman"/>
          <w:szCs w:val="28"/>
          <w:lang w:val="uk-UA"/>
        </w:rPr>
        <w:t>лаву</w:t>
      </w:r>
      <w:r w:rsidR="00FB395E" w:rsidRPr="00887945">
        <w:rPr>
          <w:rFonts w:ascii="Times New Roman" w:hAnsi="Times New Roman" w:cs="Times New Roman"/>
          <w:szCs w:val="28"/>
          <w:lang w:val="uk-UA"/>
        </w:rPr>
        <w:t xml:space="preserve"> «</w:t>
      </w:r>
      <w:r w:rsidR="00FB395E" w:rsidRPr="00887945">
        <w:rPr>
          <w:rFonts w:ascii="Times New Roman" w:hAnsi="Times New Roman" w:cs="Times New Roman"/>
          <w:bCs/>
          <w:szCs w:val="28"/>
        </w:rPr>
        <w:t>Аналіз відповідності положень регіональної стратегії Державній стратегії регіонального розвитку України</w:t>
      </w:r>
      <w:r w:rsidR="00FB395E" w:rsidRPr="00887945">
        <w:rPr>
          <w:rFonts w:ascii="Times New Roman" w:hAnsi="Times New Roman" w:cs="Times New Roman"/>
          <w:color w:val="1D1D1B"/>
          <w:szCs w:val="28"/>
          <w:lang w:val="uk-UA" w:eastAsia="uk-UA"/>
        </w:rPr>
        <w:t>»</w:t>
      </w:r>
      <w:r w:rsidR="00FB395E" w:rsidRPr="00887945">
        <w:rPr>
          <w:rFonts w:ascii="Times New Roman" w:hAnsi="Times New Roman" w:cs="Times New Roman"/>
          <w:szCs w:val="28"/>
          <w:lang w:val="uk-UA"/>
        </w:rPr>
        <w:t xml:space="preserve"> </w:t>
      </w:r>
      <w:r w:rsidR="00FB395E" w:rsidRPr="00887945">
        <w:rPr>
          <w:rFonts w:ascii="Times New Roman" w:hAnsi="Times New Roman" w:cs="Times New Roman"/>
          <w:color w:val="000000"/>
          <w:szCs w:val="28"/>
          <w:lang w:val="uk-UA" w:eastAsia="ru-RU"/>
        </w:rPr>
        <w:t>викласти у такій редакції:</w:t>
      </w:r>
    </w:p>
    <w:p w14:paraId="6843C0FD" w14:textId="77777777" w:rsidR="002B1445" w:rsidRDefault="002B1445" w:rsidP="00887945">
      <w:pPr>
        <w:jc w:val="center"/>
        <w:rPr>
          <w:rFonts w:ascii="Times New Roman" w:hAnsi="Times New Roman" w:cs="Times New Roman"/>
          <w:b/>
          <w:bCs/>
          <w:szCs w:val="28"/>
          <w:lang w:val="uk-UA"/>
        </w:rPr>
      </w:pPr>
    </w:p>
    <w:p w14:paraId="0A4FA94B" w14:textId="77777777" w:rsidR="004254E0" w:rsidRPr="00887945" w:rsidRDefault="00954878" w:rsidP="00887945">
      <w:pPr>
        <w:jc w:val="center"/>
        <w:rPr>
          <w:rFonts w:ascii="Times New Roman" w:hAnsi="Times New Roman" w:cs="Times New Roman"/>
          <w:b/>
          <w:bCs/>
          <w:szCs w:val="28"/>
        </w:rPr>
      </w:pPr>
      <w:r w:rsidRPr="00887945">
        <w:rPr>
          <w:rFonts w:ascii="Times New Roman" w:hAnsi="Times New Roman" w:cs="Times New Roman"/>
          <w:b/>
          <w:bCs/>
          <w:szCs w:val="28"/>
          <w:lang w:val="uk-UA"/>
        </w:rPr>
        <w:t>«</w:t>
      </w:r>
      <w:r w:rsidR="004254E0" w:rsidRPr="00887945">
        <w:rPr>
          <w:rFonts w:ascii="Times New Roman" w:hAnsi="Times New Roman" w:cs="Times New Roman"/>
          <w:b/>
          <w:bCs/>
          <w:szCs w:val="28"/>
        </w:rPr>
        <w:t xml:space="preserve">Аналіз відповідності положень регіональної стратегії </w:t>
      </w:r>
    </w:p>
    <w:p w14:paraId="2D1E4DA2" w14:textId="77777777" w:rsidR="004254E0" w:rsidRPr="00887945" w:rsidRDefault="004254E0" w:rsidP="00887945">
      <w:pPr>
        <w:jc w:val="center"/>
        <w:rPr>
          <w:rFonts w:ascii="Times New Roman" w:hAnsi="Times New Roman" w:cs="Times New Roman"/>
          <w:b/>
          <w:bCs/>
          <w:szCs w:val="28"/>
        </w:rPr>
      </w:pPr>
      <w:r w:rsidRPr="00887945">
        <w:rPr>
          <w:rFonts w:ascii="Times New Roman" w:hAnsi="Times New Roman" w:cs="Times New Roman"/>
          <w:b/>
          <w:bCs/>
          <w:szCs w:val="28"/>
        </w:rPr>
        <w:t xml:space="preserve">Державній стратегії регіонального розвитку України </w:t>
      </w:r>
    </w:p>
    <w:p w14:paraId="7E94F9D8" w14:textId="77777777" w:rsidR="004254E0" w:rsidRPr="00887945" w:rsidRDefault="004254E0" w:rsidP="00887945">
      <w:pPr>
        <w:jc w:val="center"/>
        <w:rPr>
          <w:rFonts w:ascii="Times New Roman" w:hAnsi="Times New Roman" w:cs="Times New Roman"/>
          <w:b/>
          <w:bCs/>
          <w:szCs w:val="28"/>
        </w:rPr>
      </w:pPr>
    </w:p>
    <w:p w14:paraId="3441C3F0" w14:textId="77777777" w:rsidR="004254E0" w:rsidRPr="00887945" w:rsidRDefault="004254E0" w:rsidP="00887945">
      <w:pPr>
        <w:ind w:firstLine="567"/>
        <w:jc w:val="both"/>
        <w:rPr>
          <w:rFonts w:ascii="Times New Roman" w:hAnsi="Times New Roman" w:cs="Times New Roman"/>
          <w:iCs/>
          <w:szCs w:val="28"/>
          <w:lang w:eastAsia="uk-UA"/>
        </w:rPr>
      </w:pPr>
      <w:r w:rsidRPr="00887945">
        <w:rPr>
          <w:rFonts w:ascii="Times New Roman" w:hAnsi="Times New Roman" w:cs="Times New Roman"/>
          <w:iCs/>
          <w:szCs w:val="28"/>
          <w:lang w:eastAsia="uk-UA"/>
        </w:rPr>
        <w:t>Національна система стратегічного планування має базуватись на узгодженій системі координації процесів стратегічного планування на центральному, регіональному та місцевому рівн</w:t>
      </w:r>
      <w:proofErr w:type="spellStart"/>
      <w:r w:rsidR="002B1445">
        <w:rPr>
          <w:rFonts w:ascii="Times New Roman" w:hAnsi="Times New Roman" w:cs="Times New Roman"/>
          <w:iCs/>
          <w:szCs w:val="28"/>
          <w:lang w:val="uk-UA" w:eastAsia="uk-UA"/>
        </w:rPr>
        <w:t>ях</w:t>
      </w:r>
      <w:proofErr w:type="spellEnd"/>
      <w:r w:rsidRPr="00887945">
        <w:rPr>
          <w:rFonts w:ascii="Times New Roman" w:hAnsi="Times New Roman" w:cs="Times New Roman"/>
          <w:iCs/>
          <w:szCs w:val="28"/>
          <w:lang w:eastAsia="uk-UA"/>
        </w:rPr>
        <w:t>.</w:t>
      </w:r>
    </w:p>
    <w:p w14:paraId="5A069A63" w14:textId="77777777" w:rsidR="004254E0" w:rsidRPr="00887945" w:rsidRDefault="004254E0" w:rsidP="00887945">
      <w:pPr>
        <w:ind w:firstLine="567"/>
        <w:jc w:val="both"/>
        <w:rPr>
          <w:rFonts w:ascii="Times New Roman" w:hAnsi="Times New Roman" w:cs="Times New Roman"/>
          <w:spacing w:val="-6"/>
          <w:szCs w:val="28"/>
          <w:lang w:eastAsia="uk-UA"/>
        </w:rPr>
      </w:pPr>
      <w:r w:rsidRPr="00887945">
        <w:rPr>
          <w:rFonts w:ascii="Times New Roman" w:hAnsi="Times New Roman" w:cs="Times New Roman"/>
          <w:iCs/>
          <w:spacing w:val="-6"/>
          <w:szCs w:val="28"/>
          <w:lang w:eastAsia="uk-UA"/>
        </w:rPr>
        <w:t>Стратегія розвитку Київської області на 2021-2027 роки узгоджується з</w:t>
      </w:r>
      <w:r w:rsidRPr="00887945">
        <w:rPr>
          <w:rFonts w:ascii="Times New Roman" w:hAnsi="Times New Roman" w:cs="Times New Roman"/>
          <w:spacing w:val="-6"/>
          <w:szCs w:val="28"/>
          <w:lang w:eastAsia="uk-UA"/>
        </w:rPr>
        <w:t>:</w:t>
      </w:r>
    </w:p>
    <w:p w14:paraId="4A5DBDC0" w14:textId="77777777" w:rsidR="004254E0" w:rsidRPr="00887945" w:rsidRDefault="004254E0" w:rsidP="00887945">
      <w:pPr>
        <w:numPr>
          <w:ilvl w:val="0"/>
          <w:numId w:val="5"/>
        </w:numPr>
        <w:tabs>
          <w:tab w:val="clear" w:pos="720"/>
        </w:tabs>
        <w:suppressAutoHyphens w:val="0"/>
        <w:overflowPunct/>
        <w:autoSpaceDE/>
        <w:ind w:left="0" w:firstLine="567"/>
        <w:jc w:val="both"/>
        <w:rPr>
          <w:rFonts w:ascii="Times New Roman" w:hAnsi="Times New Roman" w:cs="Times New Roman"/>
          <w:szCs w:val="28"/>
          <w:lang w:eastAsia="uk-UA"/>
        </w:rPr>
      </w:pPr>
      <w:r w:rsidRPr="00887945">
        <w:rPr>
          <w:rFonts w:ascii="Times New Roman" w:hAnsi="Times New Roman" w:cs="Times New Roman"/>
          <w:szCs w:val="28"/>
          <w:lang w:eastAsia="uk-UA"/>
        </w:rPr>
        <w:t xml:space="preserve">Державною стратегією </w:t>
      </w:r>
      <w:r w:rsidRPr="00887945">
        <w:rPr>
          <w:rFonts w:ascii="Times New Roman" w:hAnsi="Times New Roman" w:cs="Times New Roman"/>
          <w:color w:val="1D1D1B"/>
          <w:szCs w:val="28"/>
          <w:lang w:eastAsia="uk-UA"/>
        </w:rPr>
        <w:t>регіонального розвитку на 2021-2027 роки</w:t>
      </w:r>
      <w:r w:rsidRPr="00887945">
        <w:rPr>
          <w:rFonts w:ascii="Times New Roman" w:hAnsi="Times New Roman" w:cs="Times New Roman"/>
          <w:szCs w:val="28"/>
          <w:lang w:eastAsia="uk-UA"/>
        </w:rPr>
        <w:t>;</w:t>
      </w:r>
    </w:p>
    <w:p w14:paraId="09455D46" w14:textId="77777777" w:rsidR="004254E0" w:rsidRPr="00887945" w:rsidRDefault="004254E0" w:rsidP="00887945">
      <w:pPr>
        <w:numPr>
          <w:ilvl w:val="0"/>
          <w:numId w:val="5"/>
        </w:numPr>
        <w:tabs>
          <w:tab w:val="clear" w:pos="720"/>
        </w:tabs>
        <w:suppressAutoHyphens w:val="0"/>
        <w:overflowPunct/>
        <w:autoSpaceDE/>
        <w:ind w:left="0" w:firstLine="567"/>
        <w:jc w:val="both"/>
        <w:rPr>
          <w:rFonts w:ascii="Times New Roman" w:hAnsi="Times New Roman" w:cs="Times New Roman"/>
          <w:szCs w:val="28"/>
          <w:lang w:eastAsia="uk-UA"/>
        </w:rPr>
      </w:pPr>
      <w:r w:rsidRPr="00887945">
        <w:rPr>
          <w:rFonts w:ascii="Times New Roman" w:hAnsi="Times New Roman" w:cs="Times New Roman"/>
          <w:szCs w:val="28"/>
          <w:lang w:eastAsia="uk-UA"/>
        </w:rPr>
        <w:t>Економічними, соціальними, екологічними, інфраструктурними, територіальними й іншими аспектами розвитку області.</w:t>
      </w:r>
    </w:p>
    <w:p w14:paraId="4517F6D5" w14:textId="77777777" w:rsidR="004254E0" w:rsidRPr="00887945" w:rsidRDefault="004254E0" w:rsidP="00887945">
      <w:pPr>
        <w:ind w:firstLine="567"/>
        <w:jc w:val="both"/>
        <w:rPr>
          <w:rFonts w:ascii="Times New Roman" w:hAnsi="Times New Roman" w:cs="Times New Roman"/>
          <w:szCs w:val="28"/>
          <w:lang w:eastAsia="uk-UA"/>
        </w:rPr>
      </w:pPr>
      <w:r w:rsidRPr="00887945">
        <w:rPr>
          <w:rFonts w:ascii="Times New Roman" w:hAnsi="Times New Roman" w:cs="Times New Roman"/>
          <w:szCs w:val="28"/>
          <w:lang w:eastAsia="uk-UA"/>
        </w:rPr>
        <w:lastRenderedPageBreak/>
        <w:t>Середньострокове і короткострокове державне стратегічне планування регіонального розвитку узгоджується з процесами стратегічного планування розвитку регіонів / областей та міст на основі розробки та ухвалення відповідних стратегічних документів.</w:t>
      </w:r>
    </w:p>
    <w:p w14:paraId="43653041" w14:textId="77777777" w:rsidR="004254E0" w:rsidRPr="00887945" w:rsidRDefault="00B269CA" w:rsidP="00811CE2">
      <w:pPr>
        <w:ind w:firstLine="567"/>
        <w:jc w:val="both"/>
        <w:rPr>
          <w:rFonts w:ascii="Times New Roman" w:hAnsi="Times New Roman" w:cs="Times New Roman"/>
          <w:iCs/>
          <w:szCs w:val="28"/>
          <w:lang w:eastAsia="uk-UA"/>
        </w:rPr>
      </w:pPr>
      <w:r w:rsidRPr="00887945">
        <w:rPr>
          <w:rFonts w:ascii="Times New Roman" w:hAnsi="Times New Roman" w:cs="Times New Roman"/>
          <w:iCs/>
          <w:szCs w:val="28"/>
          <w:lang w:val="uk-UA" w:eastAsia="uk-UA"/>
        </w:rPr>
        <w:t>П</w:t>
      </w:r>
      <w:r w:rsidR="004254E0" w:rsidRPr="00887945">
        <w:rPr>
          <w:rFonts w:ascii="Times New Roman" w:hAnsi="Times New Roman" w:cs="Times New Roman"/>
          <w:iCs/>
          <w:szCs w:val="28"/>
          <w:lang w:eastAsia="uk-UA"/>
        </w:rPr>
        <w:t>ос</w:t>
      </w:r>
      <w:r w:rsidR="004E1BCC" w:rsidRPr="00887945">
        <w:rPr>
          <w:rFonts w:ascii="Times New Roman" w:hAnsi="Times New Roman" w:cs="Times New Roman"/>
          <w:iCs/>
          <w:szCs w:val="28"/>
          <w:lang w:eastAsia="uk-UA"/>
        </w:rPr>
        <w:t>тановою Кабінет</w:t>
      </w:r>
      <w:r w:rsidR="00CE2CB8">
        <w:rPr>
          <w:rFonts w:ascii="Times New Roman" w:hAnsi="Times New Roman" w:cs="Times New Roman"/>
          <w:iCs/>
          <w:szCs w:val="28"/>
          <w:lang w:val="uk-UA" w:eastAsia="uk-UA"/>
        </w:rPr>
        <w:t>у</w:t>
      </w:r>
      <w:r w:rsidR="004E1BCC" w:rsidRPr="00887945">
        <w:rPr>
          <w:rFonts w:ascii="Times New Roman" w:hAnsi="Times New Roman" w:cs="Times New Roman"/>
          <w:iCs/>
          <w:szCs w:val="28"/>
          <w:lang w:eastAsia="uk-UA"/>
        </w:rPr>
        <w:t xml:space="preserve"> Міністрів Украї</w:t>
      </w:r>
      <w:r w:rsidR="004254E0" w:rsidRPr="00887945">
        <w:rPr>
          <w:rFonts w:ascii="Times New Roman" w:hAnsi="Times New Roman" w:cs="Times New Roman"/>
          <w:iCs/>
          <w:szCs w:val="28"/>
          <w:lang w:eastAsia="uk-UA"/>
        </w:rPr>
        <w:t xml:space="preserve">ни від 05 серпня 2020 року № </w:t>
      </w:r>
      <w:r w:rsidR="0035373D" w:rsidRPr="00887945">
        <w:rPr>
          <w:rFonts w:ascii="Times New Roman" w:hAnsi="Times New Roman" w:cs="Times New Roman"/>
          <w:iCs/>
          <w:szCs w:val="28"/>
          <w:lang w:val="uk-UA" w:eastAsia="uk-UA"/>
        </w:rPr>
        <w:t>695</w:t>
      </w:r>
      <w:r w:rsidRPr="00887945">
        <w:rPr>
          <w:rFonts w:ascii="Times New Roman" w:hAnsi="Times New Roman" w:cs="Times New Roman"/>
          <w:iCs/>
          <w:szCs w:val="28"/>
          <w:lang w:eastAsia="uk-UA"/>
        </w:rPr>
        <w:t xml:space="preserve"> затверджена </w:t>
      </w:r>
      <w:r w:rsidRPr="00887945">
        <w:rPr>
          <w:rFonts w:ascii="Times New Roman" w:hAnsi="Times New Roman" w:cs="Times New Roman"/>
          <w:szCs w:val="28"/>
          <w:lang w:eastAsia="uk-UA"/>
        </w:rPr>
        <w:t>Державн</w:t>
      </w:r>
      <w:r w:rsidRPr="00887945">
        <w:rPr>
          <w:rFonts w:ascii="Times New Roman" w:hAnsi="Times New Roman" w:cs="Times New Roman"/>
          <w:szCs w:val="28"/>
          <w:lang w:val="uk-UA" w:eastAsia="uk-UA"/>
        </w:rPr>
        <w:t>а</w:t>
      </w:r>
      <w:r w:rsidRPr="00887945">
        <w:rPr>
          <w:rFonts w:ascii="Times New Roman" w:hAnsi="Times New Roman" w:cs="Times New Roman"/>
          <w:szCs w:val="28"/>
          <w:lang w:eastAsia="uk-UA"/>
        </w:rPr>
        <w:t xml:space="preserve"> стратегі</w:t>
      </w:r>
      <w:r w:rsidRPr="00887945">
        <w:rPr>
          <w:rFonts w:ascii="Times New Roman" w:hAnsi="Times New Roman" w:cs="Times New Roman"/>
          <w:szCs w:val="28"/>
          <w:lang w:val="uk-UA" w:eastAsia="uk-UA"/>
        </w:rPr>
        <w:t xml:space="preserve">я </w:t>
      </w:r>
      <w:r w:rsidRPr="00887945">
        <w:rPr>
          <w:rFonts w:ascii="Times New Roman" w:hAnsi="Times New Roman" w:cs="Times New Roman"/>
          <w:color w:val="1D1D1B"/>
          <w:szCs w:val="28"/>
          <w:lang w:eastAsia="uk-UA"/>
        </w:rPr>
        <w:t>регіонального розвитку на 2021-2027 роки</w:t>
      </w:r>
      <w:r w:rsidRPr="00887945">
        <w:rPr>
          <w:rFonts w:ascii="Times New Roman" w:hAnsi="Times New Roman" w:cs="Times New Roman"/>
          <w:color w:val="1D1D1B"/>
          <w:szCs w:val="28"/>
          <w:lang w:val="uk-UA" w:eastAsia="uk-UA"/>
        </w:rPr>
        <w:t xml:space="preserve"> </w:t>
      </w:r>
      <w:r w:rsidRPr="00887945">
        <w:rPr>
          <w:rFonts w:ascii="Times New Roman" w:hAnsi="Times New Roman" w:cs="Times New Roman"/>
          <w:color w:val="000000"/>
          <w:szCs w:val="28"/>
        </w:rPr>
        <w:t>(далі – ДСРР)</w:t>
      </w:r>
      <w:r w:rsidR="004254E0" w:rsidRPr="00887945">
        <w:rPr>
          <w:rFonts w:ascii="Times New Roman" w:hAnsi="Times New Roman" w:cs="Times New Roman"/>
          <w:iCs/>
          <w:szCs w:val="28"/>
          <w:lang w:eastAsia="uk-UA"/>
        </w:rPr>
        <w:t xml:space="preserve">. Відповідно до ДСРР основною метою регіональної політики на 2021-2027 роки є </w:t>
      </w:r>
      <w:r w:rsidR="003B163C" w:rsidRPr="00887945">
        <w:rPr>
          <w:rFonts w:ascii="Times New Roman" w:hAnsi="Times New Roman" w:cs="Times New Roman"/>
          <w:szCs w:val="28"/>
        </w:rPr>
        <w:t xml:space="preserve">розвиток та єдність, орієнтовані на людину </w:t>
      </w:r>
      <w:r w:rsidR="003B163C" w:rsidRPr="00887945">
        <w:rPr>
          <w:rFonts w:ascii="Times New Roman" w:hAnsi="Times New Roman" w:cs="Times New Roman"/>
          <w:szCs w:val="28"/>
          <w:lang w:val="uk-UA"/>
        </w:rPr>
        <w:t>–</w:t>
      </w:r>
      <w:r w:rsidR="003B163C" w:rsidRPr="00887945">
        <w:rPr>
          <w:rFonts w:ascii="Times New Roman" w:hAnsi="Times New Roman" w:cs="Times New Roman"/>
          <w:szCs w:val="28"/>
        </w:rPr>
        <w:t xml:space="preserve"> гідне життя в згуртованій, децентралізованій, конкурентоспроможній і демократичній Україні, забезпечення ефективного використання внутрішнього потенціалу територій та їх спеціалізації для досягнення сталого розвитку країни, що створює умови для підвищення рівня добробуту та доходів громадян під час досягнення згуртованості в соціальному, гуманітарному, економічному, екологічному та просторовому вимірах</w:t>
      </w:r>
      <w:r w:rsidR="004254E0" w:rsidRPr="00887945">
        <w:rPr>
          <w:rFonts w:ascii="Times New Roman" w:hAnsi="Times New Roman" w:cs="Times New Roman"/>
          <w:iCs/>
          <w:szCs w:val="28"/>
          <w:lang w:eastAsia="uk-UA"/>
        </w:rPr>
        <w:t>.</w:t>
      </w:r>
    </w:p>
    <w:p w14:paraId="1BF91684" w14:textId="77777777" w:rsidR="004254E0" w:rsidRPr="00887945" w:rsidRDefault="004254E0" w:rsidP="00887945">
      <w:pPr>
        <w:autoSpaceDN w:val="0"/>
        <w:adjustRightInd w:val="0"/>
        <w:ind w:firstLine="567"/>
        <w:jc w:val="both"/>
        <w:rPr>
          <w:rFonts w:ascii="Times New Roman" w:hAnsi="Times New Roman" w:cs="Times New Roman"/>
          <w:color w:val="000000"/>
          <w:szCs w:val="28"/>
        </w:rPr>
      </w:pPr>
      <w:r w:rsidRPr="00887945">
        <w:rPr>
          <w:rFonts w:ascii="Times New Roman" w:hAnsi="Times New Roman" w:cs="Times New Roman"/>
          <w:color w:val="000000"/>
          <w:szCs w:val="28"/>
        </w:rPr>
        <w:t xml:space="preserve">Досягнення </w:t>
      </w:r>
      <w:r w:rsidR="008449A5">
        <w:rPr>
          <w:rFonts w:ascii="Times New Roman" w:hAnsi="Times New Roman" w:cs="Times New Roman"/>
          <w:color w:val="000000"/>
          <w:szCs w:val="28"/>
          <w:lang w:val="uk-UA"/>
        </w:rPr>
        <w:t>стратегічного</w:t>
      </w:r>
      <w:r w:rsidRPr="00887945">
        <w:rPr>
          <w:rFonts w:ascii="Times New Roman" w:hAnsi="Times New Roman" w:cs="Times New Roman"/>
          <w:color w:val="000000"/>
          <w:szCs w:val="28"/>
        </w:rPr>
        <w:t xml:space="preserve"> бачення буд</w:t>
      </w:r>
      <w:r w:rsidR="008449A5">
        <w:rPr>
          <w:rFonts w:ascii="Times New Roman" w:hAnsi="Times New Roman" w:cs="Times New Roman"/>
          <w:color w:val="000000"/>
          <w:szCs w:val="28"/>
          <w:lang w:val="uk-UA"/>
        </w:rPr>
        <w:t>е забезпечено шляхом</w:t>
      </w:r>
      <w:r w:rsidRPr="00887945">
        <w:rPr>
          <w:rFonts w:ascii="Times New Roman" w:hAnsi="Times New Roman" w:cs="Times New Roman"/>
          <w:color w:val="000000"/>
          <w:szCs w:val="28"/>
        </w:rPr>
        <w:t xml:space="preserve"> реаліз</w:t>
      </w:r>
      <w:proofErr w:type="spellStart"/>
      <w:r w:rsidR="008449A5">
        <w:rPr>
          <w:rFonts w:ascii="Times New Roman" w:hAnsi="Times New Roman" w:cs="Times New Roman"/>
          <w:color w:val="000000"/>
          <w:szCs w:val="28"/>
          <w:lang w:val="uk-UA"/>
        </w:rPr>
        <w:t>ації</w:t>
      </w:r>
      <w:proofErr w:type="spellEnd"/>
      <w:r w:rsidRPr="00887945">
        <w:rPr>
          <w:rFonts w:ascii="Times New Roman" w:hAnsi="Times New Roman" w:cs="Times New Roman"/>
          <w:color w:val="000000"/>
          <w:szCs w:val="28"/>
        </w:rPr>
        <w:t xml:space="preserve"> трьох цілей:  </w:t>
      </w:r>
    </w:p>
    <w:p w14:paraId="3DE184D2" w14:textId="77777777" w:rsidR="00165533" w:rsidRPr="00887945" w:rsidRDefault="004254E0" w:rsidP="00887945">
      <w:pPr>
        <w:autoSpaceDN w:val="0"/>
        <w:adjustRightInd w:val="0"/>
        <w:ind w:firstLine="567"/>
        <w:jc w:val="both"/>
        <w:rPr>
          <w:rFonts w:ascii="Times New Roman" w:hAnsi="Times New Roman" w:cs="Times New Roman"/>
          <w:iCs/>
          <w:szCs w:val="28"/>
          <w:lang w:eastAsia="uk-UA"/>
        </w:rPr>
      </w:pPr>
      <w:r w:rsidRPr="00887945">
        <w:rPr>
          <w:rFonts w:ascii="Times New Roman" w:hAnsi="Times New Roman" w:cs="Times New Roman"/>
          <w:b/>
          <w:color w:val="000000"/>
          <w:szCs w:val="28"/>
        </w:rPr>
        <w:t xml:space="preserve">ЦІЛЬ 1. Формування згуртованої </w:t>
      </w:r>
      <w:r w:rsidR="007A2C35" w:rsidRPr="00887945">
        <w:rPr>
          <w:rFonts w:ascii="Times New Roman" w:hAnsi="Times New Roman" w:cs="Times New Roman"/>
          <w:b/>
          <w:color w:val="000000"/>
          <w:szCs w:val="28"/>
          <w:lang w:val="uk-UA"/>
        </w:rPr>
        <w:t>держави</w:t>
      </w:r>
      <w:r w:rsidRPr="00887945">
        <w:rPr>
          <w:rFonts w:ascii="Times New Roman" w:hAnsi="Times New Roman" w:cs="Times New Roman"/>
          <w:b/>
          <w:color w:val="000000"/>
          <w:szCs w:val="28"/>
        </w:rPr>
        <w:t xml:space="preserve"> в соціальному, </w:t>
      </w:r>
      <w:r w:rsidR="007A2C35" w:rsidRPr="00887945">
        <w:rPr>
          <w:rFonts w:ascii="Times New Roman" w:hAnsi="Times New Roman" w:cs="Times New Roman"/>
          <w:b/>
          <w:color w:val="000000"/>
          <w:szCs w:val="28"/>
          <w:lang w:val="uk-UA"/>
        </w:rPr>
        <w:t xml:space="preserve">гуманітарному, </w:t>
      </w:r>
      <w:r w:rsidRPr="00887945">
        <w:rPr>
          <w:rFonts w:ascii="Times New Roman" w:hAnsi="Times New Roman" w:cs="Times New Roman"/>
          <w:b/>
          <w:color w:val="000000"/>
          <w:szCs w:val="28"/>
        </w:rPr>
        <w:t>економічному, екологічному</w:t>
      </w:r>
      <w:r w:rsidR="007A2C35" w:rsidRPr="00887945">
        <w:rPr>
          <w:rFonts w:ascii="Times New Roman" w:hAnsi="Times New Roman" w:cs="Times New Roman"/>
          <w:b/>
          <w:color w:val="000000"/>
          <w:szCs w:val="28"/>
          <w:lang w:val="uk-UA"/>
        </w:rPr>
        <w:t>, безпековому</w:t>
      </w:r>
      <w:r w:rsidRPr="00887945">
        <w:rPr>
          <w:rFonts w:ascii="Times New Roman" w:hAnsi="Times New Roman" w:cs="Times New Roman"/>
          <w:b/>
          <w:color w:val="000000"/>
          <w:szCs w:val="28"/>
        </w:rPr>
        <w:t xml:space="preserve"> та просторовому вимірах</w:t>
      </w:r>
      <w:r w:rsidRPr="00887945">
        <w:rPr>
          <w:rFonts w:ascii="Times New Roman" w:hAnsi="Times New Roman" w:cs="Times New Roman"/>
          <w:color w:val="000000"/>
          <w:szCs w:val="28"/>
        </w:rPr>
        <w:t xml:space="preserve"> </w:t>
      </w:r>
      <w:r w:rsidRPr="00887945">
        <w:rPr>
          <w:rFonts w:ascii="Times New Roman" w:hAnsi="Times New Roman" w:cs="Times New Roman"/>
          <w:iCs/>
          <w:szCs w:val="28"/>
          <w:lang w:eastAsia="uk-UA"/>
        </w:rPr>
        <w:t>(реалізація цілі спрямовується на стимулюванн</w:t>
      </w:r>
      <w:r w:rsidR="00165533" w:rsidRPr="00887945">
        <w:rPr>
          <w:rFonts w:ascii="Times New Roman" w:hAnsi="Times New Roman" w:cs="Times New Roman"/>
          <w:iCs/>
          <w:szCs w:val="28"/>
          <w:lang w:eastAsia="uk-UA"/>
        </w:rPr>
        <w:t>я центрів економічного розвитку</w:t>
      </w:r>
      <w:r w:rsidR="00862AEA" w:rsidRPr="00887945">
        <w:rPr>
          <w:rFonts w:ascii="Times New Roman" w:hAnsi="Times New Roman" w:cs="Times New Roman"/>
          <w:iCs/>
          <w:szCs w:val="28"/>
          <w:lang w:val="uk-UA" w:eastAsia="uk-UA"/>
        </w:rPr>
        <w:t xml:space="preserve"> (агломерації, міста)</w:t>
      </w:r>
      <w:r w:rsidR="00165533" w:rsidRPr="00887945">
        <w:rPr>
          <w:rFonts w:ascii="Times New Roman" w:hAnsi="Times New Roman" w:cs="Times New Roman"/>
          <w:iCs/>
          <w:szCs w:val="28"/>
          <w:lang w:eastAsia="uk-UA"/>
        </w:rPr>
        <w:t>;</w:t>
      </w:r>
      <w:r w:rsidRPr="00887945">
        <w:rPr>
          <w:rFonts w:ascii="Times New Roman" w:hAnsi="Times New Roman" w:cs="Times New Roman"/>
          <w:iCs/>
          <w:szCs w:val="28"/>
          <w:lang w:eastAsia="uk-UA"/>
        </w:rPr>
        <w:t xml:space="preserve"> </w:t>
      </w:r>
      <w:r w:rsidR="009230E4" w:rsidRPr="00887945">
        <w:rPr>
          <w:rFonts w:ascii="Times New Roman" w:hAnsi="Times New Roman" w:cs="Times New Roman"/>
          <w:iCs/>
          <w:szCs w:val="28"/>
          <w:lang w:val="uk-UA" w:eastAsia="uk-UA"/>
        </w:rPr>
        <w:t>з</w:t>
      </w:r>
      <w:r w:rsidR="009230E4" w:rsidRPr="00887945">
        <w:rPr>
          <w:rFonts w:ascii="Times New Roman" w:hAnsi="Times New Roman" w:cs="Times New Roman"/>
          <w:bCs/>
          <w:szCs w:val="28"/>
        </w:rPr>
        <w:t xml:space="preserve">береження </w:t>
      </w:r>
      <w:r w:rsidR="009230E4" w:rsidRPr="00887945">
        <w:rPr>
          <w:rFonts w:ascii="Times New Roman" w:hAnsi="Times New Roman" w:cs="Times New Roman"/>
          <w:bCs/>
          <w:iCs/>
          <w:szCs w:val="28"/>
        </w:rPr>
        <w:t>навколишнього природного середовища</w:t>
      </w:r>
      <w:r w:rsidR="009230E4" w:rsidRPr="00887945">
        <w:rPr>
          <w:rFonts w:ascii="Times New Roman" w:hAnsi="Times New Roman" w:cs="Times New Roman"/>
          <w:bCs/>
          <w:szCs w:val="28"/>
        </w:rPr>
        <w:t xml:space="preserve"> та стале використання природних ресурсів, </w:t>
      </w:r>
      <w:r w:rsidRPr="00887945">
        <w:rPr>
          <w:rFonts w:ascii="Times New Roman" w:hAnsi="Times New Roman" w:cs="Times New Roman"/>
          <w:iCs/>
          <w:szCs w:val="28"/>
          <w:lang w:eastAsia="uk-UA"/>
        </w:rPr>
        <w:t>посилення можливостей розвитку територій, які потребують державної пі</w:t>
      </w:r>
      <w:r w:rsidR="00165533" w:rsidRPr="00887945">
        <w:rPr>
          <w:rFonts w:ascii="Times New Roman" w:hAnsi="Times New Roman" w:cs="Times New Roman"/>
          <w:iCs/>
          <w:szCs w:val="28"/>
          <w:lang w:eastAsia="uk-UA"/>
        </w:rPr>
        <w:t>дтримки</w:t>
      </w:r>
      <w:r w:rsidR="00862AEA" w:rsidRPr="00887945">
        <w:rPr>
          <w:rFonts w:ascii="Times New Roman" w:hAnsi="Times New Roman" w:cs="Times New Roman"/>
          <w:iCs/>
          <w:szCs w:val="28"/>
          <w:lang w:val="uk-UA" w:eastAsia="uk-UA"/>
        </w:rPr>
        <w:t xml:space="preserve"> (</w:t>
      </w:r>
      <w:proofErr w:type="spellStart"/>
      <w:r w:rsidR="00862AEA" w:rsidRPr="00887945">
        <w:rPr>
          <w:rFonts w:ascii="Times New Roman" w:hAnsi="Times New Roman" w:cs="Times New Roman"/>
          <w:iCs/>
          <w:szCs w:val="28"/>
          <w:lang w:val="uk-UA" w:eastAsia="uk-UA"/>
        </w:rPr>
        <w:t>макро</w:t>
      </w:r>
      <w:proofErr w:type="spellEnd"/>
      <w:r w:rsidR="00862AEA" w:rsidRPr="00887945">
        <w:rPr>
          <w:rFonts w:ascii="Times New Roman" w:hAnsi="Times New Roman" w:cs="Times New Roman"/>
          <w:iCs/>
          <w:szCs w:val="28"/>
          <w:lang w:val="uk-UA" w:eastAsia="uk-UA"/>
        </w:rPr>
        <w:t>- та мікрорівень)</w:t>
      </w:r>
      <w:r w:rsidR="00165533" w:rsidRPr="00887945">
        <w:rPr>
          <w:rFonts w:ascii="Times New Roman" w:hAnsi="Times New Roman" w:cs="Times New Roman"/>
          <w:iCs/>
          <w:szCs w:val="28"/>
          <w:lang w:eastAsia="uk-UA"/>
        </w:rPr>
        <w:t>;</w:t>
      </w:r>
      <w:r w:rsidRPr="00887945">
        <w:rPr>
          <w:rFonts w:ascii="Times New Roman" w:hAnsi="Times New Roman" w:cs="Times New Roman"/>
          <w:iCs/>
          <w:szCs w:val="28"/>
          <w:lang w:eastAsia="uk-UA"/>
        </w:rPr>
        <w:t xml:space="preserve"> </w:t>
      </w:r>
      <w:r w:rsidR="00165533" w:rsidRPr="00887945">
        <w:rPr>
          <w:rFonts w:ascii="Times New Roman" w:hAnsi="Times New Roman" w:cs="Times New Roman"/>
          <w:bCs/>
          <w:szCs w:val="28"/>
        </w:rPr>
        <w:t>створення умов для реінтеграції тимчасово окупованої території Автономної Республіки Крим та м. Севастополя, тимчасово окупованих територій у Донецькій та Луганській областях в український простір</w:t>
      </w:r>
      <w:r w:rsidR="00165533" w:rsidRPr="00887945">
        <w:rPr>
          <w:rFonts w:ascii="Times New Roman" w:hAnsi="Times New Roman" w:cs="Times New Roman"/>
          <w:bCs/>
          <w:szCs w:val="28"/>
          <w:lang w:val="uk-UA"/>
        </w:rPr>
        <w:t>; р</w:t>
      </w:r>
      <w:r w:rsidR="00165533" w:rsidRPr="00887945">
        <w:rPr>
          <w:rFonts w:ascii="Times New Roman" w:hAnsi="Times New Roman" w:cs="Times New Roman"/>
          <w:bCs/>
          <w:szCs w:val="28"/>
        </w:rPr>
        <w:t>озвиток інфраструктури та цифров</w:t>
      </w:r>
      <w:proofErr w:type="spellStart"/>
      <w:r w:rsidR="00B44BEC">
        <w:rPr>
          <w:rFonts w:ascii="Times New Roman" w:hAnsi="Times New Roman" w:cs="Times New Roman"/>
          <w:bCs/>
          <w:szCs w:val="28"/>
          <w:lang w:val="uk-UA"/>
        </w:rPr>
        <w:t>ої</w:t>
      </w:r>
      <w:proofErr w:type="spellEnd"/>
      <w:r w:rsidR="00165533" w:rsidRPr="00887945">
        <w:rPr>
          <w:rFonts w:ascii="Times New Roman" w:hAnsi="Times New Roman" w:cs="Times New Roman"/>
          <w:bCs/>
          <w:szCs w:val="28"/>
        </w:rPr>
        <w:t xml:space="preserve"> трансформаці</w:t>
      </w:r>
      <w:r w:rsidR="00B44BEC">
        <w:rPr>
          <w:rFonts w:ascii="Times New Roman" w:hAnsi="Times New Roman" w:cs="Times New Roman"/>
          <w:bCs/>
          <w:szCs w:val="28"/>
          <w:lang w:val="uk-UA"/>
        </w:rPr>
        <w:t>ї</w:t>
      </w:r>
      <w:r w:rsidR="00165533" w:rsidRPr="00887945">
        <w:rPr>
          <w:rFonts w:ascii="Times New Roman" w:hAnsi="Times New Roman" w:cs="Times New Roman"/>
          <w:bCs/>
          <w:szCs w:val="28"/>
        </w:rPr>
        <w:t xml:space="preserve"> регіонів</w:t>
      </w:r>
      <w:r w:rsidR="004E4EE1" w:rsidRPr="00887945">
        <w:rPr>
          <w:rFonts w:ascii="Times New Roman" w:hAnsi="Times New Roman" w:cs="Times New Roman"/>
          <w:bCs/>
          <w:szCs w:val="28"/>
          <w:lang w:val="uk-UA"/>
        </w:rPr>
        <w:t>; ф</w:t>
      </w:r>
      <w:r w:rsidR="004E4EE1" w:rsidRPr="00887945">
        <w:rPr>
          <w:rFonts w:ascii="Times New Roman" w:hAnsi="Times New Roman" w:cs="Times New Roman"/>
          <w:bCs/>
          <w:szCs w:val="28"/>
        </w:rPr>
        <w:t>ормування єдиного освітнього, інформаційного, культурного простору в межах всієї території України</w:t>
      </w:r>
      <w:r w:rsidR="0075786B" w:rsidRPr="00887945">
        <w:rPr>
          <w:rFonts w:ascii="Times New Roman" w:hAnsi="Times New Roman" w:cs="Times New Roman"/>
          <w:bCs/>
          <w:szCs w:val="28"/>
          <w:lang w:val="uk-UA"/>
        </w:rPr>
        <w:t>; е</w:t>
      </w:r>
      <w:r w:rsidR="0075786B" w:rsidRPr="00887945">
        <w:rPr>
          <w:rFonts w:ascii="Times New Roman" w:hAnsi="Times New Roman" w:cs="Times New Roman"/>
          <w:szCs w:val="28"/>
        </w:rPr>
        <w:t>фективне використання економічного потенціалу культурної спадщини для сталого розвитку громад</w:t>
      </w:r>
      <w:r w:rsidR="0075786B" w:rsidRPr="00887945">
        <w:rPr>
          <w:rFonts w:ascii="Times New Roman" w:hAnsi="Times New Roman" w:cs="Times New Roman"/>
          <w:bCs/>
          <w:szCs w:val="28"/>
          <w:lang w:val="uk-UA"/>
        </w:rPr>
        <w:t>);</w:t>
      </w:r>
    </w:p>
    <w:p w14:paraId="0FB12EFB" w14:textId="77777777" w:rsidR="004254E0" w:rsidRPr="00887945" w:rsidRDefault="004254E0" w:rsidP="00887945">
      <w:pPr>
        <w:autoSpaceDN w:val="0"/>
        <w:adjustRightInd w:val="0"/>
        <w:ind w:firstLine="567"/>
        <w:jc w:val="both"/>
        <w:rPr>
          <w:rFonts w:ascii="Times New Roman" w:hAnsi="Times New Roman" w:cs="Times New Roman"/>
          <w:szCs w:val="28"/>
        </w:rPr>
      </w:pPr>
      <w:r w:rsidRPr="00887945">
        <w:rPr>
          <w:rFonts w:ascii="Times New Roman" w:hAnsi="Times New Roman" w:cs="Times New Roman"/>
          <w:b/>
          <w:color w:val="000000"/>
          <w:szCs w:val="28"/>
        </w:rPr>
        <w:t xml:space="preserve">ЦІЛЬ 2. Підвищення рівня конкурентоспроможності регіонів </w:t>
      </w:r>
      <w:r w:rsidRPr="00887945">
        <w:rPr>
          <w:rFonts w:ascii="Times New Roman" w:hAnsi="Times New Roman" w:cs="Times New Roman"/>
          <w:color w:val="000000"/>
          <w:szCs w:val="28"/>
        </w:rPr>
        <w:t>(</w:t>
      </w:r>
      <w:r w:rsidRPr="00887945">
        <w:rPr>
          <w:rFonts w:ascii="Times New Roman" w:hAnsi="Times New Roman" w:cs="Times New Roman"/>
          <w:szCs w:val="28"/>
        </w:rPr>
        <w:t>реалізація цієї цілі спрямовується на розвиток людського капіталу</w:t>
      </w:r>
      <w:r w:rsidR="00FC1F35" w:rsidRPr="00887945">
        <w:rPr>
          <w:rFonts w:ascii="Times New Roman" w:hAnsi="Times New Roman" w:cs="Times New Roman"/>
          <w:szCs w:val="28"/>
          <w:lang w:val="uk-UA"/>
        </w:rPr>
        <w:t>;</w:t>
      </w:r>
      <w:r w:rsidRPr="00887945">
        <w:rPr>
          <w:rFonts w:ascii="Times New Roman" w:hAnsi="Times New Roman" w:cs="Times New Roman"/>
          <w:szCs w:val="28"/>
        </w:rPr>
        <w:t xml:space="preserve"> сприяння розвитку підприємництва, підтримку інтернаціоналізації бізнесу у секторі малого та середнього підприємництва</w:t>
      </w:r>
      <w:r w:rsidR="00FC1F35" w:rsidRPr="00887945">
        <w:rPr>
          <w:rFonts w:ascii="Times New Roman" w:hAnsi="Times New Roman" w:cs="Times New Roman"/>
          <w:szCs w:val="28"/>
          <w:lang w:val="uk-UA"/>
        </w:rPr>
        <w:t>;</w:t>
      </w:r>
      <w:r w:rsidRPr="00887945">
        <w:rPr>
          <w:rFonts w:ascii="Times New Roman" w:hAnsi="Times New Roman" w:cs="Times New Roman"/>
          <w:szCs w:val="28"/>
        </w:rPr>
        <w:t xml:space="preserve"> </w:t>
      </w:r>
      <w:r w:rsidR="00876504" w:rsidRPr="00887945">
        <w:rPr>
          <w:rFonts w:ascii="Times New Roman" w:hAnsi="Times New Roman" w:cs="Times New Roman"/>
          <w:szCs w:val="28"/>
          <w:lang w:val="uk-UA"/>
        </w:rPr>
        <w:t>п</w:t>
      </w:r>
      <w:r w:rsidR="00876504" w:rsidRPr="00887945">
        <w:rPr>
          <w:rFonts w:ascii="Times New Roman" w:hAnsi="Times New Roman" w:cs="Times New Roman"/>
          <w:bCs/>
          <w:szCs w:val="28"/>
        </w:rPr>
        <w:t>ідвищення інвестиційної привабливості територій, підтримку залучення інвестицій</w:t>
      </w:r>
      <w:r w:rsidR="00FC1F35" w:rsidRPr="00887945">
        <w:rPr>
          <w:rFonts w:ascii="Times New Roman" w:hAnsi="Times New Roman" w:cs="Times New Roman"/>
          <w:bCs/>
          <w:szCs w:val="28"/>
          <w:lang w:val="uk-UA"/>
        </w:rPr>
        <w:t>;</w:t>
      </w:r>
      <w:r w:rsidR="00876504" w:rsidRPr="00887945">
        <w:rPr>
          <w:rFonts w:ascii="Times New Roman" w:hAnsi="Times New Roman" w:cs="Times New Roman"/>
          <w:szCs w:val="28"/>
        </w:rPr>
        <w:t xml:space="preserve"> </w:t>
      </w:r>
      <w:r w:rsidRPr="00887945">
        <w:rPr>
          <w:rFonts w:ascii="Times New Roman" w:hAnsi="Times New Roman" w:cs="Times New Roman"/>
          <w:szCs w:val="28"/>
        </w:rPr>
        <w:t>сприяння впровадженню інновацій та зростанню технологічного рівня регіональної економіки, підтримку іннова</w:t>
      </w:r>
      <w:r w:rsidR="00FC1F35" w:rsidRPr="00887945">
        <w:rPr>
          <w:rFonts w:ascii="Times New Roman" w:hAnsi="Times New Roman" w:cs="Times New Roman"/>
          <w:szCs w:val="28"/>
        </w:rPr>
        <w:t>ційних підприємств та стартапів;</w:t>
      </w:r>
      <w:r w:rsidRPr="00887945">
        <w:rPr>
          <w:rFonts w:ascii="Times New Roman" w:hAnsi="Times New Roman" w:cs="Times New Roman"/>
          <w:szCs w:val="28"/>
        </w:rPr>
        <w:t xml:space="preserve"> сталий розвиток промисловості); </w:t>
      </w:r>
    </w:p>
    <w:p w14:paraId="1B63F9A0" w14:textId="77777777" w:rsidR="004254E0" w:rsidRPr="00887945" w:rsidRDefault="004254E0" w:rsidP="00887945">
      <w:pPr>
        <w:autoSpaceDN w:val="0"/>
        <w:adjustRightInd w:val="0"/>
        <w:ind w:firstLine="567"/>
        <w:jc w:val="both"/>
        <w:rPr>
          <w:rFonts w:ascii="Times New Roman" w:hAnsi="Times New Roman" w:cs="Times New Roman"/>
          <w:szCs w:val="28"/>
        </w:rPr>
      </w:pPr>
      <w:r w:rsidRPr="00887945">
        <w:rPr>
          <w:rFonts w:ascii="Times New Roman" w:hAnsi="Times New Roman" w:cs="Times New Roman"/>
          <w:b/>
          <w:szCs w:val="28"/>
        </w:rPr>
        <w:t xml:space="preserve">ЦІЛЬ 3. </w:t>
      </w:r>
      <w:r w:rsidR="007A2C35" w:rsidRPr="00887945">
        <w:rPr>
          <w:rFonts w:ascii="Times New Roman" w:hAnsi="Times New Roman" w:cs="Times New Roman"/>
          <w:b/>
          <w:szCs w:val="28"/>
          <w:lang w:val="uk-UA"/>
        </w:rPr>
        <w:t>Розбудова ефективного</w:t>
      </w:r>
      <w:r w:rsidRPr="00887945">
        <w:rPr>
          <w:rFonts w:ascii="Times New Roman" w:hAnsi="Times New Roman" w:cs="Times New Roman"/>
          <w:b/>
          <w:szCs w:val="28"/>
        </w:rPr>
        <w:t xml:space="preserve"> багаторівнев</w:t>
      </w:r>
      <w:r w:rsidR="007A2C35" w:rsidRPr="00887945">
        <w:rPr>
          <w:rFonts w:ascii="Times New Roman" w:hAnsi="Times New Roman" w:cs="Times New Roman"/>
          <w:b/>
          <w:szCs w:val="28"/>
          <w:lang w:val="uk-UA"/>
        </w:rPr>
        <w:t>ого</w:t>
      </w:r>
      <w:r w:rsidRPr="00887945">
        <w:rPr>
          <w:rFonts w:ascii="Times New Roman" w:hAnsi="Times New Roman" w:cs="Times New Roman"/>
          <w:b/>
          <w:szCs w:val="28"/>
        </w:rPr>
        <w:t xml:space="preserve"> врядування</w:t>
      </w:r>
      <w:r w:rsidRPr="00887945">
        <w:rPr>
          <w:rFonts w:ascii="Times New Roman" w:hAnsi="Times New Roman" w:cs="Times New Roman"/>
          <w:szCs w:val="28"/>
        </w:rPr>
        <w:t xml:space="preserve"> (передбачає формування ефективного місцевого самоврядування та органів державної влади на новій територіальній основі</w:t>
      </w:r>
      <w:r w:rsidR="00FC1F35" w:rsidRPr="00887945">
        <w:rPr>
          <w:rFonts w:ascii="Times New Roman" w:hAnsi="Times New Roman" w:cs="Times New Roman"/>
          <w:szCs w:val="28"/>
        </w:rPr>
        <w:t>;</w:t>
      </w:r>
      <w:r w:rsidRPr="00887945">
        <w:rPr>
          <w:rFonts w:ascii="Times New Roman" w:hAnsi="Times New Roman" w:cs="Times New Roman"/>
          <w:szCs w:val="28"/>
        </w:rPr>
        <w:t xml:space="preserve"> формування </w:t>
      </w:r>
      <w:r w:rsidR="00E97DDF" w:rsidRPr="00887945">
        <w:rPr>
          <w:rFonts w:ascii="Times New Roman" w:hAnsi="Times New Roman" w:cs="Times New Roman"/>
          <w:bCs/>
          <w:szCs w:val="28"/>
        </w:rPr>
        <w:t>горизонтальної та вертикальної координації державних секторальних політик та державної регіональної політики</w:t>
      </w:r>
      <w:r w:rsidR="00FC1F35" w:rsidRPr="00887945">
        <w:rPr>
          <w:rFonts w:ascii="Times New Roman" w:hAnsi="Times New Roman" w:cs="Times New Roman"/>
          <w:szCs w:val="28"/>
        </w:rPr>
        <w:t>;</w:t>
      </w:r>
      <w:r w:rsidRPr="00887945">
        <w:rPr>
          <w:rFonts w:ascii="Times New Roman" w:hAnsi="Times New Roman" w:cs="Times New Roman"/>
          <w:szCs w:val="28"/>
        </w:rPr>
        <w:t xml:space="preserve"> побудову системи ефективного публічного інвестування на всіх рівнях врядування</w:t>
      </w:r>
      <w:r w:rsidR="00FC1F35" w:rsidRPr="00887945">
        <w:rPr>
          <w:rFonts w:ascii="Times New Roman" w:hAnsi="Times New Roman" w:cs="Times New Roman"/>
          <w:szCs w:val="28"/>
        </w:rPr>
        <w:t>;</w:t>
      </w:r>
      <w:r w:rsidRPr="00887945">
        <w:rPr>
          <w:rFonts w:ascii="Times New Roman" w:hAnsi="Times New Roman" w:cs="Times New Roman"/>
          <w:szCs w:val="28"/>
        </w:rPr>
        <w:t xml:space="preserve"> розбудову потенціалу суб’єктів державної регіональної політики</w:t>
      </w:r>
      <w:r w:rsidR="00FC1F35" w:rsidRPr="00887945">
        <w:rPr>
          <w:rFonts w:ascii="Times New Roman" w:hAnsi="Times New Roman" w:cs="Times New Roman"/>
          <w:szCs w:val="28"/>
          <w:lang w:val="uk-UA"/>
        </w:rPr>
        <w:t>;</w:t>
      </w:r>
      <w:r w:rsidRPr="00887945">
        <w:rPr>
          <w:rFonts w:ascii="Times New Roman" w:hAnsi="Times New Roman" w:cs="Times New Roman"/>
          <w:szCs w:val="28"/>
        </w:rPr>
        <w:t xml:space="preserve"> </w:t>
      </w:r>
      <w:r w:rsidR="00846356" w:rsidRPr="00887945">
        <w:rPr>
          <w:rFonts w:ascii="Times New Roman" w:hAnsi="Times New Roman" w:cs="Times New Roman"/>
          <w:szCs w:val="28"/>
          <w:lang w:val="uk-UA"/>
        </w:rPr>
        <w:t>з</w:t>
      </w:r>
      <w:r w:rsidR="00846356" w:rsidRPr="00887945">
        <w:rPr>
          <w:rFonts w:ascii="Times New Roman" w:hAnsi="Times New Roman" w:cs="Times New Roman"/>
          <w:bCs/>
          <w:szCs w:val="28"/>
        </w:rPr>
        <w:t>абезпечення рівних прав та можливостей жінок і чоловіків,</w:t>
      </w:r>
      <w:r w:rsidR="00846356" w:rsidRPr="00887945">
        <w:rPr>
          <w:rFonts w:ascii="Times New Roman" w:hAnsi="Times New Roman" w:cs="Times New Roman"/>
          <w:szCs w:val="28"/>
        </w:rPr>
        <w:t xml:space="preserve"> запобігання та протиді</w:t>
      </w:r>
      <w:r w:rsidR="00CE2CB8">
        <w:rPr>
          <w:rFonts w:ascii="Times New Roman" w:hAnsi="Times New Roman" w:cs="Times New Roman"/>
          <w:szCs w:val="28"/>
          <w:lang w:val="uk-UA"/>
        </w:rPr>
        <w:t>ї</w:t>
      </w:r>
      <w:r w:rsidR="00846356" w:rsidRPr="00887945">
        <w:rPr>
          <w:rFonts w:ascii="Times New Roman" w:hAnsi="Times New Roman" w:cs="Times New Roman"/>
          <w:szCs w:val="28"/>
        </w:rPr>
        <w:t xml:space="preserve"> домашньому насильству та дискримінації</w:t>
      </w:r>
      <w:r w:rsidR="00B27619" w:rsidRPr="00887945">
        <w:rPr>
          <w:rFonts w:ascii="Times New Roman" w:hAnsi="Times New Roman" w:cs="Times New Roman"/>
          <w:szCs w:val="28"/>
          <w:lang w:val="uk-UA"/>
        </w:rPr>
        <w:t xml:space="preserve">; </w:t>
      </w:r>
      <w:r w:rsidRPr="00887945">
        <w:rPr>
          <w:rFonts w:ascii="Times New Roman" w:hAnsi="Times New Roman" w:cs="Times New Roman"/>
          <w:szCs w:val="28"/>
        </w:rPr>
        <w:lastRenderedPageBreak/>
        <w:t>розбудову системи інформаційно-аналітичного забезпечення та розвиток управлінських навичок для прийняття рішень, що базуються на об’єктивних даних та просторовому плануванні).</w:t>
      </w:r>
    </w:p>
    <w:p w14:paraId="656C2991" w14:textId="77777777" w:rsidR="007A2C35" w:rsidRPr="00887945" w:rsidRDefault="004254E0" w:rsidP="00290D75">
      <w:pPr>
        <w:autoSpaceDN w:val="0"/>
        <w:adjustRightInd w:val="0"/>
        <w:ind w:firstLine="567"/>
        <w:jc w:val="both"/>
        <w:rPr>
          <w:rFonts w:ascii="Times New Roman" w:hAnsi="Times New Roman" w:cs="Times New Roman"/>
          <w:szCs w:val="28"/>
          <w:lang w:val="uk-UA"/>
        </w:rPr>
      </w:pPr>
      <w:r w:rsidRPr="00887945">
        <w:rPr>
          <w:rFonts w:ascii="Times New Roman" w:hAnsi="Times New Roman" w:cs="Times New Roman"/>
          <w:szCs w:val="28"/>
        </w:rPr>
        <w:t xml:space="preserve">Пріоритетами регіонального розвитку на період до 2027 року визначено </w:t>
      </w:r>
      <w:r w:rsidR="007A2C35" w:rsidRPr="00887945">
        <w:rPr>
          <w:rFonts w:ascii="Times New Roman" w:hAnsi="Times New Roman" w:cs="Times New Roman"/>
          <w:szCs w:val="28"/>
          <w:lang w:val="uk-UA"/>
        </w:rPr>
        <w:t xml:space="preserve">розвиток економічної, інфраструктурної, соціально-культурної зв’язаності та інтегрованості на національному, регіональному та місцевому рівні; прискорення економічного зростання регіонів та територій з низьким рівнем соціально-економічного розвитку із забезпеченням покращення стану навколишнього природного середовища та невиснажливого використання природних ресурсів; підвищення якості та забезпечення доступності для населення послуг, що надаються органами державної влади та органами місцевого самоврядування, незалежно від місця проживання, зокрема на засадах </w:t>
      </w:r>
      <w:proofErr w:type="spellStart"/>
      <w:r w:rsidR="007A2C35" w:rsidRPr="00887945">
        <w:rPr>
          <w:rFonts w:ascii="Times New Roman" w:hAnsi="Times New Roman" w:cs="Times New Roman"/>
          <w:szCs w:val="28"/>
          <w:lang w:val="uk-UA"/>
        </w:rPr>
        <w:t>цифровізації</w:t>
      </w:r>
      <w:proofErr w:type="spellEnd"/>
      <w:r w:rsidR="007A2C35" w:rsidRPr="00887945">
        <w:rPr>
          <w:rFonts w:ascii="Times New Roman" w:hAnsi="Times New Roman" w:cs="Times New Roman"/>
          <w:szCs w:val="28"/>
          <w:lang w:val="uk-UA"/>
        </w:rPr>
        <w:t>; охорон</w:t>
      </w:r>
      <w:r w:rsidR="00CE2CB8">
        <w:rPr>
          <w:rFonts w:ascii="Times New Roman" w:hAnsi="Times New Roman" w:cs="Times New Roman"/>
          <w:szCs w:val="28"/>
          <w:lang w:val="uk-UA"/>
        </w:rPr>
        <w:t>у</w:t>
      </w:r>
      <w:r w:rsidR="007A2C35" w:rsidRPr="00887945">
        <w:rPr>
          <w:rFonts w:ascii="Times New Roman" w:hAnsi="Times New Roman" w:cs="Times New Roman"/>
          <w:szCs w:val="28"/>
          <w:lang w:val="uk-UA"/>
        </w:rPr>
        <w:t xml:space="preserve"> культурної спадщини, збереження традиційного характеру середовища населених пунктів.</w:t>
      </w:r>
    </w:p>
    <w:p w14:paraId="01839398" w14:textId="77777777" w:rsidR="004254E0" w:rsidRPr="00887945" w:rsidRDefault="004254E0" w:rsidP="00887945">
      <w:pPr>
        <w:autoSpaceDN w:val="0"/>
        <w:adjustRightInd w:val="0"/>
        <w:ind w:firstLine="567"/>
        <w:jc w:val="both"/>
        <w:rPr>
          <w:rFonts w:ascii="Times New Roman" w:hAnsi="Times New Roman" w:cs="Times New Roman"/>
          <w:szCs w:val="28"/>
        </w:rPr>
      </w:pPr>
      <w:r w:rsidRPr="00887945">
        <w:rPr>
          <w:rFonts w:ascii="Times New Roman" w:hAnsi="Times New Roman" w:cs="Times New Roman"/>
          <w:szCs w:val="28"/>
        </w:rPr>
        <w:t xml:space="preserve">Розроблена Стратегія розвитку Київської області на 2021-2027 роки відповідає принципам, пріоритетам, стратегічним цілям та завданням державної регіональної політики України та процесам державного стратегічного планування розвитку окремих секторів економіки країни та її регіонів, що враховує потреби їх розвитку та необхідність підвищення конкурентоспроможності. </w:t>
      </w:r>
    </w:p>
    <w:p w14:paraId="2FC1E19F" w14:textId="77777777" w:rsidR="004254E0" w:rsidRPr="00887945" w:rsidRDefault="004254E0" w:rsidP="00887945">
      <w:pPr>
        <w:autoSpaceDN w:val="0"/>
        <w:adjustRightInd w:val="0"/>
        <w:ind w:firstLine="567"/>
        <w:jc w:val="both"/>
        <w:rPr>
          <w:rFonts w:ascii="Times New Roman" w:hAnsi="Times New Roman" w:cs="Times New Roman"/>
          <w:szCs w:val="28"/>
        </w:rPr>
      </w:pPr>
      <w:r w:rsidRPr="00887945">
        <w:rPr>
          <w:rFonts w:ascii="Times New Roman" w:hAnsi="Times New Roman" w:cs="Times New Roman"/>
          <w:szCs w:val="28"/>
        </w:rPr>
        <w:t xml:space="preserve">При розробці Стратегії були </w:t>
      </w:r>
      <w:r w:rsidR="001715EC" w:rsidRPr="00887945">
        <w:rPr>
          <w:rFonts w:ascii="Times New Roman" w:hAnsi="Times New Roman" w:cs="Times New Roman"/>
          <w:szCs w:val="28"/>
          <w:lang w:val="uk-UA"/>
        </w:rPr>
        <w:t xml:space="preserve">дотримані </w:t>
      </w:r>
      <w:r w:rsidR="00CE2CB8">
        <w:rPr>
          <w:rFonts w:ascii="Times New Roman" w:hAnsi="Times New Roman" w:cs="Times New Roman"/>
          <w:szCs w:val="28"/>
          <w:lang w:val="uk-UA"/>
        </w:rPr>
        <w:t>такі</w:t>
      </w:r>
      <w:r w:rsidRPr="00887945">
        <w:rPr>
          <w:rFonts w:ascii="Times New Roman" w:hAnsi="Times New Roman" w:cs="Times New Roman"/>
          <w:szCs w:val="28"/>
        </w:rPr>
        <w:t xml:space="preserve"> принципи: </w:t>
      </w:r>
    </w:p>
    <w:p w14:paraId="3BF95B78" w14:textId="77777777" w:rsidR="004254E0" w:rsidRPr="00887945" w:rsidRDefault="004254E0" w:rsidP="00887945">
      <w:pPr>
        <w:autoSpaceDN w:val="0"/>
        <w:adjustRightInd w:val="0"/>
        <w:ind w:firstLine="567"/>
        <w:jc w:val="both"/>
        <w:rPr>
          <w:rFonts w:ascii="Times New Roman" w:hAnsi="Times New Roman" w:cs="Times New Roman"/>
          <w:szCs w:val="28"/>
        </w:rPr>
      </w:pPr>
      <w:bookmarkStart w:id="4" w:name="n90"/>
      <w:bookmarkEnd w:id="4"/>
      <w:r w:rsidRPr="00887945">
        <w:rPr>
          <w:rFonts w:ascii="Times New Roman" w:hAnsi="Times New Roman" w:cs="Times New Roman"/>
          <w:spacing w:val="-6"/>
          <w:szCs w:val="28"/>
        </w:rPr>
        <w:t xml:space="preserve">інноваційна спрямованість </w:t>
      </w:r>
      <w:r w:rsidR="00862AEA" w:rsidRPr="00887945">
        <w:rPr>
          <w:rFonts w:ascii="Times New Roman" w:hAnsi="Times New Roman" w:cs="Times New Roman"/>
          <w:spacing w:val="-6"/>
          <w:szCs w:val="28"/>
        </w:rPr>
        <w:t>–</w:t>
      </w:r>
      <w:r w:rsidRPr="00887945">
        <w:rPr>
          <w:rFonts w:ascii="Times New Roman" w:hAnsi="Times New Roman" w:cs="Times New Roman"/>
          <w:spacing w:val="-6"/>
          <w:szCs w:val="28"/>
        </w:rPr>
        <w:t xml:space="preserve"> визначення окремих напрямів та завдань Стратегії з метою прийняття та впровадження нових технологічних рішень у певних видах економічної діяльності з урахуванням інноваційного потенціалу регіонів</w:t>
      </w:r>
      <w:r w:rsidRPr="00887945">
        <w:rPr>
          <w:rFonts w:ascii="Times New Roman" w:hAnsi="Times New Roman" w:cs="Times New Roman"/>
          <w:szCs w:val="28"/>
        </w:rPr>
        <w:t>;</w:t>
      </w:r>
    </w:p>
    <w:p w14:paraId="6836CD3E" w14:textId="77777777" w:rsidR="004254E0" w:rsidRPr="00887945" w:rsidRDefault="004254E0" w:rsidP="00887945">
      <w:pPr>
        <w:autoSpaceDN w:val="0"/>
        <w:adjustRightInd w:val="0"/>
        <w:ind w:firstLine="567"/>
        <w:jc w:val="both"/>
        <w:rPr>
          <w:rFonts w:ascii="Times New Roman" w:hAnsi="Times New Roman" w:cs="Times New Roman"/>
          <w:szCs w:val="28"/>
        </w:rPr>
      </w:pPr>
      <w:bookmarkStart w:id="5" w:name="n91"/>
      <w:bookmarkEnd w:id="5"/>
      <w:r w:rsidRPr="00887945">
        <w:rPr>
          <w:rFonts w:ascii="Times New Roman" w:hAnsi="Times New Roman" w:cs="Times New Roman"/>
          <w:szCs w:val="28"/>
        </w:rPr>
        <w:t xml:space="preserve">відкритість </w:t>
      </w:r>
      <w:r w:rsidR="00862AEA" w:rsidRPr="00887945">
        <w:rPr>
          <w:rFonts w:ascii="Times New Roman" w:hAnsi="Times New Roman" w:cs="Times New Roman"/>
          <w:szCs w:val="28"/>
        </w:rPr>
        <w:t>–</w:t>
      </w:r>
      <w:r w:rsidRPr="00887945">
        <w:rPr>
          <w:rFonts w:ascii="Times New Roman" w:hAnsi="Times New Roman" w:cs="Times New Roman"/>
          <w:szCs w:val="28"/>
        </w:rPr>
        <w:t xml:space="preserve"> забезпечення залучення заінтересованих представників, зокрема суб’єктів підприємництва, науково-дослідних установ, закладів вищої освіти та громадських об’єднань до процесу розроблення та реалізації Стратегії;</w:t>
      </w:r>
    </w:p>
    <w:p w14:paraId="196C9FFD" w14:textId="77777777" w:rsidR="004254E0" w:rsidRPr="00887945" w:rsidRDefault="004254E0" w:rsidP="00887945">
      <w:pPr>
        <w:autoSpaceDN w:val="0"/>
        <w:adjustRightInd w:val="0"/>
        <w:ind w:firstLine="567"/>
        <w:jc w:val="both"/>
        <w:rPr>
          <w:rFonts w:ascii="Times New Roman" w:hAnsi="Times New Roman" w:cs="Times New Roman"/>
          <w:szCs w:val="28"/>
        </w:rPr>
      </w:pPr>
      <w:bookmarkStart w:id="6" w:name="n92"/>
      <w:bookmarkEnd w:id="6"/>
      <w:r w:rsidRPr="00887945">
        <w:rPr>
          <w:rFonts w:ascii="Times New Roman" w:hAnsi="Times New Roman" w:cs="Times New Roman"/>
          <w:szCs w:val="28"/>
        </w:rPr>
        <w:t xml:space="preserve">паритетність </w:t>
      </w:r>
      <w:r w:rsidR="00862AEA" w:rsidRPr="00887945">
        <w:rPr>
          <w:rFonts w:ascii="Times New Roman" w:hAnsi="Times New Roman" w:cs="Times New Roman"/>
          <w:szCs w:val="28"/>
        </w:rPr>
        <w:t>–</w:t>
      </w:r>
      <w:r w:rsidRPr="00887945">
        <w:rPr>
          <w:rFonts w:ascii="Times New Roman" w:hAnsi="Times New Roman" w:cs="Times New Roman"/>
          <w:szCs w:val="28"/>
        </w:rPr>
        <w:t xml:space="preserve"> створення рівних можливостей для висловлення позицій заінтересованих сторін та забезпечення максимального врахування їх інтересів під час розроблення та реалізації Стратегії;</w:t>
      </w:r>
    </w:p>
    <w:p w14:paraId="774265ED" w14:textId="77777777" w:rsidR="004254E0" w:rsidRPr="00887945" w:rsidRDefault="004254E0" w:rsidP="00887945">
      <w:pPr>
        <w:autoSpaceDN w:val="0"/>
        <w:adjustRightInd w:val="0"/>
        <w:ind w:firstLine="567"/>
        <w:jc w:val="both"/>
        <w:rPr>
          <w:rFonts w:ascii="Times New Roman" w:hAnsi="Times New Roman" w:cs="Times New Roman"/>
          <w:szCs w:val="28"/>
        </w:rPr>
      </w:pPr>
      <w:bookmarkStart w:id="7" w:name="n93"/>
      <w:bookmarkEnd w:id="7"/>
      <w:r w:rsidRPr="00887945">
        <w:rPr>
          <w:rFonts w:ascii="Times New Roman" w:hAnsi="Times New Roman" w:cs="Times New Roman"/>
          <w:szCs w:val="28"/>
        </w:rPr>
        <w:t xml:space="preserve">координація </w:t>
      </w:r>
      <w:r w:rsidR="00862AEA" w:rsidRPr="00887945">
        <w:rPr>
          <w:rFonts w:ascii="Times New Roman" w:hAnsi="Times New Roman" w:cs="Times New Roman"/>
          <w:szCs w:val="28"/>
        </w:rPr>
        <w:t>–</w:t>
      </w:r>
      <w:r w:rsidRPr="00887945">
        <w:rPr>
          <w:rFonts w:ascii="Times New Roman" w:hAnsi="Times New Roman" w:cs="Times New Roman"/>
          <w:szCs w:val="28"/>
        </w:rPr>
        <w:t xml:space="preserve"> взаємозв’язок та узгодженість довгострокових стратегій, планів і програм розвитку на державному, регіональному та місцевому рівні;</w:t>
      </w:r>
    </w:p>
    <w:p w14:paraId="494D3E11" w14:textId="77777777" w:rsidR="004254E0" w:rsidRPr="00887945" w:rsidRDefault="004254E0" w:rsidP="00887945">
      <w:pPr>
        <w:autoSpaceDN w:val="0"/>
        <w:adjustRightInd w:val="0"/>
        <w:ind w:firstLine="567"/>
        <w:jc w:val="both"/>
        <w:rPr>
          <w:rFonts w:ascii="Times New Roman" w:hAnsi="Times New Roman" w:cs="Times New Roman"/>
          <w:szCs w:val="28"/>
        </w:rPr>
      </w:pPr>
      <w:bookmarkStart w:id="8" w:name="n94"/>
      <w:bookmarkEnd w:id="8"/>
      <w:r w:rsidRPr="00887945">
        <w:rPr>
          <w:rFonts w:ascii="Times New Roman" w:hAnsi="Times New Roman" w:cs="Times New Roman"/>
          <w:szCs w:val="28"/>
        </w:rPr>
        <w:t xml:space="preserve">доповнюваність </w:t>
      </w:r>
      <w:r w:rsidR="00862AEA" w:rsidRPr="00887945">
        <w:rPr>
          <w:rFonts w:ascii="Times New Roman" w:hAnsi="Times New Roman" w:cs="Times New Roman"/>
          <w:szCs w:val="28"/>
        </w:rPr>
        <w:t>–</w:t>
      </w:r>
      <w:r w:rsidRPr="00887945">
        <w:rPr>
          <w:rFonts w:ascii="Times New Roman" w:hAnsi="Times New Roman" w:cs="Times New Roman"/>
          <w:szCs w:val="28"/>
        </w:rPr>
        <w:t xml:space="preserve"> забезпечення взаємозв’язку науки, освіти, виробництва, фінансових ресурсів щодо розвитку інноваційної діяльності;</w:t>
      </w:r>
    </w:p>
    <w:p w14:paraId="3352ED84" w14:textId="77777777" w:rsidR="004254E0" w:rsidRPr="00887945" w:rsidRDefault="004254E0" w:rsidP="00887945">
      <w:pPr>
        <w:autoSpaceDN w:val="0"/>
        <w:adjustRightInd w:val="0"/>
        <w:ind w:firstLine="567"/>
        <w:jc w:val="both"/>
        <w:rPr>
          <w:rFonts w:ascii="Times New Roman" w:hAnsi="Times New Roman" w:cs="Times New Roman"/>
          <w:szCs w:val="28"/>
        </w:rPr>
      </w:pPr>
      <w:bookmarkStart w:id="9" w:name="n95"/>
      <w:bookmarkEnd w:id="9"/>
      <w:r w:rsidRPr="00887945">
        <w:rPr>
          <w:rFonts w:ascii="Times New Roman" w:hAnsi="Times New Roman" w:cs="Times New Roman"/>
          <w:szCs w:val="28"/>
        </w:rPr>
        <w:t xml:space="preserve">диверсифікація </w:t>
      </w:r>
      <w:r w:rsidR="00862AEA" w:rsidRPr="00887945">
        <w:rPr>
          <w:rFonts w:ascii="Times New Roman" w:hAnsi="Times New Roman" w:cs="Times New Roman"/>
          <w:szCs w:val="28"/>
        </w:rPr>
        <w:t>–</w:t>
      </w:r>
      <w:r w:rsidRPr="00887945">
        <w:rPr>
          <w:rFonts w:ascii="Times New Roman" w:hAnsi="Times New Roman" w:cs="Times New Roman"/>
          <w:szCs w:val="28"/>
        </w:rPr>
        <w:t xml:space="preserve"> можливість створення нових видів економічної діяльності у визначених галузях економіки;</w:t>
      </w:r>
    </w:p>
    <w:p w14:paraId="0F6EA48B" w14:textId="77777777" w:rsidR="004254E0" w:rsidRPr="00887945" w:rsidRDefault="004254E0" w:rsidP="00887945">
      <w:pPr>
        <w:autoSpaceDN w:val="0"/>
        <w:adjustRightInd w:val="0"/>
        <w:ind w:firstLine="567"/>
        <w:jc w:val="both"/>
        <w:rPr>
          <w:rFonts w:ascii="Times New Roman" w:hAnsi="Times New Roman" w:cs="Times New Roman"/>
          <w:szCs w:val="28"/>
          <w:lang w:val="uk-UA"/>
        </w:rPr>
      </w:pPr>
      <w:bookmarkStart w:id="10" w:name="n96"/>
      <w:bookmarkEnd w:id="10"/>
      <w:r w:rsidRPr="00887945">
        <w:rPr>
          <w:rFonts w:ascii="Times New Roman" w:hAnsi="Times New Roman" w:cs="Times New Roman"/>
          <w:szCs w:val="28"/>
        </w:rPr>
        <w:t xml:space="preserve">вузька спеціалізація </w:t>
      </w:r>
      <w:r w:rsidR="00862AEA" w:rsidRPr="00887945">
        <w:rPr>
          <w:rFonts w:ascii="Times New Roman" w:hAnsi="Times New Roman" w:cs="Times New Roman"/>
          <w:szCs w:val="28"/>
        </w:rPr>
        <w:t>–</w:t>
      </w:r>
      <w:r w:rsidRPr="00887945">
        <w:rPr>
          <w:rFonts w:ascii="Times New Roman" w:hAnsi="Times New Roman" w:cs="Times New Roman"/>
          <w:szCs w:val="28"/>
        </w:rPr>
        <w:t xml:space="preserve"> обмеження переліку видів економічної діяльності, вибір яких обумовлений перспективними можливостями та які провадитимуться на внутрішньому та зовнішньому ринку.</w:t>
      </w:r>
      <w:r w:rsidR="00954878" w:rsidRPr="00887945">
        <w:rPr>
          <w:rFonts w:ascii="Times New Roman" w:hAnsi="Times New Roman" w:cs="Times New Roman"/>
          <w:szCs w:val="28"/>
          <w:lang w:val="uk-UA"/>
        </w:rPr>
        <w:t>»</w:t>
      </w:r>
      <w:r w:rsidR="007E1FF5" w:rsidRPr="00887945">
        <w:rPr>
          <w:rFonts w:ascii="Times New Roman" w:hAnsi="Times New Roman" w:cs="Times New Roman"/>
          <w:szCs w:val="28"/>
          <w:lang w:val="uk-UA"/>
        </w:rPr>
        <w:t>;</w:t>
      </w:r>
    </w:p>
    <w:p w14:paraId="22AB15D4" w14:textId="77777777" w:rsidR="00954878" w:rsidRPr="00887945" w:rsidRDefault="00DE3D7B" w:rsidP="00290D75">
      <w:pPr>
        <w:ind w:firstLine="567"/>
        <w:jc w:val="both"/>
        <w:rPr>
          <w:rFonts w:ascii="Times New Roman" w:hAnsi="Times New Roman" w:cs="Times New Roman"/>
          <w:szCs w:val="28"/>
          <w:lang w:val="uk-UA" w:eastAsia="uk-UA"/>
        </w:rPr>
      </w:pPr>
      <w:r>
        <w:rPr>
          <w:rFonts w:ascii="Times New Roman" w:hAnsi="Times New Roman" w:cs="Times New Roman"/>
          <w:szCs w:val="28"/>
          <w:lang w:val="uk-UA" w:eastAsia="uk-UA"/>
        </w:rPr>
        <w:t>2)</w:t>
      </w:r>
      <w:r w:rsidR="007E1FF5" w:rsidRPr="00887945">
        <w:rPr>
          <w:rFonts w:ascii="Times New Roman" w:hAnsi="Times New Roman" w:cs="Times New Roman"/>
          <w:szCs w:val="28"/>
          <w:lang w:val="uk-UA" w:eastAsia="uk-UA"/>
        </w:rPr>
        <w:t xml:space="preserve"> г</w:t>
      </w:r>
      <w:r w:rsidR="00954878" w:rsidRPr="00887945">
        <w:rPr>
          <w:rFonts w:ascii="Times New Roman" w:hAnsi="Times New Roman" w:cs="Times New Roman"/>
          <w:szCs w:val="28"/>
          <w:lang w:val="uk-UA" w:eastAsia="uk-UA"/>
        </w:rPr>
        <w:t>лаву «</w:t>
      </w:r>
      <w:r w:rsidR="00954878" w:rsidRPr="00887945">
        <w:rPr>
          <w:rFonts w:ascii="Times New Roman" w:hAnsi="Times New Roman" w:cs="Times New Roman"/>
          <w:szCs w:val="28"/>
          <w:lang w:eastAsia="uk-UA"/>
        </w:rPr>
        <w:t>Узгодженість стратегічних цілей Стратегії розвитку Київської області</w:t>
      </w:r>
      <w:r w:rsidR="00954878" w:rsidRPr="00887945">
        <w:rPr>
          <w:rFonts w:ascii="Times New Roman" w:hAnsi="Times New Roman" w:cs="Times New Roman"/>
          <w:szCs w:val="28"/>
          <w:lang w:val="uk-UA" w:eastAsia="uk-UA"/>
        </w:rPr>
        <w:t xml:space="preserve"> на 2021-2027 роки </w:t>
      </w:r>
      <w:r w:rsidR="00954878" w:rsidRPr="00887945">
        <w:rPr>
          <w:rFonts w:ascii="Times New Roman" w:hAnsi="Times New Roman" w:cs="Times New Roman"/>
          <w:szCs w:val="28"/>
          <w:lang w:eastAsia="uk-UA"/>
        </w:rPr>
        <w:t>з цілями Державної стратегії регіонального розвитку</w:t>
      </w:r>
      <w:r w:rsidR="00954878" w:rsidRPr="00887945">
        <w:rPr>
          <w:rFonts w:ascii="Times New Roman" w:hAnsi="Times New Roman" w:cs="Times New Roman"/>
          <w:szCs w:val="28"/>
          <w:lang w:val="uk-UA" w:eastAsia="uk-UA"/>
        </w:rPr>
        <w:t xml:space="preserve"> </w:t>
      </w:r>
      <w:r w:rsidR="00954878" w:rsidRPr="00887945">
        <w:rPr>
          <w:rFonts w:ascii="Times New Roman" w:hAnsi="Times New Roman" w:cs="Times New Roman"/>
          <w:szCs w:val="28"/>
          <w:lang w:eastAsia="uk-UA"/>
        </w:rPr>
        <w:t>на 2021-2027 роки</w:t>
      </w:r>
      <w:r w:rsidR="00954878" w:rsidRPr="00887945">
        <w:rPr>
          <w:rFonts w:ascii="Times New Roman" w:hAnsi="Times New Roman" w:cs="Times New Roman"/>
          <w:szCs w:val="28"/>
          <w:lang w:val="uk-UA" w:eastAsia="uk-UA"/>
        </w:rPr>
        <w:t>»</w:t>
      </w:r>
      <w:r w:rsidR="007E1FF5" w:rsidRPr="00887945">
        <w:rPr>
          <w:rFonts w:ascii="Times New Roman" w:hAnsi="Times New Roman" w:cs="Times New Roman"/>
          <w:szCs w:val="28"/>
          <w:lang w:val="uk-UA" w:eastAsia="uk-UA"/>
        </w:rPr>
        <w:t xml:space="preserve"> викласти в такій редакції:</w:t>
      </w:r>
    </w:p>
    <w:p w14:paraId="18713BBD" w14:textId="77777777" w:rsidR="00954878" w:rsidRDefault="00954878" w:rsidP="00887945">
      <w:pPr>
        <w:jc w:val="center"/>
        <w:rPr>
          <w:rFonts w:ascii="Times New Roman" w:hAnsi="Times New Roman" w:cs="Times New Roman"/>
          <w:b/>
          <w:szCs w:val="28"/>
          <w:lang w:val="uk-UA" w:eastAsia="uk-UA"/>
        </w:rPr>
      </w:pPr>
    </w:p>
    <w:p w14:paraId="4B0D6D58" w14:textId="77777777" w:rsidR="004254E0" w:rsidRPr="00887945" w:rsidRDefault="007E1FF5" w:rsidP="00887945">
      <w:pPr>
        <w:ind w:left="927"/>
        <w:jc w:val="center"/>
        <w:rPr>
          <w:rFonts w:ascii="Times New Roman" w:hAnsi="Times New Roman" w:cs="Times New Roman"/>
          <w:b/>
          <w:szCs w:val="28"/>
          <w:lang w:val="uk-UA" w:eastAsia="uk-UA"/>
        </w:rPr>
      </w:pPr>
      <w:r w:rsidRPr="00887945">
        <w:rPr>
          <w:rFonts w:ascii="Times New Roman" w:hAnsi="Times New Roman" w:cs="Times New Roman"/>
          <w:b/>
          <w:szCs w:val="28"/>
          <w:lang w:val="uk-UA" w:eastAsia="uk-UA"/>
        </w:rPr>
        <w:lastRenderedPageBreak/>
        <w:t>«</w:t>
      </w:r>
      <w:r w:rsidR="004254E0" w:rsidRPr="00887945">
        <w:rPr>
          <w:rFonts w:ascii="Times New Roman" w:hAnsi="Times New Roman" w:cs="Times New Roman"/>
          <w:b/>
          <w:szCs w:val="28"/>
          <w:lang w:eastAsia="uk-UA"/>
        </w:rPr>
        <w:t>Узгодженість стратегічних цілей Стратегії розвитку Київської області</w:t>
      </w:r>
      <w:r w:rsidR="003A20A3" w:rsidRPr="00887945">
        <w:rPr>
          <w:rFonts w:ascii="Times New Roman" w:hAnsi="Times New Roman" w:cs="Times New Roman"/>
          <w:b/>
          <w:szCs w:val="28"/>
          <w:lang w:val="uk-UA" w:eastAsia="uk-UA"/>
        </w:rPr>
        <w:t xml:space="preserve"> на 2021-2027 роки </w:t>
      </w:r>
      <w:r w:rsidR="004254E0" w:rsidRPr="00887945">
        <w:rPr>
          <w:rFonts w:ascii="Times New Roman" w:hAnsi="Times New Roman" w:cs="Times New Roman"/>
          <w:b/>
          <w:szCs w:val="28"/>
          <w:lang w:eastAsia="uk-UA"/>
        </w:rPr>
        <w:t>з цілями Державної стратегії регіонального розвитку</w:t>
      </w:r>
      <w:r w:rsidR="000338C5" w:rsidRPr="00887945">
        <w:rPr>
          <w:rFonts w:ascii="Times New Roman" w:hAnsi="Times New Roman" w:cs="Times New Roman"/>
          <w:b/>
          <w:szCs w:val="28"/>
          <w:lang w:val="ru-RU" w:eastAsia="uk-UA"/>
        </w:rPr>
        <w:t xml:space="preserve"> </w:t>
      </w:r>
      <w:r w:rsidR="004254E0" w:rsidRPr="00887945">
        <w:rPr>
          <w:rFonts w:ascii="Times New Roman" w:hAnsi="Times New Roman" w:cs="Times New Roman"/>
          <w:b/>
          <w:szCs w:val="28"/>
          <w:lang w:eastAsia="uk-UA"/>
        </w:rPr>
        <w:t>на 2021-2027 роки</w:t>
      </w:r>
    </w:p>
    <w:p w14:paraId="5D289ED6" w14:textId="77777777" w:rsidR="004254E0" w:rsidRPr="00305075" w:rsidRDefault="004254E0" w:rsidP="00E66524">
      <w:pPr>
        <w:jc w:val="both"/>
        <w:rPr>
          <w:rFonts w:ascii="Times New Roman" w:hAnsi="Times New Roman"/>
          <w:szCs w:val="28"/>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1985"/>
        <w:gridCol w:w="1730"/>
        <w:gridCol w:w="1701"/>
        <w:gridCol w:w="1275"/>
      </w:tblGrid>
      <w:tr w:rsidR="004254E0" w:rsidRPr="00305075" w14:paraId="5215EC23" w14:textId="77777777" w:rsidTr="00510A04">
        <w:tc>
          <w:tcPr>
            <w:tcW w:w="2835" w:type="dxa"/>
            <w:vMerge w:val="restart"/>
            <w:vAlign w:val="center"/>
          </w:tcPr>
          <w:p w14:paraId="7A6257B9" w14:textId="77777777" w:rsidR="004254E0" w:rsidRPr="00305075" w:rsidRDefault="004254E0" w:rsidP="004E4BD6">
            <w:pPr>
              <w:jc w:val="center"/>
              <w:rPr>
                <w:rFonts w:ascii="Times New Roman" w:hAnsi="Times New Roman"/>
                <w:b/>
                <w:sz w:val="26"/>
                <w:szCs w:val="26"/>
                <w:lang w:eastAsia="ru-RU"/>
              </w:rPr>
            </w:pPr>
            <w:r>
              <w:rPr>
                <w:rFonts w:ascii="Times New Roman" w:hAnsi="Times New Roman"/>
                <w:b/>
                <w:sz w:val="26"/>
                <w:szCs w:val="26"/>
                <w:lang w:eastAsia="ru-RU"/>
              </w:rPr>
              <w:t>С</w:t>
            </w:r>
            <w:r w:rsidRPr="00305075">
              <w:rPr>
                <w:rFonts w:ascii="Times New Roman" w:hAnsi="Times New Roman"/>
                <w:b/>
                <w:sz w:val="26"/>
                <w:szCs w:val="26"/>
                <w:lang w:eastAsia="ru-RU"/>
              </w:rPr>
              <w:t>тратегічні цілі</w:t>
            </w:r>
          </w:p>
          <w:p w14:paraId="29CC4833" w14:textId="77777777" w:rsidR="004254E0" w:rsidRPr="00305075" w:rsidRDefault="004254E0" w:rsidP="004E4BD6">
            <w:pPr>
              <w:jc w:val="center"/>
              <w:rPr>
                <w:rFonts w:ascii="Times New Roman" w:hAnsi="Times New Roman"/>
                <w:sz w:val="26"/>
                <w:szCs w:val="26"/>
                <w:lang w:eastAsia="ru-RU"/>
              </w:rPr>
            </w:pPr>
            <w:r w:rsidRPr="00305075">
              <w:rPr>
                <w:rFonts w:ascii="Times New Roman" w:hAnsi="Times New Roman"/>
                <w:b/>
                <w:sz w:val="26"/>
                <w:szCs w:val="26"/>
                <w:lang w:eastAsia="ru-RU"/>
              </w:rPr>
              <w:t>(Україна)</w:t>
            </w:r>
          </w:p>
        </w:tc>
        <w:tc>
          <w:tcPr>
            <w:tcW w:w="6691" w:type="dxa"/>
            <w:gridSpan w:val="4"/>
            <w:vAlign w:val="center"/>
          </w:tcPr>
          <w:p w14:paraId="1CFA86E6" w14:textId="77777777" w:rsidR="004254E0" w:rsidRPr="00305075" w:rsidRDefault="0097435A" w:rsidP="00CE2CB8">
            <w:pPr>
              <w:spacing w:line="264" w:lineRule="auto"/>
              <w:jc w:val="center"/>
              <w:rPr>
                <w:rFonts w:ascii="Times New Roman" w:hAnsi="Times New Roman"/>
                <w:sz w:val="26"/>
                <w:szCs w:val="26"/>
                <w:lang w:eastAsia="ru-RU"/>
              </w:rPr>
            </w:pPr>
            <w:r>
              <w:rPr>
                <w:rFonts w:ascii="Times New Roman" w:hAnsi="Times New Roman"/>
                <w:b/>
                <w:sz w:val="26"/>
                <w:szCs w:val="26"/>
                <w:lang w:eastAsia="ru-RU"/>
              </w:rPr>
              <w:t>Стратегічні цілі (Київськ</w:t>
            </w:r>
            <w:r>
              <w:rPr>
                <w:rFonts w:ascii="Times New Roman" w:hAnsi="Times New Roman"/>
                <w:b/>
                <w:sz w:val="26"/>
                <w:szCs w:val="26"/>
                <w:lang w:val="uk-UA" w:eastAsia="ru-RU"/>
              </w:rPr>
              <w:t>а</w:t>
            </w:r>
            <w:r>
              <w:rPr>
                <w:rFonts w:ascii="Times New Roman" w:hAnsi="Times New Roman"/>
                <w:b/>
                <w:sz w:val="26"/>
                <w:szCs w:val="26"/>
                <w:lang w:eastAsia="ru-RU"/>
              </w:rPr>
              <w:t xml:space="preserve"> область</w:t>
            </w:r>
            <w:r w:rsidR="004254E0" w:rsidRPr="00305075">
              <w:rPr>
                <w:rFonts w:ascii="Times New Roman" w:hAnsi="Times New Roman"/>
                <w:b/>
                <w:sz w:val="26"/>
                <w:szCs w:val="26"/>
                <w:lang w:eastAsia="ru-RU"/>
              </w:rPr>
              <w:t>)</w:t>
            </w:r>
          </w:p>
        </w:tc>
      </w:tr>
      <w:tr w:rsidR="004254E0" w:rsidRPr="00305075" w14:paraId="2B1F217D" w14:textId="77777777" w:rsidTr="00510A04">
        <w:tc>
          <w:tcPr>
            <w:tcW w:w="2835" w:type="dxa"/>
            <w:vMerge/>
            <w:vAlign w:val="center"/>
          </w:tcPr>
          <w:p w14:paraId="2E10D89A" w14:textId="77777777" w:rsidR="004254E0" w:rsidRPr="00305075" w:rsidRDefault="004254E0" w:rsidP="004E4BD6">
            <w:pPr>
              <w:jc w:val="center"/>
              <w:rPr>
                <w:rFonts w:ascii="Times New Roman" w:hAnsi="Times New Roman"/>
                <w:sz w:val="26"/>
                <w:szCs w:val="26"/>
                <w:lang w:eastAsia="ru-RU"/>
              </w:rPr>
            </w:pPr>
          </w:p>
        </w:tc>
        <w:tc>
          <w:tcPr>
            <w:tcW w:w="1985" w:type="dxa"/>
          </w:tcPr>
          <w:p w14:paraId="57525646" w14:textId="77777777" w:rsidR="004254E0" w:rsidRPr="00305075" w:rsidRDefault="004254E0" w:rsidP="00E66524">
            <w:pPr>
              <w:rPr>
                <w:rFonts w:ascii="Times New Roman" w:hAnsi="Times New Roman"/>
                <w:sz w:val="25"/>
                <w:szCs w:val="25"/>
                <w:lang w:eastAsia="ru-RU"/>
              </w:rPr>
            </w:pPr>
            <w:r w:rsidRPr="00305075">
              <w:rPr>
                <w:rFonts w:ascii="Times New Roman" w:hAnsi="Times New Roman"/>
                <w:sz w:val="25"/>
                <w:szCs w:val="25"/>
                <w:lang w:eastAsia="ru-RU"/>
              </w:rPr>
              <w:t>1. Розвиток людського потенціалу, наближення якості життя до європейських стандартів</w:t>
            </w:r>
          </w:p>
        </w:tc>
        <w:tc>
          <w:tcPr>
            <w:tcW w:w="1730" w:type="dxa"/>
          </w:tcPr>
          <w:p w14:paraId="0CC49C77" w14:textId="77777777" w:rsidR="004254E0" w:rsidRPr="00305075" w:rsidRDefault="004254E0" w:rsidP="00A47AC5">
            <w:pPr>
              <w:rPr>
                <w:rFonts w:ascii="Times New Roman" w:hAnsi="Times New Roman"/>
                <w:sz w:val="25"/>
                <w:szCs w:val="25"/>
                <w:lang w:eastAsia="ru-RU"/>
              </w:rPr>
            </w:pPr>
            <w:r w:rsidRPr="00305075">
              <w:rPr>
                <w:rFonts w:ascii="Times New Roman" w:hAnsi="Times New Roman"/>
                <w:sz w:val="25"/>
                <w:szCs w:val="25"/>
                <w:lang w:eastAsia="ru-RU"/>
              </w:rPr>
              <w:t>2. Підвище</w:t>
            </w:r>
            <w:r w:rsidR="00A47AC5">
              <w:rPr>
                <w:rFonts w:ascii="Times New Roman" w:hAnsi="Times New Roman"/>
                <w:sz w:val="25"/>
                <w:szCs w:val="25"/>
                <w:lang w:val="uk-UA" w:eastAsia="ru-RU"/>
              </w:rPr>
              <w:t>-</w:t>
            </w:r>
            <w:r w:rsidRPr="00305075">
              <w:rPr>
                <w:rFonts w:ascii="Times New Roman" w:hAnsi="Times New Roman"/>
                <w:sz w:val="25"/>
                <w:szCs w:val="25"/>
                <w:lang w:eastAsia="ru-RU"/>
              </w:rPr>
              <w:t>ння конку</w:t>
            </w:r>
            <w:r w:rsidR="00A47AC5">
              <w:rPr>
                <w:rFonts w:ascii="Times New Roman" w:hAnsi="Times New Roman"/>
                <w:sz w:val="25"/>
                <w:szCs w:val="25"/>
                <w:lang w:val="uk-UA" w:eastAsia="ru-RU"/>
              </w:rPr>
              <w:t>-</w:t>
            </w:r>
            <w:r w:rsidRPr="00305075">
              <w:rPr>
                <w:rFonts w:ascii="Times New Roman" w:hAnsi="Times New Roman"/>
                <w:sz w:val="25"/>
                <w:szCs w:val="25"/>
                <w:lang w:eastAsia="ru-RU"/>
              </w:rPr>
              <w:t>рентоспро</w:t>
            </w:r>
            <w:r w:rsidR="00A47AC5">
              <w:rPr>
                <w:rFonts w:ascii="Times New Roman" w:hAnsi="Times New Roman"/>
                <w:sz w:val="25"/>
                <w:szCs w:val="25"/>
                <w:lang w:val="uk-UA" w:eastAsia="ru-RU"/>
              </w:rPr>
              <w:t>-</w:t>
            </w:r>
            <w:r w:rsidRPr="00305075">
              <w:rPr>
                <w:rFonts w:ascii="Times New Roman" w:hAnsi="Times New Roman"/>
                <w:sz w:val="25"/>
                <w:szCs w:val="25"/>
                <w:lang w:eastAsia="ru-RU"/>
              </w:rPr>
              <w:t>можності економіки регіону</w:t>
            </w:r>
          </w:p>
        </w:tc>
        <w:tc>
          <w:tcPr>
            <w:tcW w:w="1701" w:type="dxa"/>
          </w:tcPr>
          <w:p w14:paraId="6DB33D52" w14:textId="77777777" w:rsidR="004254E0" w:rsidRPr="00305075" w:rsidRDefault="004254E0" w:rsidP="00E66524">
            <w:pPr>
              <w:rPr>
                <w:rFonts w:ascii="Times New Roman" w:hAnsi="Times New Roman"/>
                <w:sz w:val="25"/>
                <w:szCs w:val="25"/>
                <w:lang w:eastAsia="ru-RU"/>
              </w:rPr>
            </w:pPr>
            <w:r w:rsidRPr="00305075">
              <w:rPr>
                <w:rFonts w:ascii="Times New Roman" w:hAnsi="Times New Roman"/>
                <w:sz w:val="25"/>
                <w:szCs w:val="25"/>
                <w:lang w:eastAsia="ru-RU"/>
              </w:rPr>
              <w:t>3. Розвиток інноваційно орієнтованих галузей економіки (на засадах смарт-спеціалізації)</w:t>
            </w:r>
          </w:p>
        </w:tc>
        <w:tc>
          <w:tcPr>
            <w:tcW w:w="1275" w:type="dxa"/>
          </w:tcPr>
          <w:p w14:paraId="1044668E" w14:textId="77777777" w:rsidR="004254E0" w:rsidRPr="00305075" w:rsidRDefault="004254E0" w:rsidP="00E66524">
            <w:pPr>
              <w:rPr>
                <w:rFonts w:ascii="Times New Roman" w:hAnsi="Times New Roman"/>
                <w:sz w:val="25"/>
                <w:szCs w:val="25"/>
                <w:lang w:eastAsia="ru-RU"/>
              </w:rPr>
            </w:pPr>
            <w:r w:rsidRPr="00305075">
              <w:rPr>
                <w:rFonts w:ascii="Times New Roman" w:hAnsi="Times New Roman"/>
                <w:sz w:val="25"/>
                <w:szCs w:val="25"/>
                <w:lang w:eastAsia="ru-RU"/>
              </w:rPr>
              <w:t>4. Сталий розвиток територій населе</w:t>
            </w:r>
            <w:r w:rsidR="00A47AC5">
              <w:rPr>
                <w:rFonts w:ascii="Times New Roman" w:hAnsi="Times New Roman"/>
                <w:sz w:val="25"/>
                <w:szCs w:val="25"/>
                <w:lang w:val="uk-UA" w:eastAsia="ru-RU"/>
              </w:rPr>
              <w:t>-</w:t>
            </w:r>
            <w:r w:rsidRPr="00305075">
              <w:rPr>
                <w:rFonts w:ascii="Times New Roman" w:hAnsi="Times New Roman"/>
                <w:sz w:val="25"/>
                <w:szCs w:val="25"/>
                <w:lang w:eastAsia="ru-RU"/>
              </w:rPr>
              <w:t>них пунктів і громад</w:t>
            </w:r>
          </w:p>
        </w:tc>
      </w:tr>
      <w:tr w:rsidR="004254E0" w:rsidRPr="00305075" w14:paraId="4AF49D29" w14:textId="77777777" w:rsidTr="00510A04">
        <w:tc>
          <w:tcPr>
            <w:tcW w:w="2835" w:type="dxa"/>
            <w:vAlign w:val="center"/>
          </w:tcPr>
          <w:p w14:paraId="64549252" w14:textId="77777777" w:rsidR="00700DAB" w:rsidRPr="00305075" w:rsidRDefault="00735855" w:rsidP="00735855">
            <w:pPr>
              <w:rPr>
                <w:rFonts w:ascii="Times New Roman" w:hAnsi="Times New Roman"/>
                <w:sz w:val="26"/>
                <w:szCs w:val="26"/>
                <w:lang w:eastAsia="ru-RU"/>
              </w:rPr>
            </w:pPr>
            <w:r>
              <w:rPr>
                <w:rFonts w:ascii="Times New Roman" w:hAnsi="Times New Roman"/>
                <w:sz w:val="26"/>
                <w:szCs w:val="26"/>
                <w:lang w:val="uk-UA" w:eastAsia="ru-RU"/>
              </w:rPr>
              <w:t xml:space="preserve">1. </w:t>
            </w:r>
            <w:r w:rsidR="004254E0" w:rsidRPr="00305075">
              <w:rPr>
                <w:rFonts w:ascii="Times New Roman" w:hAnsi="Times New Roman"/>
                <w:sz w:val="26"/>
                <w:szCs w:val="26"/>
                <w:lang w:eastAsia="ru-RU"/>
              </w:rPr>
              <w:t xml:space="preserve">Формування згуртованої </w:t>
            </w:r>
            <w:r w:rsidR="00700DAB">
              <w:rPr>
                <w:rFonts w:ascii="Times New Roman" w:hAnsi="Times New Roman"/>
                <w:sz w:val="26"/>
                <w:szCs w:val="26"/>
                <w:lang w:val="uk-UA" w:eastAsia="ru-RU"/>
              </w:rPr>
              <w:t>держави</w:t>
            </w:r>
            <w:r w:rsidR="004254E0" w:rsidRPr="00305075">
              <w:rPr>
                <w:rFonts w:ascii="Times New Roman" w:hAnsi="Times New Roman"/>
                <w:sz w:val="26"/>
                <w:szCs w:val="26"/>
                <w:lang w:eastAsia="ru-RU"/>
              </w:rPr>
              <w:t xml:space="preserve"> в соціальному, </w:t>
            </w:r>
            <w:r w:rsidR="00700DAB">
              <w:rPr>
                <w:rFonts w:ascii="Times New Roman" w:hAnsi="Times New Roman"/>
                <w:sz w:val="26"/>
                <w:szCs w:val="26"/>
                <w:lang w:val="uk-UA" w:eastAsia="ru-RU"/>
              </w:rPr>
              <w:t xml:space="preserve">гуманітарному, </w:t>
            </w:r>
            <w:r w:rsidR="004254E0" w:rsidRPr="00305075">
              <w:rPr>
                <w:rFonts w:ascii="Times New Roman" w:hAnsi="Times New Roman"/>
                <w:sz w:val="26"/>
                <w:szCs w:val="26"/>
                <w:lang w:eastAsia="ru-RU"/>
              </w:rPr>
              <w:t>економічному, екологічному</w:t>
            </w:r>
            <w:r w:rsidR="00700DAB">
              <w:rPr>
                <w:rFonts w:ascii="Times New Roman" w:hAnsi="Times New Roman"/>
                <w:sz w:val="26"/>
                <w:szCs w:val="26"/>
                <w:lang w:val="uk-UA" w:eastAsia="ru-RU"/>
              </w:rPr>
              <w:t>, безпековому</w:t>
            </w:r>
            <w:r w:rsidR="004254E0" w:rsidRPr="00305075">
              <w:rPr>
                <w:rFonts w:ascii="Times New Roman" w:hAnsi="Times New Roman"/>
                <w:sz w:val="26"/>
                <w:szCs w:val="26"/>
                <w:lang w:eastAsia="ru-RU"/>
              </w:rPr>
              <w:t xml:space="preserve"> та просторовому вимірах</w:t>
            </w:r>
          </w:p>
        </w:tc>
        <w:tc>
          <w:tcPr>
            <w:tcW w:w="1985" w:type="dxa"/>
            <w:vAlign w:val="center"/>
          </w:tcPr>
          <w:p w14:paraId="1B7E52CC" w14:textId="77777777" w:rsidR="004254E0" w:rsidRPr="00305075" w:rsidRDefault="004254E0" w:rsidP="00E66524">
            <w:pPr>
              <w:jc w:val="center"/>
              <w:rPr>
                <w:rFonts w:ascii="Times New Roman" w:hAnsi="Times New Roman"/>
                <w:sz w:val="26"/>
                <w:szCs w:val="26"/>
                <w:lang w:val="en-US" w:eastAsia="ru-RU"/>
              </w:rPr>
            </w:pPr>
            <w:r w:rsidRPr="00305075">
              <w:rPr>
                <w:rFonts w:ascii="Times New Roman" w:hAnsi="Times New Roman"/>
                <w:sz w:val="26"/>
                <w:szCs w:val="26"/>
                <w:lang w:val="en-US" w:eastAsia="ru-RU"/>
              </w:rPr>
              <w:t>X</w:t>
            </w:r>
          </w:p>
        </w:tc>
        <w:tc>
          <w:tcPr>
            <w:tcW w:w="1730" w:type="dxa"/>
            <w:vAlign w:val="center"/>
          </w:tcPr>
          <w:p w14:paraId="583B0B03" w14:textId="77777777" w:rsidR="004254E0" w:rsidRPr="00305075" w:rsidRDefault="004254E0" w:rsidP="00E66524">
            <w:pPr>
              <w:jc w:val="center"/>
              <w:rPr>
                <w:rFonts w:ascii="Times New Roman" w:hAnsi="Times New Roman"/>
                <w:sz w:val="26"/>
                <w:szCs w:val="26"/>
                <w:lang w:val="en-US" w:eastAsia="ru-RU"/>
              </w:rPr>
            </w:pPr>
            <w:r w:rsidRPr="00305075">
              <w:rPr>
                <w:rFonts w:ascii="Times New Roman" w:hAnsi="Times New Roman"/>
                <w:sz w:val="26"/>
                <w:szCs w:val="26"/>
                <w:lang w:val="en-US" w:eastAsia="ru-RU"/>
              </w:rPr>
              <w:t>x</w:t>
            </w:r>
          </w:p>
        </w:tc>
        <w:tc>
          <w:tcPr>
            <w:tcW w:w="1701" w:type="dxa"/>
            <w:vAlign w:val="center"/>
          </w:tcPr>
          <w:p w14:paraId="6C22670D" w14:textId="77777777" w:rsidR="004254E0" w:rsidRPr="00305075" w:rsidRDefault="004254E0" w:rsidP="00E66524">
            <w:pPr>
              <w:jc w:val="center"/>
              <w:rPr>
                <w:rFonts w:ascii="Times New Roman" w:hAnsi="Times New Roman"/>
                <w:sz w:val="26"/>
                <w:szCs w:val="26"/>
                <w:lang w:eastAsia="ru-RU"/>
              </w:rPr>
            </w:pPr>
            <w:r w:rsidRPr="00305075">
              <w:rPr>
                <w:rFonts w:ascii="Times New Roman" w:hAnsi="Times New Roman"/>
                <w:sz w:val="26"/>
                <w:szCs w:val="26"/>
                <w:lang w:eastAsia="ru-RU"/>
              </w:rPr>
              <w:t>х</w:t>
            </w:r>
          </w:p>
        </w:tc>
        <w:tc>
          <w:tcPr>
            <w:tcW w:w="1275" w:type="dxa"/>
            <w:vAlign w:val="center"/>
          </w:tcPr>
          <w:p w14:paraId="7ED84C50" w14:textId="77777777" w:rsidR="004254E0" w:rsidRPr="00305075" w:rsidRDefault="004254E0" w:rsidP="00E66524">
            <w:pPr>
              <w:jc w:val="center"/>
              <w:rPr>
                <w:rFonts w:ascii="Times New Roman" w:hAnsi="Times New Roman"/>
                <w:sz w:val="26"/>
                <w:szCs w:val="26"/>
                <w:lang w:eastAsia="ru-RU"/>
              </w:rPr>
            </w:pPr>
            <w:r w:rsidRPr="00305075">
              <w:rPr>
                <w:rFonts w:ascii="Times New Roman" w:hAnsi="Times New Roman"/>
                <w:sz w:val="26"/>
                <w:szCs w:val="26"/>
                <w:lang w:eastAsia="ru-RU"/>
              </w:rPr>
              <w:t>X</w:t>
            </w:r>
          </w:p>
        </w:tc>
      </w:tr>
      <w:tr w:rsidR="004254E0" w:rsidRPr="00305075" w14:paraId="532E964A" w14:textId="77777777" w:rsidTr="00510A04">
        <w:tc>
          <w:tcPr>
            <w:tcW w:w="2835" w:type="dxa"/>
            <w:vAlign w:val="center"/>
          </w:tcPr>
          <w:p w14:paraId="253E10BA" w14:textId="77777777" w:rsidR="004254E0" w:rsidRPr="00305075" w:rsidRDefault="004254E0" w:rsidP="004E4BD6">
            <w:pPr>
              <w:rPr>
                <w:rFonts w:ascii="Times New Roman" w:hAnsi="Times New Roman"/>
                <w:sz w:val="26"/>
                <w:szCs w:val="26"/>
                <w:lang w:eastAsia="ru-RU"/>
              </w:rPr>
            </w:pPr>
            <w:r w:rsidRPr="00305075">
              <w:rPr>
                <w:rFonts w:ascii="Times New Roman" w:hAnsi="Times New Roman"/>
                <w:sz w:val="26"/>
                <w:szCs w:val="26"/>
                <w:lang w:eastAsia="ru-RU"/>
              </w:rPr>
              <w:t>2. Підвищення рівня конкурентоспромож</w:t>
            </w:r>
            <w:r w:rsidR="00700DAB">
              <w:rPr>
                <w:rFonts w:ascii="Times New Roman" w:hAnsi="Times New Roman"/>
                <w:sz w:val="26"/>
                <w:szCs w:val="26"/>
                <w:lang w:val="uk-UA" w:eastAsia="ru-RU"/>
              </w:rPr>
              <w:softHyphen/>
            </w:r>
            <w:r w:rsidRPr="00305075">
              <w:rPr>
                <w:rFonts w:ascii="Times New Roman" w:hAnsi="Times New Roman"/>
                <w:sz w:val="26"/>
                <w:szCs w:val="26"/>
                <w:lang w:eastAsia="ru-RU"/>
              </w:rPr>
              <w:t>ності регіонів</w:t>
            </w:r>
          </w:p>
        </w:tc>
        <w:tc>
          <w:tcPr>
            <w:tcW w:w="1985" w:type="dxa"/>
            <w:vAlign w:val="center"/>
          </w:tcPr>
          <w:p w14:paraId="59147973" w14:textId="77777777" w:rsidR="004254E0" w:rsidRPr="00305075" w:rsidRDefault="007B377C" w:rsidP="00E66524">
            <w:pPr>
              <w:jc w:val="center"/>
              <w:rPr>
                <w:rFonts w:ascii="Times New Roman" w:hAnsi="Times New Roman"/>
                <w:sz w:val="26"/>
                <w:szCs w:val="26"/>
                <w:lang w:eastAsia="ru-RU"/>
              </w:rPr>
            </w:pPr>
            <w:r w:rsidRPr="007B377C">
              <w:rPr>
                <w:rFonts w:ascii="Times New Roman" w:hAnsi="Times New Roman"/>
                <w:sz w:val="26"/>
                <w:szCs w:val="26"/>
                <w:lang w:eastAsia="ru-RU"/>
              </w:rPr>
              <w:t>Х</w:t>
            </w:r>
          </w:p>
        </w:tc>
        <w:tc>
          <w:tcPr>
            <w:tcW w:w="1730" w:type="dxa"/>
            <w:vAlign w:val="center"/>
          </w:tcPr>
          <w:p w14:paraId="01840E5E" w14:textId="77777777" w:rsidR="004254E0" w:rsidRPr="00305075" w:rsidRDefault="004254E0" w:rsidP="00E66524">
            <w:pPr>
              <w:jc w:val="center"/>
              <w:rPr>
                <w:rFonts w:ascii="Times New Roman" w:hAnsi="Times New Roman"/>
                <w:sz w:val="26"/>
                <w:szCs w:val="26"/>
                <w:lang w:val="en-US" w:eastAsia="ru-RU"/>
              </w:rPr>
            </w:pPr>
            <w:r w:rsidRPr="00305075">
              <w:rPr>
                <w:rFonts w:ascii="Times New Roman" w:hAnsi="Times New Roman"/>
                <w:sz w:val="26"/>
                <w:szCs w:val="26"/>
                <w:lang w:val="en-US" w:eastAsia="ru-RU"/>
              </w:rPr>
              <w:t>X</w:t>
            </w:r>
          </w:p>
        </w:tc>
        <w:tc>
          <w:tcPr>
            <w:tcW w:w="1701" w:type="dxa"/>
            <w:vAlign w:val="center"/>
          </w:tcPr>
          <w:p w14:paraId="4227DA9B" w14:textId="77777777" w:rsidR="004254E0" w:rsidRPr="00305075" w:rsidRDefault="004254E0" w:rsidP="00E66524">
            <w:pPr>
              <w:jc w:val="center"/>
              <w:rPr>
                <w:rFonts w:ascii="Times New Roman" w:hAnsi="Times New Roman"/>
                <w:sz w:val="26"/>
                <w:szCs w:val="26"/>
                <w:lang w:eastAsia="ru-RU"/>
              </w:rPr>
            </w:pPr>
            <w:r w:rsidRPr="00305075">
              <w:rPr>
                <w:rFonts w:ascii="Times New Roman" w:hAnsi="Times New Roman"/>
                <w:sz w:val="26"/>
                <w:szCs w:val="26"/>
                <w:lang w:eastAsia="ru-RU"/>
              </w:rPr>
              <w:t>X</w:t>
            </w:r>
          </w:p>
        </w:tc>
        <w:tc>
          <w:tcPr>
            <w:tcW w:w="1275" w:type="dxa"/>
            <w:vAlign w:val="center"/>
          </w:tcPr>
          <w:p w14:paraId="0DFA3777" w14:textId="77777777" w:rsidR="004254E0" w:rsidRPr="007B377C" w:rsidRDefault="007B377C" w:rsidP="00E66524">
            <w:pPr>
              <w:jc w:val="center"/>
              <w:rPr>
                <w:rFonts w:ascii="Times New Roman" w:hAnsi="Times New Roman"/>
                <w:sz w:val="26"/>
                <w:szCs w:val="26"/>
                <w:lang w:val="uk-UA" w:eastAsia="ru-RU"/>
              </w:rPr>
            </w:pPr>
            <w:r>
              <w:rPr>
                <w:rFonts w:ascii="Times New Roman" w:hAnsi="Times New Roman"/>
                <w:sz w:val="26"/>
                <w:szCs w:val="26"/>
                <w:lang w:val="uk-UA" w:eastAsia="ru-RU"/>
              </w:rPr>
              <w:t>х</w:t>
            </w:r>
          </w:p>
        </w:tc>
      </w:tr>
      <w:tr w:rsidR="004254E0" w:rsidRPr="00305075" w14:paraId="7B841B60" w14:textId="77777777" w:rsidTr="00510A04">
        <w:tc>
          <w:tcPr>
            <w:tcW w:w="2835" w:type="dxa"/>
            <w:vAlign w:val="center"/>
          </w:tcPr>
          <w:p w14:paraId="3D48685A" w14:textId="77777777" w:rsidR="004254E0" w:rsidRPr="00305075" w:rsidRDefault="004254E0" w:rsidP="004E4BD6">
            <w:pPr>
              <w:rPr>
                <w:rFonts w:ascii="Times New Roman" w:hAnsi="Times New Roman"/>
                <w:sz w:val="26"/>
                <w:szCs w:val="26"/>
                <w:lang w:eastAsia="ru-RU"/>
              </w:rPr>
            </w:pPr>
            <w:r w:rsidRPr="00305075">
              <w:rPr>
                <w:rFonts w:ascii="Times New Roman" w:hAnsi="Times New Roman"/>
                <w:sz w:val="26"/>
                <w:szCs w:val="26"/>
                <w:lang w:eastAsia="ru-RU"/>
              </w:rPr>
              <w:t xml:space="preserve">3. </w:t>
            </w:r>
            <w:r w:rsidR="007B377C">
              <w:rPr>
                <w:rFonts w:ascii="Times New Roman" w:hAnsi="Times New Roman"/>
                <w:sz w:val="26"/>
                <w:szCs w:val="26"/>
                <w:lang w:val="uk-UA" w:eastAsia="ru-RU"/>
              </w:rPr>
              <w:t>Розбудова ефективного</w:t>
            </w:r>
            <w:r w:rsidRPr="00305075">
              <w:rPr>
                <w:rFonts w:ascii="Times New Roman" w:hAnsi="Times New Roman"/>
                <w:sz w:val="26"/>
                <w:szCs w:val="26"/>
                <w:lang w:eastAsia="ru-RU"/>
              </w:rPr>
              <w:t xml:space="preserve"> </w:t>
            </w:r>
            <w:r w:rsidR="007B377C">
              <w:rPr>
                <w:rFonts w:ascii="Times New Roman" w:hAnsi="Times New Roman"/>
                <w:sz w:val="26"/>
                <w:szCs w:val="26"/>
                <w:lang w:eastAsia="ru-RU"/>
              </w:rPr>
              <w:t>багаторівневого</w:t>
            </w:r>
            <w:r w:rsidRPr="00305075">
              <w:rPr>
                <w:rFonts w:ascii="Times New Roman" w:hAnsi="Times New Roman"/>
                <w:sz w:val="26"/>
                <w:szCs w:val="26"/>
                <w:lang w:eastAsia="ru-RU"/>
              </w:rPr>
              <w:t xml:space="preserve"> врядування</w:t>
            </w:r>
          </w:p>
        </w:tc>
        <w:tc>
          <w:tcPr>
            <w:tcW w:w="1985" w:type="dxa"/>
            <w:vAlign w:val="center"/>
          </w:tcPr>
          <w:p w14:paraId="1DD82BE0" w14:textId="77777777" w:rsidR="004254E0" w:rsidRPr="00305075" w:rsidRDefault="00195356" w:rsidP="00E66524">
            <w:pPr>
              <w:jc w:val="center"/>
              <w:rPr>
                <w:rFonts w:ascii="Times New Roman" w:hAnsi="Times New Roman"/>
                <w:sz w:val="26"/>
                <w:szCs w:val="26"/>
                <w:lang w:eastAsia="ru-RU"/>
              </w:rPr>
            </w:pPr>
            <w:r>
              <w:rPr>
                <w:rFonts w:ascii="Times New Roman" w:hAnsi="Times New Roman"/>
                <w:sz w:val="26"/>
                <w:szCs w:val="26"/>
                <w:lang w:eastAsia="ru-RU"/>
              </w:rPr>
              <w:t>х</w:t>
            </w:r>
          </w:p>
        </w:tc>
        <w:tc>
          <w:tcPr>
            <w:tcW w:w="1730" w:type="dxa"/>
            <w:vAlign w:val="center"/>
          </w:tcPr>
          <w:p w14:paraId="0917E86D" w14:textId="77777777" w:rsidR="004254E0" w:rsidRPr="00305075" w:rsidRDefault="004254E0" w:rsidP="00E66524">
            <w:pPr>
              <w:jc w:val="center"/>
              <w:rPr>
                <w:rFonts w:ascii="Times New Roman" w:hAnsi="Times New Roman"/>
                <w:sz w:val="26"/>
                <w:szCs w:val="26"/>
                <w:lang w:val="en-US" w:eastAsia="ru-RU"/>
              </w:rPr>
            </w:pPr>
            <w:r w:rsidRPr="00305075">
              <w:rPr>
                <w:rFonts w:ascii="Times New Roman" w:hAnsi="Times New Roman"/>
                <w:sz w:val="26"/>
                <w:szCs w:val="26"/>
                <w:lang w:val="en-US" w:eastAsia="ru-RU"/>
              </w:rPr>
              <w:t>x</w:t>
            </w:r>
          </w:p>
        </w:tc>
        <w:tc>
          <w:tcPr>
            <w:tcW w:w="1701" w:type="dxa"/>
            <w:vAlign w:val="center"/>
          </w:tcPr>
          <w:p w14:paraId="753C4BFA" w14:textId="77777777" w:rsidR="004254E0" w:rsidRPr="00305075" w:rsidRDefault="004254E0" w:rsidP="00E66524">
            <w:pPr>
              <w:jc w:val="center"/>
              <w:rPr>
                <w:rFonts w:ascii="Times New Roman" w:hAnsi="Times New Roman"/>
                <w:sz w:val="26"/>
                <w:szCs w:val="26"/>
                <w:lang w:eastAsia="ru-RU"/>
              </w:rPr>
            </w:pPr>
            <w:r w:rsidRPr="00305075">
              <w:rPr>
                <w:rFonts w:ascii="Times New Roman" w:hAnsi="Times New Roman"/>
                <w:sz w:val="26"/>
                <w:szCs w:val="26"/>
                <w:lang w:eastAsia="ru-RU"/>
              </w:rPr>
              <w:t>х</w:t>
            </w:r>
          </w:p>
        </w:tc>
        <w:tc>
          <w:tcPr>
            <w:tcW w:w="1275" w:type="dxa"/>
            <w:vAlign w:val="center"/>
          </w:tcPr>
          <w:p w14:paraId="253BA05F" w14:textId="77777777" w:rsidR="004254E0" w:rsidRPr="00305075" w:rsidRDefault="00195356" w:rsidP="00E66524">
            <w:pPr>
              <w:jc w:val="center"/>
              <w:rPr>
                <w:rFonts w:ascii="Times New Roman" w:hAnsi="Times New Roman"/>
                <w:sz w:val="26"/>
                <w:szCs w:val="26"/>
                <w:lang w:eastAsia="ru-RU"/>
              </w:rPr>
            </w:pPr>
            <w:r>
              <w:rPr>
                <w:rFonts w:ascii="Times New Roman" w:hAnsi="Times New Roman"/>
                <w:sz w:val="26"/>
                <w:szCs w:val="26"/>
                <w:lang w:eastAsia="ru-RU"/>
              </w:rPr>
              <w:t>х</w:t>
            </w:r>
          </w:p>
        </w:tc>
      </w:tr>
    </w:tbl>
    <w:p w14:paraId="161B1AED" w14:textId="77777777" w:rsidR="004254E0" w:rsidRPr="00305075" w:rsidRDefault="004254E0" w:rsidP="00E66524">
      <w:pPr>
        <w:rPr>
          <w:rFonts w:ascii="Times New Roman" w:hAnsi="Times New Roman"/>
          <w:i/>
          <w:lang w:eastAsia="ru-RU"/>
        </w:rPr>
      </w:pPr>
    </w:p>
    <w:p w14:paraId="28E4C30D" w14:textId="77777777" w:rsidR="004254E0" w:rsidRPr="00E66524" w:rsidRDefault="004254E0" w:rsidP="00E66524">
      <w:pPr>
        <w:rPr>
          <w:rFonts w:ascii="Times New Roman" w:hAnsi="Times New Roman"/>
          <w:i/>
          <w:sz w:val="24"/>
          <w:szCs w:val="24"/>
          <w:lang w:eastAsia="ru-RU"/>
        </w:rPr>
      </w:pPr>
      <w:r w:rsidRPr="00E66524">
        <w:rPr>
          <w:rFonts w:ascii="Times New Roman" w:hAnsi="Times New Roman"/>
          <w:i/>
          <w:sz w:val="24"/>
          <w:szCs w:val="24"/>
          <w:lang w:eastAsia="ru-RU"/>
        </w:rPr>
        <w:t xml:space="preserve">Примітка: </w:t>
      </w:r>
      <w:r w:rsidR="00CE2CB8">
        <w:rPr>
          <w:rFonts w:ascii="Times New Roman" w:hAnsi="Times New Roman"/>
          <w:i/>
          <w:sz w:val="24"/>
          <w:szCs w:val="24"/>
          <w:lang w:val="uk-UA" w:eastAsia="ru-RU"/>
        </w:rPr>
        <w:t>в</w:t>
      </w:r>
      <w:r w:rsidRPr="00E66524">
        <w:rPr>
          <w:rFonts w:ascii="Times New Roman" w:hAnsi="Times New Roman"/>
          <w:i/>
          <w:sz w:val="24"/>
          <w:szCs w:val="24"/>
          <w:lang w:eastAsia="ru-RU"/>
        </w:rPr>
        <w:t xml:space="preserve">елика буква </w:t>
      </w:r>
      <w:r w:rsidR="00CE2CB8">
        <w:rPr>
          <w:rFonts w:ascii="Times New Roman" w:hAnsi="Times New Roman"/>
          <w:i/>
          <w:sz w:val="24"/>
          <w:szCs w:val="24"/>
          <w:lang w:val="uk-UA" w:eastAsia="ru-RU"/>
        </w:rPr>
        <w:t>«</w:t>
      </w:r>
      <w:r w:rsidRPr="00E66524">
        <w:rPr>
          <w:rFonts w:ascii="Times New Roman" w:hAnsi="Times New Roman"/>
          <w:i/>
          <w:sz w:val="24"/>
          <w:szCs w:val="24"/>
          <w:lang w:eastAsia="ru-RU"/>
        </w:rPr>
        <w:t>X</w:t>
      </w:r>
      <w:r w:rsidR="00CE2CB8">
        <w:rPr>
          <w:rFonts w:ascii="Times New Roman" w:hAnsi="Times New Roman"/>
          <w:i/>
          <w:sz w:val="24"/>
          <w:szCs w:val="24"/>
          <w:lang w:val="uk-UA" w:eastAsia="ru-RU"/>
        </w:rPr>
        <w:t xml:space="preserve">» </w:t>
      </w:r>
      <w:r w:rsidRPr="00E66524">
        <w:rPr>
          <w:rFonts w:ascii="Times New Roman" w:hAnsi="Times New Roman"/>
          <w:i/>
          <w:sz w:val="24"/>
          <w:szCs w:val="24"/>
          <w:lang w:eastAsia="ru-RU"/>
        </w:rPr>
        <w:t xml:space="preserve">означає більшу узгодженість/зв’язок, аніж маленька </w:t>
      </w:r>
      <w:r w:rsidR="00CE2CB8">
        <w:rPr>
          <w:rFonts w:ascii="Times New Roman" w:hAnsi="Times New Roman"/>
          <w:i/>
          <w:sz w:val="24"/>
          <w:szCs w:val="24"/>
          <w:lang w:val="uk-UA" w:eastAsia="ru-RU"/>
        </w:rPr>
        <w:t>«</w:t>
      </w:r>
      <w:r w:rsidRPr="00E66524">
        <w:rPr>
          <w:rFonts w:ascii="Times New Roman" w:hAnsi="Times New Roman"/>
          <w:i/>
          <w:sz w:val="24"/>
          <w:szCs w:val="24"/>
          <w:lang w:eastAsia="ru-RU"/>
        </w:rPr>
        <w:t>x</w:t>
      </w:r>
      <w:r w:rsidR="00CE2CB8">
        <w:rPr>
          <w:rFonts w:ascii="Times New Roman" w:hAnsi="Times New Roman"/>
          <w:i/>
          <w:sz w:val="24"/>
          <w:szCs w:val="24"/>
          <w:lang w:val="uk-UA" w:eastAsia="ru-RU"/>
        </w:rPr>
        <w:t>»</w:t>
      </w:r>
      <w:r w:rsidRPr="00E66524">
        <w:rPr>
          <w:rFonts w:ascii="Times New Roman" w:hAnsi="Times New Roman"/>
          <w:i/>
          <w:sz w:val="24"/>
          <w:szCs w:val="24"/>
          <w:lang w:eastAsia="ru-RU"/>
        </w:rPr>
        <w:t>.</w:t>
      </w:r>
    </w:p>
    <w:p w14:paraId="6B1B921A" w14:textId="77777777" w:rsidR="004254E0" w:rsidRPr="00305075" w:rsidRDefault="004254E0" w:rsidP="00E66524">
      <w:pPr>
        <w:jc w:val="both"/>
        <w:rPr>
          <w:rFonts w:ascii="Times New Roman" w:hAnsi="Times New Roman"/>
          <w:b/>
          <w:bCs/>
          <w:i/>
          <w:iCs/>
          <w:szCs w:val="28"/>
          <w:lang w:eastAsia="uk-UA"/>
        </w:rPr>
      </w:pPr>
    </w:p>
    <w:p w14:paraId="1BC0DB1F" w14:textId="77777777" w:rsidR="00586D23" w:rsidRDefault="004254E0" w:rsidP="00586D23">
      <w:pPr>
        <w:ind w:firstLine="567"/>
        <w:jc w:val="both"/>
        <w:rPr>
          <w:rFonts w:ascii="Times New Roman" w:hAnsi="Times New Roman"/>
          <w:b/>
          <w:bCs/>
          <w:i/>
          <w:iCs/>
          <w:szCs w:val="28"/>
          <w:lang w:val="uk-UA" w:eastAsia="uk-UA"/>
        </w:rPr>
      </w:pPr>
      <w:r w:rsidRPr="00305075">
        <w:rPr>
          <w:rFonts w:ascii="Times New Roman" w:hAnsi="Times New Roman"/>
          <w:b/>
          <w:bCs/>
          <w:i/>
          <w:iCs/>
          <w:szCs w:val="28"/>
          <w:lang w:eastAsia="uk-UA"/>
        </w:rPr>
        <w:t>Далі подається таблиця узгодженос</w:t>
      </w:r>
      <w:r w:rsidR="003A20A3">
        <w:rPr>
          <w:rFonts w:ascii="Times New Roman" w:hAnsi="Times New Roman"/>
          <w:b/>
          <w:bCs/>
          <w:i/>
          <w:iCs/>
          <w:szCs w:val="28"/>
          <w:lang w:eastAsia="uk-UA"/>
        </w:rPr>
        <w:t>ті о</w:t>
      </w:r>
      <w:r w:rsidRPr="00305075">
        <w:rPr>
          <w:rFonts w:ascii="Times New Roman" w:hAnsi="Times New Roman"/>
          <w:b/>
          <w:bCs/>
          <w:i/>
          <w:iCs/>
          <w:szCs w:val="28"/>
          <w:lang w:eastAsia="uk-UA"/>
        </w:rPr>
        <w:t>пера</w:t>
      </w:r>
      <w:r>
        <w:rPr>
          <w:rFonts w:ascii="Times New Roman" w:hAnsi="Times New Roman"/>
          <w:b/>
          <w:bCs/>
          <w:i/>
          <w:iCs/>
          <w:szCs w:val="28"/>
          <w:lang w:eastAsia="uk-UA"/>
        </w:rPr>
        <w:t xml:space="preserve">тивних </w:t>
      </w:r>
      <w:r w:rsidRPr="00305075">
        <w:rPr>
          <w:rFonts w:ascii="Times New Roman" w:hAnsi="Times New Roman"/>
          <w:b/>
          <w:bCs/>
          <w:i/>
          <w:iCs/>
          <w:szCs w:val="28"/>
          <w:lang w:eastAsia="uk-UA"/>
        </w:rPr>
        <w:t>цілей Стратегії розвитку Київської області</w:t>
      </w:r>
      <w:r w:rsidR="003A20A3">
        <w:rPr>
          <w:rFonts w:ascii="Times New Roman" w:hAnsi="Times New Roman"/>
          <w:b/>
          <w:bCs/>
          <w:i/>
          <w:iCs/>
          <w:szCs w:val="28"/>
          <w:lang w:val="uk-UA" w:eastAsia="uk-UA"/>
        </w:rPr>
        <w:t xml:space="preserve"> на 2021-2027 роки</w:t>
      </w:r>
      <w:r w:rsidRPr="00305075">
        <w:rPr>
          <w:rFonts w:ascii="Times New Roman" w:hAnsi="Times New Roman"/>
          <w:b/>
          <w:bCs/>
          <w:i/>
          <w:iCs/>
          <w:szCs w:val="28"/>
          <w:lang w:eastAsia="uk-UA"/>
        </w:rPr>
        <w:t xml:space="preserve"> з </w:t>
      </w:r>
      <w:r>
        <w:rPr>
          <w:rFonts w:ascii="Times New Roman" w:hAnsi="Times New Roman"/>
          <w:b/>
          <w:bCs/>
          <w:i/>
          <w:iCs/>
          <w:szCs w:val="28"/>
          <w:lang w:eastAsia="uk-UA"/>
        </w:rPr>
        <w:t>опера</w:t>
      </w:r>
      <w:proofErr w:type="spellStart"/>
      <w:r w:rsidR="006313B4">
        <w:rPr>
          <w:rFonts w:ascii="Times New Roman" w:hAnsi="Times New Roman"/>
          <w:b/>
          <w:bCs/>
          <w:i/>
          <w:iCs/>
          <w:szCs w:val="28"/>
          <w:lang w:val="uk-UA" w:eastAsia="uk-UA"/>
        </w:rPr>
        <w:t>тив</w:t>
      </w:r>
      <w:proofErr w:type="spellEnd"/>
      <w:r>
        <w:rPr>
          <w:rFonts w:ascii="Times New Roman" w:hAnsi="Times New Roman"/>
          <w:b/>
          <w:bCs/>
          <w:i/>
          <w:iCs/>
          <w:szCs w:val="28"/>
          <w:lang w:eastAsia="uk-UA"/>
        </w:rPr>
        <w:t xml:space="preserve">ними </w:t>
      </w:r>
      <w:r w:rsidRPr="00305075">
        <w:rPr>
          <w:rFonts w:ascii="Times New Roman" w:hAnsi="Times New Roman"/>
          <w:b/>
          <w:bCs/>
          <w:i/>
          <w:iCs/>
          <w:szCs w:val="28"/>
          <w:lang w:eastAsia="uk-UA"/>
        </w:rPr>
        <w:t xml:space="preserve">цілями Державної стратегії регіонального розвитку </w:t>
      </w:r>
      <w:r w:rsidRPr="0075702E">
        <w:rPr>
          <w:rFonts w:ascii="Times New Roman" w:hAnsi="Times New Roman"/>
          <w:b/>
          <w:bCs/>
          <w:i/>
          <w:iCs/>
          <w:szCs w:val="28"/>
          <w:lang w:eastAsia="uk-UA"/>
        </w:rPr>
        <w:t>на 2021-2027 роки</w:t>
      </w:r>
      <w:r w:rsidRPr="00305075">
        <w:rPr>
          <w:rFonts w:ascii="Times New Roman" w:hAnsi="Times New Roman"/>
          <w:b/>
          <w:bCs/>
          <w:i/>
          <w:iCs/>
          <w:szCs w:val="28"/>
          <w:lang w:eastAsia="uk-UA"/>
        </w:rPr>
        <w:t>:</w:t>
      </w:r>
    </w:p>
    <w:p w14:paraId="50A2E87C" w14:textId="77777777" w:rsidR="00586D23" w:rsidRDefault="00586D23" w:rsidP="00E66524">
      <w:pPr>
        <w:jc w:val="both"/>
        <w:rPr>
          <w:rFonts w:ascii="Times New Roman" w:hAnsi="Times New Roman"/>
          <w:b/>
          <w:bCs/>
          <w:i/>
          <w:iCs/>
          <w:szCs w:val="28"/>
          <w:lang w:val="uk-UA" w:eastAsia="uk-UA"/>
        </w:rPr>
      </w:pPr>
    </w:p>
    <w:p w14:paraId="14BDCE0B" w14:textId="77777777" w:rsidR="00A47AC5" w:rsidRDefault="00A47AC5" w:rsidP="00E66524">
      <w:pPr>
        <w:jc w:val="both"/>
        <w:rPr>
          <w:rFonts w:ascii="Times New Roman" w:hAnsi="Times New Roman"/>
          <w:b/>
          <w:bCs/>
          <w:i/>
          <w:iCs/>
          <w:szCs w:val="28"/>
          <w:lang w:val="uk-UA" w:eastAsia="uk-UA"/>
        </w:rPr>
      </w:pPr>
    </w:p>
    <w:p w14:paraId="50962C2D" w14:textId="77777777" w:rsidR="00A47AC5" w:rsidRPr="00586D23" w:rsidRDefault="00A47AC5" w:rsidP="00E66524">
      <w:pPr>
        <w:jc w:val="both"/>
        <w:rPr>
          <w:rFonts w:ascii="Times New Roman" w:hAnsi="Times New Roman"/>
          <w:b/>
          <w:bCs/>
          <w:i/>
          <w:iCs/>
          <w:szCs w:val="28"/>
          <w:lang w:val="uk-UA" w:eastAsia="uk-UA"/>
        </w:rPr>
        <w:sectPr w:rsidR="00A47AC5" w:rsidRPr="00586D23" w:rsidSect="00A47AC5">
          <w:headerReference w:type="even" r:id="rId8"/>
          <w:headerReference w:type="default" r:id="rId9"/>
          <w:pgSz w:w="11906" w:h="16838"/>
          <w:pgMar w:top="1134" w:right="567" w:bottom="1134" w:left="1701" w:header="708" w:footer="708" w:gutter="0"/>
          <w:pgNumType w:start="1"/>
          <w:cols w:space="708"/>
          <w:titlePg/>
          <w:docGrid w:linePitch="381"/>
        </w:sectPr>
      </w:pPr>
    </w:p>
    <w:tbl>
      <w:tblPr>
        <w:tblW w:w="152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9"/>
        <w:gridCol w:w="567"/>
        <w:gridCol w:w="851"/>
        <w:gridCol w:w="992"/>
        <w:gridCol w:w="851"/>
        <w:gridCol w:w="708"/>
        <w:gridCol w:w="851"/>
        <w:gridCol w:w="992"/>
        <w:gridCol w:w="992"/>
        <w:gridCol w:w="993"/>
        <w:gridCol w:w="680"/>
        <w:gridCol w:w="850"/>
        <w:gridCol w:w="851"/>
        <w:gridCol w:w="850"/>
        <w:gridCol w:w="851"/>
        <w:gridCol w:w="992"/>
      </w:tblGrid>
      <w:tr w:rsidR="00FC4B12" w:rsidRPr="00305075" w14:paraId="79CFE80A" w14:textId="77777777" w:rsidTr="00C162E1">
        <w:trPr>
          <w:cantSplit/>
          <w:trHeight w:val="353"/>
        </w:trPr>
        <w:tc>
          <w:tcPr>
            <w:tcW w:w="2369" w:type="dxa"/>
            <w:vMerge w:val="restart"/>
            <w:vAlign w:val="center"/>
          </w:tcPr>
          <w:p w14:paraId="2C298C52" w14:textId="77777777" w:rsidR="00FC4B12" w:rsidRPr="00FC4B12" w:rsidRDefault="00A47AC5" w:rsidP="006313B4">
            <w:pPr>
              <w:spacing w:line="264" w:lineRule="auto"/>
              <w:jc w:val="center"/>
              <w:rPr>
                <w:rFonts w:ascii="Times New Roman" w:hAnsi="Times New Roman"/>
                <w:b/>
                <w:bCs/>
                <w:sz w:val="24"/>
                <w:szCs w:val="24"/>
                <w:lang w:eastAsia="uk-UA"/>
              </w:rPr>
            </w:pPr>
            <w:r>
              <w:lastRenderedPageBreak/>
              <w:br w:type="page"/>
            </w:r>
            <w:r w:rsidR="00586D23">
              <w:br w:type="page"/>
            </w:r>
            <w:r w:rsidR="00FC4B12" w:rsidRPr="00FC4B12">
              <w:rPr>
                <w:rFonts w:ascii="Times New Roman" w:hAnsi="Times New Roman"/>
                <w:b/>
                <w:bCs/>
                <w:sz w:val="24"/>
                <w:szCs w:val="24"/>
                <w:lang w:eastAsia="uk-UA"/>
              </w:rPr>
              <w:t>Опера</w:t>
            </w:r>
            <w:proofErr w:type="spellStart"/>
            <w:r w:rsidR="006313B4">
              <w:rPr>
                <w:rFonts w:ascii="Times New Roman" w:hAnsi="Times New Roman"/>
                <w:b/>
                <w:bCs/>
                <w:sz w:val="24"/>
                <w:szCs w:val="24"/>
                <w:lang w:val="uk-UA" w:eastAsia="uk-UA"/>
              </w:rPr>
              <w:t>тив</w:t>
            </w:r>
            <w:proofErr w:type="spellEnd"/>
            <w:r w:rsidR="00FC4B12" w:rsidRPr="00FC4B12">
              <w:rPr>
                <w:rFonts w:ascii="Times New Roman" w:hAnsi="Times New Roman"/>
                <w:b/>
                <w:bCs/>
                <w:sz w:val="24"/>
                <w:szCs w:val="24"/>
                <w:lang w:eastAsia="uk-UA"/>
              </w:rPr>
              <w:t xml:space="preserve">ні цілі  Державної стратегії регіонального розвитку на 2021-2027 роки </w:t>
            </w:r>
          </w:p>
        </w:tc>
        <w:tc>
          <w:tcPr>
            <w:tcW w:w="12871" w:type="dxa"/>
            <w:gridSpan w:val="15"/>
            <w:vAlign w:val="center"/>
          </w:tcPr>
          <w:p w14:paraId="50F8F4B0" w14:textId="77777777" w:rsidR="00FC4B12" w:rsidRPr="00305075" w:rsidRDefault="00FC4B12" w:rsidP="00767B80">
            <w:pPr>
              <w:spacing w:line="264" w:lineRule="auto"/>
              <w:jc w:val="center"/>
              <w:rPr>
                <w:rFonts w:ascii="Times New Roman" w:hAnsi="Times New Roman"/>
                <w:b/>
                <w:bCs/>
                <w:sz w:val="18"/>
                <w:szCs w:val="18"/>
                <w:lang w:eastAsia="uk-UA"/>
              </w:rPr>
            </w:pPr>
            <w:r w:rsidRPr="00305075">
              <w:rPr>
                <w:rFonts w:ascii="Times New Roman" w:hAnsi="Times New Roman"/>
                <w:b/>
                <w:bCs/>
                <w:sz w:val="18"/>
                <w:szCs w:val="18"/>
                <w:lang w:eastAsia="uk-UA"/>
              </w:rPr>
              <w:t>Оперативні цілі Стратегії розвитку Київської області на 2021-2027 роки</w:t>
            </w:r>
          </w:p>
        </w:tc>
      </w:tr>
      <w:tr w:rsidR="00FC4B12" w:rsidRPr="00305075" w14:paraId="1B009749" w14:textId="77777777" w:rsidTr="00C162E1">
        <w:trPr>
          <w:cantSplit/>
          <w:trHeight w:val="2667"/>
        </w:trPr>
        <w:tc>
          <w:tcPr>
            <w:tcW w:w="2369" w:type="dxa"/>
            <w:vMerge/>
          </w:tcPr>
          <w:p w14:paraId="3805BB3F" w14:textId="77777777" w:rsidR="00FC4B12" w:rsidRPr="00305075" w:rsidRDefault="00FC4B12" w:rsidP="00C162E1">
            <w:pPr>
              <w:spacing w:line="264" w:lineRule="auto"/>
              <w:rPr>
                <w:rFonts w:ascii="Times New Roman" w:hAnsi="Times New Roman"/>
                <w:lang w:eastAsia="uk-UA"/>
              </w:rPr>
            </w:pPr>
          </w:p>
        </w:tc>
        <w:tc>
          <w:tcPr>
            <w:tcW w:w="567" w:type="dxa"/>
            <w:textDirection w:val="btLr"/>
            <w:vAlign w:val="center"/>
          </w:tcPr>
          <w:p w14:paraId="4EED4437"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1.1. Якісна освіта для всіх</w:t>
            </w:r>
          </w:p>
        </w:tc>
        <w:tc>
          <w:tcPr>
            <w:tcW w:w="851" w:type="dxa"/>
            <w:textDirection w:val="btLr"/>
            <w:vAlign w:val="center"/>
          </w:tcPr>
          <w:p w14:paraId="7F5ED422"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1.2. Охорона здоров′я та здоровий спосіб життя людей</w:t>
            </w:r>
          </w:p>
        </w:tc>
        <w:tc>
          <w:tcPr>
            <w:tcW w:w="992" w:type="dxa"/>
            <w:textDirection w:val="btLr"/>
            <w:vAlign w:val="center"/>
          </w:tcPr>
          <w:p w14:paraId="73FD1A9A" w14:textId="77777777" w:rsidR="00FC4B12" w:rsidRPr="00305075" w:rsidRDefault="00FC4B12" w:rsidP="00C162E1">
            <w:pPr>
              <w:spacing w:line="264" w:lineRule="auto"/>
              <w:rPr>
                <w:rFonts w:ascii="Times New Roman" w:hAnsi="Times New Roman"/>
                <w:sz w:val="16"/>
                <w:szCs w:val="16"/>
                <w:lang w:eastAsia="ru-RU"/>
              </w:rPr>
            </w:pPr>
            <w:r w:rsidRPr="00305075">
              <w:rPr>
                <w:rFonts w:ascii="Times New Roman" w:hAnsi="Times New Roman"/>
                <w:sz w:val="16"/>
                <w:szCs w:val="16"/>
                <w:lang w:eastAsia="ru-RU"/>
              </w:rPr>
              <w:t>1.3. Розвиток культурного і духовного середовища, збереження і популяризація культурної спадщини</w:t>
            </w:r>
          </w:p>
        </w:tc>
        <w:tc>
          <w:tcPr>
            <w:tcW w:w="851" w:type="dxa"/>
            <w:textDirection w:val="btLr"/>
            <w:vAlign w:val="center"/>
          </w:tcPr>
          <w:p w14:paraId="4FF288B2" w14:textId="77777777" w:rsidR="00FC4B12" w:rsidRPr="00305075" w:rsidRDefault="00FC4B12" w:rsidP="00C162E1">
            <w:pPr>
              <w:spacing w:line="264" w:lineRule="auto"/>
              <w:ind w:left="113" w:right="113"/>
              <w:rPr>
                <w:rFonts w:ascii="Times New Roman" w:hAnsi="Times New Roman"/>
                <w:sz w:val="16"/>
                <w:szCs w:val="16"/>
                <w:lang w:eastAsia="ru-RU"/>
              </w:rPr>
            </w:pPr>
            <w:r w:rsidRPr="00305075">
              <w:rPr>
                <w:rFonts w:ascii="Times New Roman" w:hAnsi="Times New Roman"/>
                <w:sz w:val="16"/>
                <w:szCs w:val="16"/>
                <w:lang w:eastAsia="ru-RU"/>
              </w:rPr>
              <w:t>1.4. Забезпечення населення якісними комунальними послугами</w:t>
            </w:r>
          </w:p>
        </w:tc>
        <w:tc>
          <w:tcPr>
            <w:tcW w:w="708" w:type="dxa"/>
            <w:textDirection w:val="btLr"/>
            <w:vAlign w:val="center"/>
          </w:tcPr>
          <w:p w14:paraId="2672ED28"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1.5. Створення умов для якісного, комфортного та безпечного життя людей</w:t>
            </w:r>
          </w:p>
        </w:tc>
        <w:tc>
          <w:tcPr>
            <w:tcW w:w="851" w:type="dxa"/>
            <w:textDirection w:val="btLr"/>
            <w:vAlign w:val="center"/>
          </w:tcPr>
          <w:p w14:paraId="2200DEDD"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 xml:space="preserve">1.6. Екологічна безпека та охорона навколишнього природного  середовища </w:t>
            </w:r>
          </w:p>
        </w:tc>
        <w:tc>
          <w:tcPr>
            <w:tcW w:w="992" w:type="dxa"/>
            <w:textDirection w:val="btLr"/>
            <w:vAlign w:val="center"/>
          </w:tcPr>
          <w:p w14:paraId="16729B21"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2.1. Розвиток видів промислової діяльності з високою доданою вартістю</w:t>
            </w:r>
          </w:p>
        </w:tc>
        <w:tc>
          <w:tcPr>
            <w:tcW w:w="992" w:type="dxa"/>
            <w:textDirection w:val="btLr"/>
            <w:vAlign w:val="center"/>
          </w:tcPr>
          <w:p w14:paraId="45B60878"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2.2. Розвиток високотехнологічного сільськогосподарського виробництва</w:t>
            </w:r>
          </w:p>
        </w:tc>
        <w:tc>
          <w:tcPr>
            <w:tcW w:w="993" w:type="dxa"/>
            <w:textDirection w:val="btLr"/>
            <w:vAlign w:val="center"/>
          </w:tcPr>
          <w:p w14:paraId="736FC85F" w14:textId="77777777" w:rsidR="00FC4B12" w:rsidRPr="00305075" w:rsidRDefault="00FC4B12" w:rsidP="00C162E1">
            <w:pPr>
              <w:spacing w:line="264" w:lineRule="auto"/>
              <w:rPr>
                <w:rFonts w:ascii="Times New Roman" w:hAnsi="Times New Roman"/>
                <w:sz w:val="16"/>
                <w:szCs w:val="16"/>
                <w:lang w:eastAsia="ru-RU"/>
              </w:rPr>
            </w:pPr>
            <w:r w:rsidRPr="00305075">
              <w:rPr>
                <w:rFonts w:ascii="Times New Roman" w:hAnsi="Times New Roman"/>
                <w:sz w:val="16"/>
                <w:szCs w:val="16"/>
                <w:lang w:eastAsia="ru-RU"/>
              </w:rPr>
              <w:t>2.3. Створення умов для пріоритетного розвитку малого та середнього підприємництва</w:t>
            </w:r>
          </w:p>
        </w:tc>
        <w:tc>
          <w:tcPr>
            <w:tcW w:w="680" w:type="dxa"/>
            <w:textDirection w:val="btLr"/>
            <w:vAlign w:val="center"/>
          </w:tcPr>
          <w:p w14:paraId="2266CA1E" w14:textId="77777777" w:rsidR="00FC4B12" w:rsidRPr="00305075" w:rsidRDefault="00FC4B12" w:rsidP="00C162E1">
            <w:pPr>
              <w:spacing w:line="264" w:lineRule="auto"/>
              <w:rPr>
                <w:rFonts w:ascii="Times New Roman" w:hAnsi="Times New Roman"/>
                <w:sz w:val="16"/>
                <w:szCs w:val="16"/>
                <w:lang w:eastAsia="ru-RU"/>
              </w:rPr>
            </w:pPr>
            <w:r w:rsidRPr="00305075">
              <w:rPr>
                <w:rFonts w:ascii="Times New Roman" w:hAnsi="Times New Roman"/>
                <w:sz w:val="16"/>
                <w:szCs w:val="16"/>
                <w:lang w:eastAsia="ru-RU"/>
              </w:rPr>
              <w:t>2.4. Розвиток туризму та рекреацій</w:t>
            </w:r>
          </w:p>
        </w:tc>
        <w:tc>
          <w:tcPr>
            <w:tcW w:w="850" w:type="dxa"/>
            <w:textDirection w:val="btLr"/>
            <w:vAlign w:val="center"/>
          </w:tcPr>
          <w:p w14:paraId="5C64A010"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3.1. Розвиток інноваційної екосистеми</w:t>
            </w:r>
          </w:p>
        </w:tc>
        <w:tc>
          <w:tcPr>
            <w:tcW w:w="851" w:type="dxa"/>
            <w:textDirection w:val="btLr"/>
            <w:vAlign w:val="center"/>
          </w:tcPr>
          <w:p w14:paraId="1B5D6460" w14:textId="77777777" w:rsidR="00FC4B12" w:rsidRPr="00305075" w:rsidRDefault="00FC4B12" w:rsidP="00C162E1">
            <w:pPr>
              <w:spacing w:line="264" w:lineRule="auto"/>
              <w:rPr>
                <w:rFonts w:ascii="Times New Roman" w:hAnsi="Times New Roman"/>
                <w:sz w:val="16"/>
                <w:szCs w:val="16"/>
                <w:lang w:eastAsia="ru-RU"/>
              </w:rPr>
            </w:pPr>
            <w:r w:rsidRPr="00305075">
              <w:rPr>
                <w:rFonts w:ascii="Times New Roman" w:hAnsi="Times New Roman"/>
                <w:sz w:val="16"/>
                <w:szCs w:val="16"/>
                <w:lang w:eastAsia="ru-RU"/>
              </w:rPr>
              <w:t>3.2.  Активізація наукової та ін</w:t>
            </w:r>
            <w:r w:rsidR="00CE2CB8">
              <w:rPr>
                <w:rFonts w:ascii="Times New Roman" w:hAnsi="Times New Roman"/>
                <w:sz w:val="16"/>
                <w:szCs w:val="16"/>
                <w:lang w:val="uk-UA" w:eastAsia="ru-RU"/>
              </w:rPr>
              <w:t>н</w:t>
            </w:r>
            <w:r w:rsidRPr="00305075">
              <w:rPr>
                <w:rFonts w:ascii="Times New Roman" w:hAnsi="Times New Roman"/>
                <w:sz w:val="16"/>
                <w:szCs w:val="16"/>
                <w:lang w:eastAsia="ru-RU"/>
              </w:rPr>
              <w:t xml:space="preserve">оваційної діяльності в секторах </w:t>
            </w:r>
            <w:r w:rsidR="00CE2CB8">
              <w:rPr>
                <w:rFonts w:ascii="Times New Roman" w:hAnsi="Times New Roman"/>
                <w:sz w:val="16"/>
                <w:szCs w:val="16"/>
                <w:lang w:eastAsia="uk-UA"/>
              </w:rPr>
              <w:t>смарт-</w:t>
            </w:r>
            <w:r w:rsidRPr="00305075">
              <w:rPr>
                <w:rFonts w:ascii="Times New Roman" w:hAnsi="Times New Roman"/>
                <w:sz w:val="16"/>
                <w:szCs w:val="16"/>
                <w:lang w:eastAsia="uk-UA"/>
              </w:rPr>
              <w:t>спеціалізації</w:t>
            </w:r>
          </w:p>
        </w:tc>
        <w:tc>
          <w:tcPr>
            <w:tcW w:w="850" w:type="dxa"/>
            <w:textDirection w:val="btLr"/>
            <w:vAlign w:val="center"/>
          </w:tcPr>
          <w:p w14:paraId="68E07331" w14:textId="77777777" w:rsidR="00FC4B12" w:rsidRPr="00305075" w:rsidRDefault="00FC4B12" w:rsidP="00C162E1">
            <w:pPr>
              <w:spacing w:line="264" w:lineRule="auto"/>
              <w:rPr>
                <w:rFonts w:ascii="Times New Roman" w:hAnsi="Times New Roman"/>
                <w:sz w:val="16"/>
                <w:szCs w:val="16"/>
                <w:lang w:eastAsia="ru-RU"/>
              </w:rPr>
            </w:pPr>
            <w:r w:rsidRPr="00305075">
              <w:rPr>
                <w:rFonts w:ascii="Times New Roman" w:hAnsi="Times New Roman"/>
                <w:sz w:val="16"/>
                <w:szCs w:val="16"/>
                <w:lang w:eastAsia="ru-RU"/>
              </w:rPr>
              <w:t>3.3. Розвиток людського капіталу для підтримки смарт-спеціалізації регіону</w:t>
            </w:r>
          </w:p>
        </w:tc>
        <w:tc>
          <w:tcPr>
            <w:tcW w:w="851" w:type="dxa"/>
            <w:textDirection w:val="btLr"/>
          </w:tcPr>
          <w:p w14:paraId="05B0011C" w14:textId="77777777" w:rsidR="00FC4B12" w:rsidRPr="00305075" w:rsidRDefault="00FC4B12" w:rsidP="00C162E1">
            <w:pPr>
              <w:spacing w:line="264" w:lineRule="auto"/>
              <w:rPr>
                <w:rFonts w:ascii="Times New Roman" w:hAnsi="Times New Roman"/>
                <w:sz w:val="16"/>
                <w:szCs w:val="16"/>
                <w:lang w:eastAsia="ru-RU"/>
              </w:rPr>
            </w:pPr>
            <w:r w:rsidRPr="00305075">
              <w:rPr>
                <w:rFonts w:ascii="Times New Roman" w:hAnsi="Times New Roman"/>
                <w:sz w:val="16"/>
                <w:szCs w:val="16"/>
                <w:lang w:eastAsia="ru-RU"/>
              </w:rPr>
              <w:t xml:space="preserve">4.1. </w:t>
            </w:r>
            <w:r>
              <w:rPr>
                <w:rFonts w:ascii="Times New Roman" w:hAnsi="Times New Roman"/>
                <w:sz w:val="16"/>
                <w:szCs w:val="16"/>
                <w:lang w:eastAsia="ru-RU"/>
              </w:rPr>
              <w:t>Розвиток територій в інтересах територіальних програм</w:t>
            </w:r>
          </w:p>
        </w:tc>
        <w:tc>
          <w:tcPr>
            <w:tcW w:w="992" w:type="dxa"/>
            <w:textDirection w:val="btLr"/>
            <w:vAlign w:val="center"/>
          </w:tcPr>
          <w:p w14:paraId="4C274EA3" w14:textId="77777777" w:rsidR="00FC4B12" w:rsidRPr="00305075" w:rsidRDefault="00FC4B12" w:rsidP="00C162E1">
            <w:pPr>
              <w:spacing w:line="264" w:lineRule="auto"/>
              <w:rPr>
                <w:rFonts w:ascii="Times New Roman" w:hAnsi="Times New Roman"/>
                <w:sz w:val="16"/>
                <w:szCs w:val="16"/>
                <w:lang w:eastAsia="uk-UA"/>
              </w:rPr>
            </w:pPr>
            <w:r w:rsidRPr="00305075">
              <w:rPr>
                <w:rFonts w:ascii="Times New Roman" w:hAnsi="Times New Roman"/>
                <w:sz w:val="16"/>
                <w:szCs w:val="16"/>
                <w:lang w:eastAsia="ru-RU"/>
              </w:rPr>
              <w:t>4.2 Розвиток дорожньої та транспортної інфраструктури регіону</w:t>
            </w:r>
          </w:p>
        </w:tc>
      </w:tr>
      <w:tr w:rsidR="00FC4B12" w:rsidRPr="00305075" w14:paraId="635E9871" w14:textId="77777777" w:rsidTr="001E4B3B">
        <w:tc>
          <w:tcPr>
            <w:tcW w:w="2369" w:type="dxa"/>
          </w:tcPr>
          <w:p w14:paraId="00B89DB8" w14:textId="77777777" w:rsidR="00FC4B12" w:rsidRPr="00FC4B12" w:rsidRDefault="00FC4B12" w:rsidP="00862AEA">
            <w:pPr>
              <w:rPr>
                <w:rFonts w:ascii="Times New Roman" w:hAnsi="Times New Roman"/>
                <w:sz w:val="22"/>
                <w:szCs w:val="22"/>
                <w:lang w:eastAsia="uk-UA"/>
              </w:rPr>
            </w:pPr>
            <w:bookmarkStart w:id="11" w:name="OLE_LINK22"/>
            <w:bookmarkStart w:id="12" w:name="OLE_LINK23"/>
            <w:r w:rsidRPr="00FC4B12">
              <w:rPr>
                <w:rFonts w:ascii="Times New Roman" w:hAnsi="Times New Roman"/>
                <w:sz w:val="22"/>
                <w:szCs w:val="22"/>
                <w:lang w:eastAsia="uk-UA"/>
              </w:rPr>
              <w:t>1.1</w:t>
            </w:r>
            <w:r w:rsidRPr="00FC4B12">
              <w:rPr>
                <w:sz w:val="22"/>
                <w:szCs w:val="22"/>
              </w:rPr>
              <w:t xml:space="preserve"> </w:t>
            </w:r>
            <w:r w:rsidRPr="00FC4B12">
              <w:rPr>
                <w:rFonts w:ascii="Times New Roman" w:hAnsi="Times New Roman"/>
                <w:sz w:val="22"/>
                <w:szCs w:val="22"/>
                <w:lang w:eastAsia="uk-UA"/>
              </w:rPr>
              <w:t>Стимулювання центрів економічно</w:t>
            </w:r>
            <w:r w:rsidR="00862AEA">
              <w:rPr>
                <w:rFonts w:ascii="Times New Roman" w:hAnsi="Times New Roman"/>
                <w:sz w:val="22"/>
                <w:szCs w:val="22"/>
                <w:lang w:eastAsia="uk-UA"/>
              </w:rPr>
              <w:t>го розвитку (агломерації, міста</w:t>
            </w:r>
            <w:r w:rsidRPr="00FC4B12">
              <w:rPr>
                <w:rFonts w:ascii="Times New Roman" w:hAnsi="Times New Roman"/>
                <w:sz w:val="22"/>
                <w:szCs w:val="22"/>
                <w:lang w:eastAsia="uk-UA"/>
              </w:rPr>
              <w:t>)</w:t>
            </w:r>
          </w:p>
        </w:tc>
        <w:tc>
          <w:tcPr>
            <w:tcW w:w="567" w:type="dxa"/>
            <w:vAlign w:val="center"/>
          </w:tcPr>
          <w:p w14:paraId="45875949"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74791D42"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65646D2D" w14:textId="77777777" w:rsidR="00FC4B12" w:rsidRPr="0056561B" w:rsidRDefault="00FC4B12" w:rsidP="00C162E1">
            <w:pPr>
              <w:spacing w:line="264" w:lineRule="auto"/>
              <w:jc w:val="center"/>
              <w:rPr>
                <w:rFonts w:ascii="Times New Roman" w:hAnsi="Times New Roman"/>
                <w:sz w:val="24"/>
                <w:szCs w:val="24"/>
                <w:lang w:val="uk-UA" w:eastAsia="uk-UA"/>
              </w:rPr>
            </w:pPr>
          </w:p>
        </w:tc>
        <w:tc>
          <w:tcPr>
            <w:tcW w:w="851" w:type="dxa"/>
            <w:vAlign w:val="center"/>
          </w:tcPr>
          <w:p w14:paraId="58BD4F75"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708" w:type="dxa"/>
            <w:vAlign w:val="center"/>
          </w:tcPr>
          <w:p w14:paraId="719E1BDC" w14:textId="77777777" w:rsidR="00FC4B12" w:rsidRPr="00305075" w:rsidRDefault="00FC4B12" w:rsidP="00C162E1">
            <w:pPr>
              <w:spacing w:line="264" w:lineRule="auto"/>
              <w:jc w:val="center"/>
              <w:rPr>
                <w:rFonts w:ascii="Times New Roman" w:hAnsi="Times New Roman"/>
                <w:sz w:val="24"/>
                <w:szCs w:val="24"/>
                <w:lang w:eastAsia="uk-UA"/>
              </w:rPr>
            </w:pPr>
          </w:p>
        </w:tc>
        <w:tc>
          <w:tcPr>
            <w:tcW w:w="851" w:type="dxa"/>
            <w:vAlign w:val="center"/>
          </w:tcPr>
          <w:p w14:paraId="599FB763" w14:textId="77777777" w:rsidR="00FC4B12" w:rsidRPr="00305075" w:rsidRDefault="00FC4B12" w:rsidP="00C162E1">
            <w:pPr>
              <w:spacing w:line="264" w:lineRule="auto"/>
              <w:jc w:val="center"/>
              <w:rPr>
                <w:rFonts w:ascii="Times New Roman" w:hAnsi="Times New Roman"/>
                <w:sz w:val="24"/>
                <w:szCs w:val="24"/>
                <w:lang w:eastAsia="uk-UA"/>
              </w:rPr>
            </w:pPr>
          </w:p>
        </w:tc>
        <w:tc>
          <w:tcPr>
            <w:tcW w:w="992" w:type="dxa"/>
            <w:vAlign w:val="center"/>
          </w:tcPr>
          <w:p w14:paraId="5F4B4387" w14:textId="77777777" w:rsidR="00FC4B12" w:rsidRPr="00305075" w:rsidRDefault="00FC4B12" w:rsidP="00C162E1">
            <w:pPr>
              <w:spacing w:line="264" w:lineRule="auto"/>
              <w:jc w:val="center"/>
              <w:rPr>
                <w:rFonts w:ascii="Times New Roman" w:hAnsi="Times New Roman"/>
                <w:sz w:val="24"/>
                <w:szCs w:val="24"/>
                <w:lang w:eastAsia="uk-UA"/>
              </w:rPr>
            </w:pPr>
          </w:p>
        </w:tc>
        <w:tc>
          <w:tcPr>
            <w:tcW w:w="992" w:type="dxa"/>
            <w:vAlign w:val="center"/>
          </w:tcPr>
          <w:p w14:paraId="656A87D4" w14:textId="77777777" w:rsidR="00FC4B12" w:rsidRPr="0056561B" w:rsidRDefault="00FC4B12" w:rsidP="00C162E1">
            <w:pPr>
              <w:spacing w:line="264" w:lineRule="auto"/>
              <w:jc w:val="center"/>
              <w:rPr>
                <w:rFonts w:ascii="Times New Roman" w:hAnsi="Times New Roman"/>
                <w:sz w:val="24"/>
                <w:szCs w:val="24"/>
                <w:lang w:val="uk-UA" w:eastAsia="uk-UA"/>
              </w:rPr>
            </w:pPr>
          </w:p>
        </w:tc>
        <w:tc>
          <w:tcPr>
            <w:tcW w:w="993" w:type="dxa"/>
            <w:vAlign w:val="center"/>
          </w:tcPr>
          <w:p w14:paraId="42E9BE89" w14:textId="77777777" w:rsidR="00FC4B12" w:rsidRPr="00305075" w:rsidRDefault="00FC4B12" w:rsidP="0056561B">
            <w:pPr>
              <w:spacing w:line="264" w:lineRule="auto"/>
              <w:rPr>
                <w:rFonts w:ascii="Times New Roman" w:hAnsi="Times New Roman"/>
                <w:sz w:val="24"/>
                <w:szCs w:val="24"/>
                <w:lang w:eastAsia="uk-UA"/>
              </w:rPr>
            </w:pPr>
          </w:p>
        </w:tc>
        <w:tc>
          <w:tcPr>
            <w:tcW w:w="680" w:type="dxa"/>
            <w:vAlign w:val="center"/>
          </w:tcPr>
          <w:p w14:paraId="1C3F648A" w14:textId="77777777" w:rsidR="00FC4B12" w:rsidRPr="00305075" w:rsidRDefault="00FC4B12" w:rsidP="00C162E1">
            <w:pPr>
              <w:spacing w:line="264" w:lineRule="auto"/>
              <w:jc w:val="center"/>
              <w:rPr>
                <w:rFonts w:ascii="Times New Roman" w:hAnsi="Times New Roman"/>
                <w:sz w:val="24"/>
                <w:szCs w:val="24"/>
                <w:lang w:eastAsia="uk-UA"/>
              </w:rPr>
            </w:pPr>
          </w:p>
        </w:tc>
        <w:tc>
          <w:tcPr>
            <w:tcW w:w="850" w:type="dxa"/>
            <w:vAlign w:val="center"/>
          </w:tcPr>
          <w:p w14:paraId="4700C2A5"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03381CD8"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0" w:type="dxa"/>
            <w:vAlign w:val="center"/>
          </w:tcPr>
          <w:p w14:paraId="1AB74956"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4852AEF"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03CCD045"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r>
      <w:tr w:rsidR="00862AEA" w:rsidRPr="00305075" w14:paraId="4A343DB8" w14:textId="77777777" w:rsidTr="001E4B3B">
        <w:tc>
          <w:tcPr>
            <w:tcW w:w="2369" w:type="dxa"/>
          </w:tcPr>
          <w:p w14:paraId="3F0B1BCA" w14:textId="77777777" w:rsidR="00862AEA" w:rsidRPr="00862AEA" w:rsidRDefault="00862AEA" w:rsidP="00862AEA">
            <w:pPr>
              <w:rPr>
                <w:rFonts w:ascii="Times New Roman" w:hAnsi="Times New Roman"/>
                <w:sz w:val="22"/>
                <w:szCs w:val="22"/>
                <w:lang w:val="uk-UA" w:eastAsia="uk-UA"/>
              </w:rPr>
            </w:pPr>
            <w:r>
              <w:rPr>
                <w:rFonts w:ascii="Times New Roman" w:hAnsi="Times New Roman"/>
                <w:sz w:val="22"/>
                <w:szCs w:val="22"/>
                <w:lang w:val="uk-UA" w:eastAsia="uk-UA"/>
              </w:rPr>
              <w:t xml:space="preserve">1.2. </w:t>
            </w:r>
            <w:r>
              <w:rPr>
                <w:rFonts w:ascii="Times New Roman" w:hAnsi="Times New Roman"/>
                <w:sz w:val="22"/>
                <w:szCs w:val="22"/>
                <w:lang w:eastAsia="uk-UA"/>
              </w:rPr>
              <w:t>З</w:t>
            </w:r>
            <w:r w:rsidRPr="00862AEA">
              <w:rPr>
                <w:rFonts w:ascii="Times New Roman" w:hAnsi="Times New Roman"/>
                <w:sz w:val="22"/>
                <w:szCs w:val="22"/>
                <w:lang w:eastAsia="uk-UA"/>
              </w:rPr>
              <w:t>береження навколишнього природного середовища та стале використання природних ресурсів, посилення можливостей розвитку територій, які потребують державної підтримки (макро- та мікрорівень)</w:t>
            </w:r>
          </w:p>
        </w:tc>
        <w:tc>
          <w:tcPr>
            <w:tcW w:w="567" w:type="dxa"/>
            <w:vAlign w:val="center"/>
          </w:tcPr>
          <w:p w14:paraId="2835EE13"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37FB12A3"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3606D8D9" w14:textId="77777777" w:rsidR="00862AEA" w:rsidRDefault="00862AEA" w:rsidP="00C162E1">
            <w:pPr>
              <w:spacing w:line="264" w:lineRule="auto"/>
              <w:jc w:val="center"/>
              <w:rPr>
                <w:rFonts w:ascii="Times New Roman" w:hAnsi="Times New Roman"/>
                <w:sz w:val="24"/>
                <w:szCs w:val="24"/>
                <w:lang w:eastAsia="uk-UA"/>
              </w:rPr>
            </w:pPr>
          </w:p>
        </w:tc>
        <w:tc>
          <w:tcPr>
            <w:tcW w:w="851" w:type="dxa"/>
            <w:vAlign w:val="center"/>
          </w:tcPr>
          <w:p w14:paraId="3FB9CA4F" w14:textId="77777777" w:rsidR="00862AEA" w:rsidRDefault="00862AEA" w:rsidP="00C162E1">
            <w:pPr>
              <w:spacing w:line="264" w:lineRule="auto"/>
              <w:jc w:val="center"/>
              <w:rPr>
                <w:rFonts w:ascii="Times New Roman" w:hAnsi="Times New Roman"/>
                <w:sz w:val="24"/>
                <w:szCs w:val="24"/>
                <w:lang w:eastAsia="uk-UA"/>
              </w:rPr>
            </w:pPr>
          </w:p>
        </w:tc>
        <w:tc>
          <w:tcPr>
            <w:tcW w:w="708" w:type="dxa"/>
            <w:vAlign w:val="center"/>
          </w:tcPr>
          <w:p w14:paraId="55930B7E" w14:textId="77777777" w:rsidR="00862AEA" w:rsidRPr="0056561B" w:rsidRDefault="00862AEA" w:rsidP="00C162E1">
            <w:pPr>
              <w:spacing w:line="264" w:lineRule="auto"/>
              <w:jc w:val="center"/>
              <w:rPr>
                <w:rFonts w:ascii="Times New Roman" w:hAnsi="Times New Roman"/>
                <w:sz w:val="24"/>
                <w:szCs w:val="24"/>
                <w:lang w:val="uk-UA" w:eastAsia="uk-UA"/>
              </w:rPr>
            </w:pPr>
          </w:p>
        </w:tc>
        <w:tc>
          <w:tcPr>
            <w:tcW w:w="851" w:type="dxa"/>
            <w:vAlign w:val="center"/>
          </w:tcPr>
          <w:p w14:paraId="052CD5F7"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24191B81" w14:textId="77777777" w:rsidR="00862AEA" w:rsidRDefault="00862AEA" w:rsidP="00C162E1">
            <w:pPr>
              <w:spacing w:line="264" w:lineRule="auto"/>
              <w:jc w:val="center"/>
              <w:rPr>
                <w:rFonts w:ascii="Times New Roman" w:hAnsi="Times New Roman"/>
                <w:sz w:val="24"/>
                <w:szCs w:val="24"/>
                <w:lang w:eastAsia="uk-UA"/>
              </w:rPr>
            </w:pPr>
          </w:p>
        </w:tc>
        <w:tc>
          <w:tcPr>
            <w:tcW w:w="992" w:type="dxa"/>
            <w:vAlign w:val="center"/>
          </w:tcPr>
          <w:p w14:paraId="7240F53C"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3" w:type="dxa"/>
            <w:vAlign w:val="center"/>
          </w:tcPr>
          <w:p w14:paraId="410CE2AD"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680" w:type="dxa"/>
            <w:vAlign w:val="center"/>
          </w:tcPr>
          <w:p w14:paraId="2660E5A2"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0" w:type="dxa"/>
            <w:vAlign w:val="center"/>
          </w:tcPr>
          <w:p w14:paraId="6E564912" w14:textId="77777777" w:rsidR="00862AEA" w:rsidRDefault="00862AEA" w:rsidP="00C162E1">
            <w:pPr>
              <w:spacing w:line="264" w:lineRule="auto"/>
              <w:jc w:val="center"/>
              <w:rPr>
                <w:rFonts w:ascii="Times New Roman" w:hAnsi="Times New Roman"/>
                <w:sz w:val="24"/>
                <w:szCs w:val="24"/>
                <w:lang w:eastAsia="uk-UA"/>
              </w:rPr>
            </w:pPr>
          </w:p>
        </w:tc>
        <w:tc>
          <w:tcPr>
            <w:tcW w:w="851" w:type="dxa"/>
            <w:vAlign w:val="center"/>
          </w:tcPr>
          <w:p w14:paraId="7F3E33D7" w14:textId="77777777" w:rsidR="00862AEA" w:rsidRPr="00305075" w:rsidRDefault="00862AEA" w:rsidP="001E4B3B">
            <w:pPr>
              <w:spacing w:line="264" w:lineRule="auto"/>
              <w:jc w:val="center"/>
              <w:rPr>
                <w:rFonts w:ascii="Times New Roman" w:hAnsi="Times New Roman"/>
                <w:sz w:val="24"/>
                <w:szCs w:val="24"/>
                <w:lang w:eastAsia="uk-UA"/>
              </w:rPr>
            </w:pPr>
          </w:p>
        </w:tc>
        <w:tc>
          <w:tcPr>
            <w:tcW w:w="850" w:type="dxa"/>
            <w:vAlign w:val="center"/>
          </w:tcPr>
          <w:p w14:paraId="1057CC80" w14:textId="77777777" w:rsidR="00862AEA" w:rsidRDefault="00862AEA" w:rsidP="001E4B3B">
            <w:pPr>
              <w:spacing w:line="264" w:lineRule="auto"/>
              <w:jc w:val="center"/>
              <w:rPr>
                <w:rFonts w:ascii="Times New Roman" w:hAnsi="Times New Roman"/>
                <w:sz w:val="24"/>
                <w:szCs w:val="24"/>
                <w:lang w:eastAsia="uk-UA"/>
              </w:rPr>
            </w:pPr>
          </w:p>
        </w:tc>
        <w:tc>
          <w:tcPr>
            <w:tcW w:w="851" w:type="dxa"/>
            <w:vAlign w:val="center"/>
          </w:tcPr>
          <w:p w14:paraId="134CF4B0" w14:textId="77777777" w:rsidR="00862AEA"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0A53C188" w14:textId="77777777" w:rsidR="00862AEA" w:rsidRDefault="00862AEA" w:rsidP="00C162E1">
            <w:pPr>
              <w:spacing w:line="264" w:lineRule="auto"/>
              <w:jc w:val="center"/>
              <w:rPr>
                <w:rFonts w:ascii="Times New Roman" w:hAnsi="Times New Roman"/>
                <w:sz w:val="24"/>
                <w:szCs w:val="24"/>
                <w:lang w:eastAsia="uk-UA"/>
              </w:rPr>
            </w:pPr>
          </w:p>
        </w:tc>
      </w:tr>
      <w:tr w:rsidR="00FC4B12" w:rsidRPr="00305075" w14:paraId="776DAE14" w14:textId="77777777" w:rsidTr="001E4B3B">
        <w:tc>
          <w:tcPr>
            <w:tcW w:w="2369" w:type="dxa"/>
          </w:tcPr>
          <w:p w14:paraId="5130A857" w14:textId="77777777" w:rsidR="00FC4B12" w:rsidRPr="00FC4B12" w:rsidRDefault="00C26661" w:rsidP="00C26661">
            <w:pPr>
              <w:rPr>
                <w:rFonts w:ascii="Times New Roman" w:hAnsi="Times New Roman"/>
                <w:sz w:val="22"/>
                <w:szCs w:val="22"/>
                <w:lang w:eastAsia="uk-UA"/>
              </w:rPr>
            </w:pPr>
            <w:r>
              <w:br w:type="page"/>
            </w:r>
            <w:r w:rsidR="00FC4B12" w:rsidRPr="00FC4B12">
              <w:rPr>
                <w:rFonts w:ascii="Times New Roman" w:hAnsi="Times New Roman"/>
                <w:sz w:val="22"/>
                <w:szCs w:val="22"/>
                <w:lang w:eastAsia="uk-UA"/>
              </w:rPr>
              <w:t>1.</w:t>
            </w:r>
            <w:r w:rsidR="00735855">
              <w:rPr>
                <w:rFonts w:ascii="Times New Roman" w:hAnsi="Times New Roman"/>
                <w:sz w:val="22"/>
                <w:szCs w:val="22"/>
                <w:lang w:val="uk-UA" w:eastAsia="uk-UA"/>
              </w:rPr>
              <w:t>3.</w:t>
            </w:r>
            <w:r w:rsidR="00735855" w:rsidRPr="00735855">
              <w:rPr>
                <w:rFonts w:ascii="Times New Roman" w:hAnsi="Times New Roman"/>
                <w:sz w:val="22"/>
                <w:szCs w:val="22"/>
                <w:lang w:eastAsia="uk-UA"/>
              </w:rPr>
              <w:t xml:space="preserve"> </w:t>
            </w:r>
            <w:r w:rsidR="00735855">
              <w:rPr>
                <w:rFonts w:ascii="Times New Roman" w:hAnsi="Times New Roman"/>
                <w:sz w:val="22"/>
                <w:szCs w:val="22"/>
                <w:lang w:val="uk-UA" w:eastAsia="uk-UA"/>
              </w:rPr>
              <w:t>С</w:t>
            </w:r>
            <w:r w:rsidR="00735855" w:rsidRPr="00735855">
              <w:rPr>
                <w:rFonts w:ascii="Times New Roman" w:hAnsi="Times New Roman"/>
                <w:sz w:val="22"/>
                <w:szCs w:val="22"/>
                <w:lang w:eastAsia="uk-UA"/>
              </w:rPr>
              <w:t xml:space="preserve">творення умов для реінтеграції тимчасово окупованої території Автономної Республіки Крим та м. Севастополя, </w:t>
            </w:r>
          </w:p>
        </w:tc>
        <w:tc>
          <w:tcPr>
            <w:tcW w:w="567" w:type="dxa"/>
            <w:vAlign w:val="center"/>
          </w:tcPr>
          <w:p w14:paraId="52B6EC0B" w14:textId="77777777" w:rsidR="00FC4B12" w:rsidRPr="0056561B" w:rsidRDefault="0056561B" w:rsidP="00C162E1">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4E8A450D" w14:textId="77777777" w:rsidR="00FC4B12" w:rsidRPr="00305075" w:rsidRDefault="00FC4B12" w:rsidP="00C162E1">
            <w:pPr>
              <w:spacing w:line="264" w:lineRule="auto"/>
              <w:jc w:val="center"/>
              <w:rPr>
                <w:rFonts w:ascii="Times New Roman" w:hAnsi="Times New Roman"/>
                <w:sz w:val="24"/>
                <w:szCs w:val="24"/>
                <w:lang w:eastAsia="uk-UA"/>
              </w:rPr>
            </w:pPr>
          </w:p>
        </w:tc>
        <w:tc>
          <w:tcPr>
            <w:tcW w:w="992" w:type="dxa"/>
            <w:vAlign w:val="center"/>
          </w:tcPr>
          <w:p w14:paraId="2987E282" w14:textId="77777777" w:rsidR="00FC4B12" w:rsidRPr="00305075" w:rsidRDefault="00FC4B12" w:rsidP="00C162E1">
            <w:pPr>
              <w:spacing w:line="264" w:lineRule="auto"/>
              <w:jc w:val="center"/>
              <w:rPr>
                <w:rFonts w:ascii="Times New Roman" w:hAnsi="Times New Roman"/>
                <w:sz w:val="24"/>
                <w:szCs w:val="24"/>
                <w:lang w:eastAsia="uk-UA"/>
              </w:rPr>
            </w:pPr>
          </w:p>
        </w:tc>
        <w:tc>
          <w:tcPr>
            <w:tcW w:w="851" w:type="dxa"/>
            <w:vAlign w:val="center"/>
          </w:tcPr>
          <w:p w14:paraId="5D096673" w14:textId="77777777" w:rsidR="00FC4B12" w:rsidRPr="00305075" w:rsidRDefault="00FC4B12" w:rsidP="00C162E1">
            <w:pPr>
              <w:spacing w:line="264" w:lineRule="auto"/>
              <w:jc w:val="center"/>
              <w:rPr>
                <w:rFonts w:ascii="Times New Roman" w:hAnsi="Times New Roman"/>
                <w:sz w:val="24"/>
                <w:szCs w:val="24"/>
                <w:lang w:eastAsia="uk-UA"/>
              </w:rPr>
            </w:pPr>
          </w:p>
        </w:tc>
        <w:tc>
          <w:tcPr>
            <w:tcW w:w="708" w:type="dxa"/>
            <w:vAlign w:val="center"/>
          </w:tcPr>
          <w:p w14:paraId="4CAC1FB8" w14:textId="77777777" w:rsidR="00FC4B12" w:rsidRPr="00305075" w:rsidRDefault="00FC4B12" w:rsidP="00C162E1">
            <w:pPr>
              <w:spacing w:line="264" w:lineRule="auto"/>
              <w:jc w:val="center"/>
              <w:rPr>
                <w:rFonts w:ascii="Times New Roman" w:hAnsi="Times New Roman"/>
                <w:sz w:val="24"/>
                <w:szCs w:val="24"/>
                <w:lang w:eastAsia="uk-UA"/>
              </w:rPr>
            </w:pPr>
          </w:p>
        </w:tc>
        <w:tc>
          <w:tcPr>
            <w:tcW w:w="851" w:type="dxa"/>
            <w:vAlign w:val="center"/>
          </w:tcPr>
          <w:p w14:paraId="0249BCCD" w14:textId="77777777" w:rsidR="00FC4B12" w:rsidRPr="00305075" w:rsidRDefault="00FC4B12" w:rsidP="00C162E1">
            <w:pPr>
              <w:spacing w:line="264" w:lineRule="auto"/>
              <w:jc w:val="center"/>
              <w:rPr>
                <w:rFonts w:ascii="Times New Roman" w:hAnsi="Times New Roman"/>
                <w:sz w:val="24"/>
                <w:szCs w:val="24"/>
                <w:lang w:eastAsia="uk-UA"/>
              </w:rPr>
            </w:pPr>
          </w:p>
        </w:tc>
        <w:tc>
          <w:tcPr>
            <w:tcW w:w="992" w:type="dxa"/>
            <w:vAlign w:val="center"/>
          </w:tcPr>
          <w:p w14:paraId="61DCA79D" w14:textId="77777777" w:rsidR="00FC4B12" w:rsidRPr="00305075" w:rsidRDefault="00FC4B12" w:rsidP="00C162E1">
            <w:pPr>
              <w:spacing w:line="264" w:lineRule="auto"/>
              <w:jc w:val="center"/>
              <w:rPr>
                <w:rFonts w:ascii="Times New Roman" w:hAnsi="Times New Roman"/>
                <w:sz w:val="24"/>
                <w:szCs w:val="24"/>
                <w:lang w:eastAsia="uk-UA"/>
              </w:rPr>
            </w:pPr>
          </w:p>
        </w:tc>
        <w:tc>
          <w:tcPr>
            <w:tcW w:w="992" w:type="dxa"/>
            <w:vAlign w:val="center"/>
          </w:tcPr>
          <w:p w14:paraId="69171324" w14:textId="77777777" w:rsidR="00FC4B12" w:rsidRPr="00305075" w:rsidRDefault="00FC4B12" w:rsidP="00C162E1">
            <w:pPr>
              <w:spacing w:line="264" w:lineRule="auto"/>
              <w:jc w:val="center"/>
              <w:rPr>
                <w:rFonts w:ascii="Times New Roman" w:hAnsi="Times New Roman"/>
                <w:sz w:val="24"/>
                <w:szCs w:val="24"/>
                <w:lang w:eastAsia="uk-UA"/>
              </w:rPr>
            </w:pPr>
          </w:p>
        </w:tc>
        <w:tc>
          <w:tcPr>
            <w:tcW w:w="993" w:type="dxa"/>
            <w:vAlign w:val="center"/>
          </w:tcPr>
          <w:p w14:paraId="35464C82" w14:textId="77777777" w:rsidR="00FC4B12" w:rsidRPr="00305075" w:rsidRDefault="00FC4B12" w:rsidP="00C162E1">
            <w:pPr>
              <w:spacing w:line="264" w:lineRule="auto"/>
              <w:jc w:val="center"/>
              <w:rPr>
                <w:rFonts w:ascii="Times New Roman" w:hAnsi="Times New Roman"/>
                <w:sz w:val="24"/>
                <w:szCs w:val="24"/>
                <w:lang w:eastAsia="uk-UA"/>
              </w:rPr>
            </w:pPr>
          </w:p>
        </w:tc>
        <w:tc>
          <w:tcPr>
            <w:tcW w:w="680" w:type="dxa"/>
            <w:vAlign w:val="center"/>
          </w:tcPr>
          <w:p w14:paraId="64F1D770" w14:textId="77777777" w:rsidR="00FC4B12" w:rsidRPr="00305075" w:rsidRDefault="00FC4B12" w:rsidP="00C162E1">
            <w:pPr>
              <w:spacing w:line="264" w:lineRule="auto"/>
              <w:jc w:val="center"/>
              <w:rPr>
                <w:rFonts w:ascii="Times New Roman" w:hAnsi="Times New Roman"/>
                <w:sz w:val="24"/>
                <w:szCs w:val="24"/>
                <w:lang w:eastAsia="uk-UA"/>
              </w:rPr>
            </w:pPr>
          </w:p>
        </w:tc>
        <w:tc>
          <w:tcPr>
            <w:tcW w:w="850" w:type="dxa"/>
            <w:vAlign w:val="center"/>
          </w:tcPr>
          <w:p w14:paraId="2CE2D714" w14:textId="77777777" w:rsidR="00FC4B12" w:rsidRPr="00305075" w:rsidRDefault="00FC4B12" w:rsidP="00C162E1">
            <w:pPr>
              <w:spacing w:line="264" w:lineRule="auto"/>
              <w:jc w:val="center"/>
              <w:rPr>
                <w:rFonts w:ascii="Times New Roman" w:hAnsi="Times New Roman"/>
                <w:sz w:val="24"/>
                <w:szCs w:val="24"/>
                <w:lang w:eastAsia="uk-UA"/>
              </w:rPr>
            </w:pPr>
          </w:p>
        </w:tc>
        <w:tc>
          <w:tcPr>
            <w:tcW w:w="851" w:type="dxa"/>
            <w:vAlign w:val="center"/>
          </w:tcPr>
          <w:p w14:paraId="1561E99E"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684C1395"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49983C61" w14:textId="77777777" w:rsidR="00FC4B12" w:rsidRPr="00305075" w:rsidRDefault="00FC4B12" w:rsidP="00C162E1">
            <w:pPr>
              <w:spacing w:line="264" w:lineRule="auto"/>
              <w:jc w:val="center"/>
              <w:rPr>
                <w:rFonts w:ascii="Times New Roman" w:hAnsi="Times New Roman"/>
                <w:sz w:val="24"/>
                <w:szCs w:val="24"/>
                <w:lang w:eastAsia="uk-UA"/>
              </w:rPr>
            </w:pPr>
          </w:p>
        </w:tc>
        <w:tc>
          <w:tcPr>
            <w:tcW w:w="992" w:type="dxa"/>
            <w:vAlign w:val="center"/>
          </w:tcPr>
          <w:p w14:paraId="70513BBD" w14:textId="77777777" w:rsidR="00FC4B12" w:rsidRPr="00305075" w:rsidRDefault="00FC4B12" w:rsidP="00C162E1">
            <w:pPr>
              <w:spacing w:line="264" w:lineRule="auto"/>
              <w:jc w:val="center"/>
              <w:rPr>
                <w:rFonts w:ascii="Times New Roman" w:hAnsi="Times New Roman"/>
                <w:sz w:val="24"/>
                <w:szCs w:val="24"/>
                <w:lang w:eastAsia="uk-UA"/>
              </w:rPr>
            </w:pPr>
          </w:p>
        </w:tc>
      </w:tr>
    </w:tbl>
    <w:p w14:paraId="45BC2F2D" w14:textId="77777777" w:rsidR="00C26661" w:rsidRDefault="00C26661">
      <w:pPr>
        <w:rPr>
          <w:rFonts w:asciiTheme="minorHAnsi" w:hAnsiTheme="minorHAnsi"/>
          <w:lang w:val="uk-UA"/>
        </w:rPr>
      </w:pPr>
      <w:r>
        <w:br w:type="page"/>
      </w:r>
    </w:p>
    <w:tbl>
      <w:tblPr>
        <w:tblW w:w="152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9"/>
        <w:gridCol w:w="567"/>
        <w:gridCol w:w="851"/>
        <w:gridCol w:w="992"/>
        <w:gridCol w:w="851"/>
        <w:gridCol w:w="708"/>
        <w:gridCol w:w="851"/>
        <w:gridCol w:w="992"/>
        <w:gridCol w:w="992"/>
        <w:gridCol w:w="993"/>
        <w:gridCol w:w="680"/>
        <w:gridCol w:w="850"/>
        <w:gridCol w:w="851"/>
        <w:gridCol w:w="850"/>
        <w:gridCol w:w="851"/>
        <w:gridCol w:w="992"/>
      </w:tblGrid>
      <w:tr w:rsidR="00C26661" w:rsidRPr="00305075" w14:paraId="22B9206E" w14:textId="77777777" w:rsidTr="001E4B3B">
        <w:tc>
          <w:tcPr>
            <w:tcW w:w="2369" w:type="dxa"/>
          </w:tcPr>
          <w:p w14:paraId="5F6A9934" w14:textId="77777777" w:rsidR="00C26661" w:rsidRPr="00FC4B12" w:rsidRDefault="00C26661" w:rsidP="00735855">
            <w:pPr>
              <w:rPr>
                <w:rFonts w:ascii="Times New Roman" w:hAnsi="Times New Roman"/>
                <w:sz w:val="22"/>
                <w:szCs w:val="22"/>
                <w:lang w:eastAsia="uk-UA"/>
              </w:rPr>
            </w:pPr>
            <w:r w:rsidRPr="00735855">
              <w:rPr>
                <w:rFonts w:ascii="Times New Roman" w:hAnsi="Times New Roman"/>
                <w:sz w:val="22"/>
                <w:szCs w:val="22"/>
                <w:lang w:eastAsia="uk-UA"/>
              </w:rPr>
              <w:lastRenderedPageBreak/>
              <w:t>тимчасово окупованих територій у Донецькій та Луганській областях в український простір</w:t>
            </w:r>
          </w:p>
        </w:tc>
        <w:tc>
          <w:tcPr>
            <w:tcW w:w="567" w:type="dxa"/>
            <w:vAlign w:val="center"/>
          </w:tcPr>
          <w:p w14:paraId="17844126" w14:textId="77777777" w:rsidR="00C26661" w:rsidRDefault="00C26661" w:rsidP="00C162E1">
            <w:pPr>
              <w:spacing w:line="264" w:lineRule="auto"/>
              <w:jc w:val="center"/>
              <w:rPr>
                <w:rFonts w:ascii="Times New Roman" w:hAnsi="Times New Roman"/>
                <w:sz w:val="24"/>
                <w:szCs w:val="24"/>
                <w:lang w:val="uk-UA" w:eastAsia="uk-UA"/>
              </w:rPr>
            </w:pPr>
          </w:p>
        </w:tc>
        <w:tc>
          <w:tcPr>
            <w:tcW w:w="851" w:type="dxa"/>
            <w:vAlign w:val="center"/>
          </w:tcPr>
          <w:p w14:paraId="47C41FCD" w14:textId="77777777" w:rsidR="00C26661" w:rsidRPr="00305075" w:rsidRDefault="00C26661" w:rsidP="00C162E1">
            <w:pPr>
              <w:spacing w:line="264" w:lineRule="auto"/>
              <w:jc w:val="center"/>
              <w:rPr>
                <w:rFonts w:ascii="Times New Roman" w:hAnsi="Times New Roman"/>
                <w:sz w:val="24"/>
                <w:szCs w:val="24"/>
                <w:lang w:eastAsia="uk-UA"/>
              </w:rPr>
            </w:pPr>
          </w:p>
        </w:tc>
        <w:tc>
          <w:tcPr>
            <w:tcW w:w="992" w:type="dxa"/>
            <w:vAlign w:val="center"/>
          </w:tcPr>
          <w:p w14:paraId="4A04E2E0" w14:textId="77777777" w:rsidR="00C26661" w:rsidRPr="00305075" w:rsidRDefault="00C26661" w:rsidP="00C162E1">
            <w:pPr>
              <w:spacing w:line="264" w:lineRule="auto"/>
              <w:jc w:val="center"/>
              <w:rPr>
                <w:rFonts w:ascii="Times New Roman" w:hAnsi="Times New Roman"/>
                <w:sz w:val="24"/>
                <w:szCs w:val="24"/>
                <w:lang w:eastAsia="uk-UA"/>
              </w:rPr>
            </w:pPr>
          </w:p>
        </w:tc>
        <w:tc>
          <w:tcPr>
            <w:tcW w:w="851" w:type="dxa"/>
            <w:vAlign w:val="center"/>
          </w:tcPr>
          <w:p w14:paraId="38807854" w14:textId="77777777" w:rsidR="00C26661" w:rsidRPr="00305075" w:rsidRDefault="00C26661" w:rsidP="00C162E1">
            <w:pPr>
              <w:spacing w:line="264" w:lineRule="auto"/>
              <w:jc w:val="center"/>
              <w:rPr>
                <w:rFonts w:ascii="Times New Roman" w:hAnsi="Times New Roman"/>
                <w:sz w:val="24"/>
                <w:szCs w:val="24"/>
                <w:lang w:eastAsia="uk-UA"/>
              </w:rPr>
            </w:pPr>
          </w:p>
        </w:tc>
        <w:tc>
          <w:tcPr>
            <w:tcW w:w="708" w:type="dxa"/>
            <w:vAlign w:val="center"/>
          </w:tcPr>
          <w:p w14:paraId="3394F6E6" w14:textId="77777777" w:rsidR="00C26661" w:rsidRPr="00305075" w:rsidRDefault="00C26661" w:rsidP="00C162E1">
            <w:pPr>
              <w:spacing w:line="264" w:lineRule="auto"/>
              <w:jc w:val="center"/>
              <w:rPr>
                <w:rFonts w:ascii="Times New Roman" w:hAnsi="Times New Roman"/>
                <w:sz w:val="24"/>
                <w:szCs w:val="24"/>
                <w:lang w:eastAsia="uk-UA"/>
              </w:rPr>
            </w:pPr>
          </w:p>
        </w:tc>
        <w:tc>
          <w:tcPr>
            <w:tcW w:w="851" w:type="dxa"/>
            <w:vAlign w:val="center"/>
          </w:tcPr>
          <w:p w14:paraId="74D09ADC" w14:textId="77777777" w:rsidR="00C26661" w:rsidRPr="00305075" w:rsidRDefault="00C26661" w:rsidP="00C162E1">
            <w:pPr>
              <w:spacing w:line="264" w:lineRule="auto"/>
              <w:jc w:val="center"/>
              <w:rPr>
                <w:rFonts w:ascii="Times New Roman" w:hAnsi="Times New Roman"/>
                <w:sz w:val="24"/>
                <w:szCs w:val="24"/>
                <w:lang w:eastAsia="uk-UA"/>
              </w:rPr>
            </w:pPr>
          </w:p>
        </w:tc>
        <w:tc>
          <w:tcPr>
            <w:tcW w:w="992" w:type="dxa"/>
            <w:vAlign w:val="center"/>
          </w:tcPr>
          <w:p w14:paraId="01D1EACD" w14:textId="77777777" w:rsidR="00C26661" w:rsidRPr="00305075" w:rsidRDefault="00C26661" w:rsidP="00C162E1">
            <w:pPr>
              <w:spacing w:line="264" w:lineRule="auto"/>
              <w:jc w:val="center"/>
              <w:rPr>
                <w:rFonts w:ascii="Times New Roman" w:hAnsi="Times New Roman"/>
                <w:sz w:val="24"/>
                <w:szCs w:val="24"/>
                <w:lang w:eastAsia="uk-UA"/>
              </w:rPr>
            </w:pPr>
          </w:p>
        </w:tc>
        <w:tc>
          <w:tcPr>
            <w:tcW w:w="992" w:type="dxa"/>
            <w:vAlign w:val="center"/>
          </w:tcPr>
          <w:p w14:paraId="6D297E21" w14:textId="77777777" w:rsidR="00C26661" w:rsidRPr="00305075" w:rsidRDefault="00C26661" w:rsidP="00C162E1">
            <w:pPr>
              <w:spacing w:line="264" w:lineRule="auto"/>
              <w:jc w:val="center"/>
              <w:rPr>
                <w:rFonts w:ascii="Times New Roman" w:hAnsi="Times New Roman"/>
                <w:sz w:val="24"/>
                <w:szCs w:val="24"/>
                <w:lang w:eastAsia="uk-UA"/>
              </w:rPr>
            </w:pPr>
          </w:p>
        </w:tc>
        <w:tc>
          <w:tcPr>
            <w:tcW w:w="993" w:type="dxa"/>
            <w:vAlign w:val="center"/>
          </w:tcPr>
          <w:p w14:paraId="6BD8B904" w14:textId="77777777" w:rsidR="00C26661" w:rsidRPr="00305075" w:rsidRDefault="00C26661" w:rsidP="00C162E1">
            <w:pPr>
              <w:spacing w:line="264" w:lineRule="auto"/>
              <w:jc w:val="center"/>
              <w:rPr>
                <w:rFonts w:ascii="Times New Roman" w:hAnsi="Times New Roman"/>
                <w:sz w:val="24"/>
                <w:szCs w:val="24"/>
                <w:lang w:eastAsia="uk-UA"/>
              </w:rPr>
            </w:pPr>
          </w:p>
        </w:tc>
        <w:tc>
          <w:tcPr>
            <w:tcW w:w="680" w:type="dxa"/>
            <w:vAlign w:val="center"/>
          </w:tcPr>
          <w:p w14:paraId="743EB720" w14:textId="77777777" w:rsidR="00C26661" w:rsidRPr="00305075" w:rsidRDefault="00C26661" w:rsidP="00C162E1">
            <w:pPr>
              <w:spacing w:line="264" w:lineRule="auto"/>
              <w:jc w:val="center"/>
              <w:rPr>
                <w:rFonts w:ascii="Times New Roman" w:hAnsi="Times New Roman"/>
                <w:sz w:val="24"/>
                <w:szCs w:val="24"/>
                <w:lang w:eastAsia="uk-UA"/>
              </w:rPr>
            </w:pPr>
          </w:p>
        </w:tc>
        <w:tc>
          <w:tcPr>
            <w:tcW w:w="850" w:type="dxa"/>
            <w:vAlign w:val="center"/>
          </w:tcPr>
          <w:p w14:paraId="25043D63" w14:textId="77777777" w:rsidR="00C26661" w:rsidRPr="00305075" w:rsidRDefault="00C26661" w:rsidP="00C162E1">
            <w:pPr>
              <w:spacing w:line="264" w:lineRule="auto"/>
              <w:jc w:val="center"/>
              <w:rPr>
                <w:rFonts w:ascii="Times New Roman" w:hAnsi="Times New Roman"/>
                <w:sz w:val="24"/>
                <w:szCs w:val="24"/>
                <w:lang w:eastAsia="uk-UA"/>
              </w:rPr>
            </w:pPr>
          </w:p>
        </w:tc>
        <w:tc>
          <w:tcPr>
            <w:tcW w:w="851" w:type="dxa"/>
            <w:vAlign w:val="center"/>
          </w:tcPr>
          <w:p w14:paraId="2EB3D50F" w14:textId="77777777" w:rsidR="00C26661" w:rsidRPr="00305075" w:rsidRDefault="00C26661" w:rsidP="001E4B3B">
            <w:pPr>
              <w:spacing w:line="264" w:lineRule="auto"/>
              <w:jc w:val="center"/>
              <w:rPr>
                <w:rFonts w:ascii="Times New Roman" w:hAnsi="Times New Roman"/>
                <w:sz w:val="24"/>
                <w:szCs w:val="24"/>
                <w:lang w:eastAsia="uk-UA"/>
              </w:rPr>
            </w:pPr>
          </w:p>
        </w:tc>
        <w:tc>
          <w:tcPr>
            <w:tcW w:w="850" w:type="dxa"/>
            <w:vAlign w:val="center"/>
          </w:tcPr>
          <w:p w14:paraId="44016EF9" w14:textId="77777777" w:rsidR="00C26661" w:rsidRPr="00305075" w:rsidRDefault="00C26661" w:rsidP="001E4B3B">
            <w:pPr>
              <w:spacing w:line="264" w:lineRule="auto"/>
              <w:jc w:val="center"/>
              <w:rPr>
                <w:rFonts w:ascii="Times New Roman" w:hAnsi="Times New Roman"/>
                <w:sz w:val="24"/>
                <w:szCs w:val="24"/>
                <w:lang w:eastAsia="uk-UA"/>
              </w:rPr>
            </w:pPr>
          </w:p>
        </w:tc>
        <w:tc>
          <w:tcPr>
            <w:tcW w:w="851" w:type="dxa"/>
            <w:vAlign w:val="center"/>
          </w:tcPr>
          <w:p w14:paraId="060B2E16" w14:textId="77777777" w:rsidR="00C26661" w:rsidRPr="00305075" w:rsidRDefault="00C26661" w:rsidP="00C162E1">
            <w:pPr>
              <w:spacing w:line="264" w:lineRule="auto"/>
              <w:jc w:val="center"/>
              <w:rPr>
                <w:rFonts w:ascii="Times New Roman" w:hAnsi="Times New Roman"/>
                <w:sz w:val="24"/>
                <w:szCs w:val="24"/>
                <w:lang w:eastAsia="uk-UA"/>
              </w:rPr>
            </w:pPr>
          </w:p>
        </w:tc>
        <w:tc>
          <w:tcPr>
            <w:tcW w:w="992" w:type="dxa"/>
            <w:vAlign w:val="center"/>
          </w:tcPr>
          <w:p w14:paraId="75F3BD7B" w14:textId="77777777" w:rsidR="00C26661" w:rsidRPr="00305075" w:rsidRDefault="00C26661" w:rsidP="00C162E1">
            <w:pPr>
              <w:spacing w:line="264" w:lineRule="auto"/>
              <w:jc w:val="center"/>
              <w:rPr>
                <w:rFonts w:ascii="Times New Roman" w:hAnsi="Times New Roman"/>
                <w:sz w:val="24"/>
                <w:szCs w:val="24"/>
                <w:lang w:eastAsia="uk-UA"/>
              </w:rPr>
            </w:pPr>
          </w:p>
        </w:tc>
      </w:tr>
      <w:tr w:rsidR="00FC4B12" w:rsidRPr="00305075" w14:paraId="7DD314FC" w14:textId="77777777" w:rsidTr="001E4B3B">
        <w:tc>
          <w:tcPr>
            <w:tcW w:w="2369" w:type="dxa"/>
          </w:tcPr>
          <w:p w14:paraId="331DE278" w14:textId="77777777" w:rsidR="00FC4B12" w:rsidRPr="00735855" w:rsidRDefault="00FC4B12" w:rsidP="00735855">
            <w:pPr>
              <w:rPr>
                <w:rFonts w:ascii="Times New Roman" w:hAnsi="Times New Roman"/>
                <w:sz w:val="22"/>
                <w:szCs w:val="22"/>
                <w:lang w:val="uk-UA" w:eastAsia="uk-UA"/>
              </w:rPr>
            </w:pPr>
            <w:r w:rsidRPr="00FC4B12">
              <w:rPr>
                <w:rFonts w:ascii="Times New Roman" w:hAnsi="Times New Roman"/>
                <w:sz w:val="22"/>
                <w:szCs w:val="22"/>
                <w:lang w:eastAsia="uk-UA"/>
              </w:rPr>
              <w:t>1.</w:t>
            </w:r>
            <w:r w:rsidR="00735855">
              <w:rPr>
                <w:rFonts w:ascii="Times New Roman" w:hAnsi="Times New Roman"/>
                <w:sz w:val="22"/>
                <w:szCs w:val="22"/>
                <w:lang w:val="uk-UA" w:eastAsia="uk-UA"/>
              </w:rPr>
              <w:t>4</w:t>
            </w:r>
            <w:r w:rsidRPr="00FC4B12">
              <w:rPr>
                <w:rFonts w:ascii="Times New Roman" w:hAnsi="Times New Roman"/>
                <w:sz w:val="22"/>
                <w:szCs w:val="22"/>
                <w:lang w:eastAsia="uk-UA"/>
              </w:rPr>
              <w:t xml:space="preserve">. Розвиток інфраструктури </w:t>
            </w:r>
            <w:r w:rsidR="00735855">
              <w:rPr>
                <w:rFonts w:ascii="Times New Roman" w:hAnsi="Times New Roman"/>
                <w:sz w:val="22"/>
                <w:szCs w:val="22"/>
                <w:lang w:val="uk-UA" w:eastAsia="uk-UA"/>
              </w:rPr>
              <w:t>та цифрова трансформація регіонів</w:t>
            </w:r>
          </w:p>
        </w:tc>
        <w:tc>
          <w:tcPr>
            <w:tcW w:w="567" w:type="dxa"/>
            <w:vAlign w:val="center"/>
          </w:tcPr>
          <w:p w14:paraId="1C85EC83"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58CF2C0A"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1ED95C4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13B668DD"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708" w:type="dxa"/>
            <w:vAlign w:val="center"/>
          </w:tcPr>
          <w:p w14:paraId="57E1A1ED"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060DF16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5FF3540F"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14ECBA83"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3" w:type="dxa"/>
            <w:vAlign w:val="center"/>
          </w:tcPr>
          <w:p w14:paraId="58BBFF1E"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vAlign w:val="center"/>
          </w:tcPr>
          <w:p w14:paraId="3F36FF56"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3BEE4D20"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40119805"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7E01D805"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27C940B6"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6EC45A8F"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r>
      <w:tr w:rsidR="00FC4B12" w:rsidRPr="00305075" w14:paraId="6FF02110" w14:textId="77777777" w:rsidTr="001E4B3B">
        <w:tc>
          <w:tcPr>
            <w:tcW w:w="2369" w:type="dxa"/>
          </w:tcPr>
          <w:p w14:paraId="25D8FD43" w14:textId="77777777" w:rsidR="00FC4B12" w:rsidRPr="00FC4B12" w:rsidRDefault="00FC4B12" w:rsidP="00735855">
            <w:pPr>
              <w:rPr>
                <w:rFonts w:ascii="Times New Roman" w:hAnsi="Times New Roman"/>
                <w:sz w:val="22"/>
                <w:szCs w:val="22"/>
                <w:lang w:eastAsia="uk-UA"/>
              </w:rPr>
            </w:pPr>
            <w:r w:rsidRPr="00FC4B12">
              <w:rPr>
                <w:rFonts w:ascii="Times New Roman" w:hAnsi="Times New Roman"/>
                <w:sz w:val="22"/>
                <w:szCs w:val="22"/>
                <w:lang w:eastAsia="uk-UA"/>
              </w:rPr>
              <w:t>1.</w:t>
            </w:r>
            <w:r w:rsidR="00735855">
              <w:rPr>
                <w:rFonts w:ascii="Times New Roman" w:hAnsi="Times New Roman"/>
                <w:sz w:val="22"/>
                <w:szCs w:val="22"/>
                <w:lang w:val="uk-UA" w:eastAsia="uk-UA"/>
              </w:rPr>
              <w:t>5.</w:t>
            </w:r>
            <w:r w:rsidRPr="00FC4B12">
              <w:rPr>
                <w:rFonts w:ascii="Times New Roman" w:hAnsi="Times New Roman"/>
                <w:sz w:val="22"/>
                <w:szCs w:val="22"/>
                <w:lang w:eastAsia="uk-UA"/>
              </w:rPr>
              <w:t xml:space="preserve"> Формування єдиного освітнього, інформаційного, культурного простору в межах всієї території України</w:t>
            </w:r>
          </w:p>
        </w:tc>
        <w:tc>
          <w:tcPr>
            <w:tcW w:w="567" w:type="dxa"/>
            <w:vAlign w:val="center"/>
          </w:tcPr>
          <w:p w14:paraId="1078B49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01B559CE"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2542EFD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13F86AFF"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3C2D793A"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37906F93"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3B153B83"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3898D3A7"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59FC76F2"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680" w:type="dxa"/>
            <w:vAlign w:val="center"/>
          </w:tcPr>
          <w:p w14:paraId="456C147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0" w:type="dxa"/>
            <w:vAlign w:val="center"/>
          </w:tcPr>
          <w:p w14:paraId="5E5A821B"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513E3454"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5A6A5148"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3BBD1E09"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613601CE"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26CB4DC1" w14:textId="77777777" w:rsidTr="001E4B3B">
        <w:tc>
          <w:tcPr>
            <w:tcW w:w="2369" w:type="dxa"/>
          </w:tcPr>
          <w:p w14:paraId="6A314BDC" w14:textId="77777777" w:rsidR="00FC4B12" w:rsidRPr="00FC4B12" w:rsidRDefault="00FC4B12" w:rsidP="00C162E1">
            <w:pPr>
              <w:rPr>
                <w:rFonts w:ascii="Times New Roman" w:hAnsi="Times New Roman"/>
                <w:sz w:val="22"/>
                <w:szCs w:val="22"/>
                <w:lang w:eastAsia="uk-UA"/>
              </w:rPr>
            </w:pPr>
            <w:r w:rsidRPr="00FC4B12">
              <w:rPr>
                <w:rFonts w:ascii="Times New Roman" w:hAnsi="Times New Roman"/>
                <w:sz w:val="22"/>
                <w:szCs w:val="22"/>
                <w:lang w:eastAsia="uk-UA"/>
              </w:rPr>
              <w:t>2.1. Розвиток людського капіталу</w:t>
            </w:r>
          </w:p>
        </w:tc>
        <w:tc>
          <w:tcPr>
            <w:tcW w:w="567" w:type="dxa"/>
            <w:vAlign w:val="center"/>
          </w:tcPr>
          <w:p w14:paraId="00382A3E"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05B92E8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2C3B4FCF"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7A717AB8"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6E7DD98B"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6D0F92EB"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09843118"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2F5C129A"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7A427037"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vAlign w:val="center"/>
          </w:tcPr>
          <w:p w14:paraId="61D7D8C0"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30A337CF"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0A0D5EC"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353B6A6B"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436E60BD"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7C821E24"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28172A9A" w14:textId="77777777" w:rsidTr="001E4B3B">
        <w:tc>
          <w:tcPr>
            <w:tcW w:w="2369" w:type="dxa"/>
          </w:tcPr>
          <w:p w14:paraId="6072B68F" w14:textId="77777777" w:rsidR="00FC4B12" w:rsidRPr="00FC4B12" w:rsidRDefault="00FC4B12" w:rsidP="00C162E1">
            <w:pPr>
              <w:rPr>
                <w:rFonts w:ascii="Times New Roman" w:hAnsi="Times New Roman"/>
                <w:sz w:val="22"/>
                <w:szCs w:val="22"/>
                <w:lang w:eastAsia="uk-UA"/>
              </w:rPr>
            </w:pPr>
            <w:r w:rsidRPr="00FC4B12">
              <w:rPr>
                <w:rFonts w:ascii="Times New Roman" w:hAnsi="Times New Roman"/>
                <w:sz w:val="22"/>
                <w:szCs w:val="22"/>
                <w:lang w:eastAsia="uk-UA"/>
              </w:rPr>
              <w:t>2.2. Сприяння розвитку підприємництва, підтримка інтернаціоналізації бізнесу у секторі МСП</w:t>
            </w:r>
          </w:p>
        </w:tc>
        <w:tc>
          <w:tcPr>
            <w:tcW w:w="567" w:type="dxa"/>
            <w:vAlign w:val="center"/>
          </w:tcPr>
          <w:p w14:paraId="2BD276CC"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44244AB3"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3F527FA8"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5AF82692"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7CECA75F"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1DDDDCC7"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636B7C1B"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2D851265"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651F6676"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680" w:type="dxa"/>
            <w:vAlign w:val="center"/>
          </w:tcPr>
          <w:p w14:paraId="00AA986F"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2BA68C74"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2F67057A"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1E49D54E"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1188C11B"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4664E7A3"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512C55E4" w14:textId="77777777" w:rsidTr="001E4B3B">
        <w:tc>
          <w:tcPr>
            <w:tcW w:w="2369" w:type="dxa"/>
          </w:tcPr>
          <w:p w14:paraId="1BCA1197" w14:textId="77777777" w:rsidR="00FC4B12" w:rsidRPr="00FC4B12" w:rsidRDefault="00A008B5" w:rsidP="00A008B5">
            <w:pPr>
              <w:rPr>
                <w:rFonts w:ascii="Times New Roman" w:hAnsi="Times New Roman"/>
                <w:sz w:val="22"/>
                <w:szCs w:val="22"/>
                <w:lang w:eastAsia="uk-UA"/>
              </w:rPr>
            </w:pPr>
            <w:r>
              <w:rPr>
                <w:rFonts w:ascii="Times New Roman" w:hAnsi="Times New Roman"/>
                <w:sz w:val="22"/>
                <w:szCs w:val="22"/>
                <w:lang w:eastAsia="uk-UA"/>
              </w:rPr>
              <w:t>2.3</w:t>
            </w:r>
            <w:r w:rsidRPr="00FC4B12">
              <w:rPr>
                <w:rFonts w:ascii="Times New Roman" w:hAnsi="Times New Roman"/>
                <w:sz w:val="22"/>
                <w:szCs w:val="22"/>
                <w:lang w:eastAsia="uk-UA"/>
              </w:rPr>
              <w:t>. Підвищення інвестиційної привабливості територій, підтримка залучення інвестицій</w:t>
            </w:r>
          </w:p>
        </w:tc>
        <w:tc>
          <w:tcPr>
            <w:tcW w:w="567" w:type="dxa"/>
            <w:vAlign w:val="center"/>
          </w:tcPr>
          <w:p w14:paraId="321197D0"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67F9C4C0"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73FDF0CF"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700C2716"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1D447ACB"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672784B3"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721AC7C0"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086E1334"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01E36E83"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680" w:type="dxa"/>
            <w:vAlign w:val="center"/>
          </w:tcPr>
          <w:p w14:paraId="0D13490C"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37E60058"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DA7F62C"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7F9BA1BD"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1098D2DD"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51DE1DDC"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77303924" w14:textId="77777777" w:rsidTr="001E4B3B">
        <w:tc>
          <w:tcPr>
            <w:tcW w:w="2369" w:type="dxa"/>
          </w:tcPr>
          <w:p w14:paraId="2CE7E4EB" w14:textId="77777777" w:rsidR="00FC4B12" w:rsidRPr="00FC4B12" w:rsidRDefault="00A008B5" w:rsidP="00C26661">
            <w:pPr>
              <w:rPr>
                <w:rFonts w:ascii="Times New Roman" w:hAnsi="Times New Roman"/>
                <w:sz w:val="22"/>
                <w:szCs w:val="22"/>
                <w:lang w:eastAsia="uk-UA"/>
              </w:rPr>
            </w:pPr>
            <w:r w:rsidRPr="00FC4B12">
              <w:rPr>
                <w:rFonts w:ascii="Times New Roman" w:hAnsi="Times New Roman"/>
                <w:sz w:val="22"/>
                <w:szCs w:val="22"/>
                <w:lang w:eastAsia="uk-UA"/>
              </w:rPr>
              <w:t>2.</w:t>
            </w:r>
            <w:r>
              <w:rPr>
                <w:rFonts w:ascii="Times New Roman" w:hAnsi="Times New Roman"/>
                <w:sz w:val="22"/>
                <w:szCs w:val="22"/>
                <w:lang w:val="uk-UA" w:eastAsia="uk-UA"/>
              </w:rPr>
              <w:t>4</w:t>
            </w:r>
            <w:r w:rsidRPr="00FC4B12">
              <w:rPr>
                <w:rFonts w:ascii="Times New Roman" w:hAnsi="Times New Roman"/>
                <w:sz w:val="22"/>
                <w:szCs w:val="22"/>
                <w:lang w:eastAsia="uk-UA"/>
              </w:rPr>
              <w:t xml:space="preserve">. </w:t>
            </w:r>
            <w:r w:rsidRPr="00862AD6">
              <w:rPr>
                <w:rFonts w:ascii="Times New Roman" w:hAnsi="Times New Roman"/>
                <w:spacing w:val="-4"/>
                <w:sz w:val="22"/>
                <w:szCs w:val="22"/>
                <w:lang w:eastAsia="uk-UA"/>
              </w:rPr>
              <w:t xml:space="preserve">Сприяння впровадженню інновацій та зростанню технологічного рівня регіональної економіки, підтримка </w:t>
            </w:r>
          </w:p>
        </w:tc>
        <w:tc>
          <w:tcPr>
            <w:tcW w:w="567" w:type="dxa"/>
            <w:vAlign w:val="center"/>
          </w:tcPr>
          <w:p w14:paraId="5745E416"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2F4BFC3B"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11182DEA"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67A6329C"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6DF08B3F"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401AE467"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62B90846"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6F7F62DB"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3" w:type="dxa"/>
            <w:vAlign w:val="center"/>
          </w:tcPr>
          <w:p w14:paraId="05006E50"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680" w:type="dxa"/>
            <w:vAlign w:val="center"/>
          </w:tcPr>
          <w:p w14:paraId="7C94A530"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6D921021"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1781BF32"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0" w:type="dxa"/>
            <w:vAlign w:val="center"/>
          </w:tcPr>
          <w:p w14:paraId="6790A8B8"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33A58697"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70293056" w14:textId="77777777" w:rsidR="00FC4B12" w:rsidRPr="00305075" w:rsidRDefault="00FC4B12" w:rsidP="001E4B3B">
            <w:pPr>
              <w:spacing w:line="264" w:lineRule="auto"/>
              <w:jc w:val="center"/>
              <w:rPr>
                <w:rFonts w:ascii="Times New Roman" w:hAnsi="Times New Roman"/>
                <w:sz w:val="24"/>
                <w:szCs w:val="24"/>
                <w:lang w:eastAsia="uk-UA"/>
              </w:rPr>
            </w:pPr>
          </w:p>
        </w:tc>
      </w:tr>
      <w:tr w:rsidR="00C26661" w:rsidRPr="00305075" w14:paraId="555D22D7" w14:textId="77777777" w:rsidTr="001E4B3B">
        <w:tc>
          <w:tcPr>
            <w:tcW w:w="2369" w:type="dxa"/>
          </w:tcPr>
          <w:p w14:paraId="100D1B7C" w14:textId="77777777" w:rsidR="00C26661" w:rsidRPr="00FC4B12" w:rsidRDefault="00C26661" w:rsidP="00A008B5">
            <w:pPr>
              <w:rPr>
                <w:rFonts w:ascii="Times New Roman" w:hAnsi="Times New Roman"/>
                <w:sz w:val="22"/>
                <w:szCs w:val="22"/>
                <w:lang w:eastAsia="uk-UA"/>
              </w:rPr>
            </w:pPr>
            <w:r w:rsidRPr="00862AD6">
              <w:rPr>
                <w:rFonts w:ascii="Times New Roman" w:hAnsi="Times New Roman"/>
                <w:spacing w:val="-4"/>
                <w:sz w:val="22"/>
                <w:szCs w:val="22"/>
                <w:lang w:eastAsia="uk-UA"/>
              </w:rPr>
              <w:lastRenderedPageBreak/>
              <w:t>інноваційних підприємств та стартапів</w:t>
            </w:r>
          </w:p>
        </w:tc>
        <w:tc>
          <w:tcPr>
            <w:tcW w:w="567" w:type="dxa"/>
            <w:vAlign w:val="center"/>
          </w:tcPr>
          <w:p w14:paraId="61E40BD5" w14:textId="77777777" w:rsidR="00C26661" w:rsidRPr="00305075" w:rsidRDefault="00C26661" w:rsidP="001E4B3B">
            <w:pPr>
              <w:spacing w:line="264" w:lineRule="auto"/>
              <w:jc w:val="center"/>
              <w:rPr>
                <w:rFonts w:ascii="Times New Roman" w:hAnsi="Times New Roman"/>
                <w:sz w:val="24"/>
                <w:szCs w:val="24"/>
                <w:lang w:eastAsia="uk-UA"/>
              </w:rPr>
            </w:pPr>
          </w:p>
        </w:tc>
        <w:tc>
          <w:tcPr>
            <w:tcW w:w="851" w:type="dxa"/>
            <w:vAlign w:val="center"/>
          </w:tcPr>
          <w:p w14:paraId="04A6D588" w14:textId="77777777" w:rsidR="00C26661" w:rsidRPr="00305075" w:rsidRDefault="00C26661" w:rsidP="001E4B3B">
            <w:pPr>
              <w:spacing w:line="264" w:lineRule="auto"/>
              <w:jc w:val="center"/>
              <w:rPr>
                <w:rFonts w:ascii="Times New Roman" w:hAnsi="Times New Roman"/>
                <w:sz w:val="24"/>
                <w:szCs w:val="24"/>
                <w:lang w:eastAsia="uk-UA"/>
              </w:rPr>
            </w:pPr>
          </w:p>
        </w:tc>
        <w:tc>
          <w:tcPr>
            <w:tcW w:w="992" w:type="dxa"/>
            <w:vAlign w:val="center"/>
          </w:tcPr>
          <w:p w14:paraId="0F5A6C25" w14:textId="77777777" w:rsidR="00C26661" w:rsidRPr="00305075" w:rsidRDefault="00C26661" w:rsidP="001E4B3B">
            <w:pPr>
              <w:spacing w:line="264" w:lineRule="auto"/>
              <w:jc w:val="center"/>
              <w:rPr>
                <w:rFonts w:ascii="Times New Roman" w:hAnsi="Times New Roman"/>
                <w:sz w:val="24"/>
                <w:szCs w:val="24"/>
                <w:lang w:eastAsia="uk-UA"/>
              </w:rPr>
            </w:pPr>
          </w:p>
        </w:tc>
        <w:tc>
          <w:tcPr>
            <w:tcW w:w="851" w:type="dxa"/>
            <w:vAlign w:val="center"/>
          </w:tcPr>
          <w:p w14:paraId="1AF38197" w14:textId="77777777" w:rsidR="00C26661" w:rsidRPr="00305075" w:rsidRDefault="00C26661" w:rsidP="001E4B3B">
            <w:pPr>
              <w:spacing w:line="264" w:lineRule="auto"/>
              <w:jc w:val="center"/>
              <w:rPr>
                <w:rFonts w:ascii="Times New Roman" w:hAnsi="Times New Roman"/>
                <w:sz w:val="24"/>
                <w:szCs w:val="24"/>
                <w:lang w:eastAsia="uk-UA"/>
              </w:rPr>
            </w:pPr>
          </w:p>
        </w:tc>
        <w:tc>
          <w:tcPr>
            <w:tcW w:w="708" w:type="dxa"/>
            <w:vAlign w:val="center"/>
          </w:tcPr>
          <w:p w14:paraId="0ABF2F89" w14:textId="77777777" w:rsidR="00C26661" w:rsidRPr="00305075" w:rsidRDefault="00C26661" w:rsidP="001E4B3B">
            <w:pPr>
              <w:spacing w:line="264" w:lineRule="auto"/>
              <w:jc w:val="center"/>
              <w:rPr>
                <w:rFonts w:ascii="Times New Roman" w:hAnsi="Times New Roman"/>
                <w:sz w:val="24"/>
                <w:szCs w:val="24"/>
                <w:lang w:eastAsia="uk-UA"/>
              </w:rPr>
            </w:pPr>
          </w:p>
        </w:tc>
        <w:tc>
          <w:tcPr>
            <w:tcW w:w="851" w:type="dxa"/>
            <w:vAlign w:val="center"/>
          </w:tcPr>
          <w:p w14:paraId="638F5EA7" w14:textId="77777777" w:rsidR="00C26661" w:rsidRPr="00305075" w:rsidRDefault="00C26661" w:rsidP="001E4B3B">
            <w:pPr>
              <w:spacing w:line="264" w:lineRule="auto"/>
              <w:jc w:val="center"/>
              <w:rPr>
                <w:rFonts w:ascii="Times New Roman" w:hAnsi="Times New Roman"/>
                <w:sz w:val="24"/>
                <w:szCs w:val="24"/>
                <w:lang w:eastAsia="uk-UA"/>
              </w:rPr>
            </w:pPr>
          </w:p>
        </w:tc>
        <w:tc>
          <w:tcPr>
            <w:tcW w:w="992" w:type="dxa"/>
            <w:vAlign w:val="center"/>
          </w:tcPr>
          <w:p w14:paraId="0E2F1C3D" w14:textId="77777777" w:rsidR="00C26661" w:rsidRDefault="00C26661" w:rsidP="001E4B3B">
            <w:pPr>
              <w:spacing w:line="264" w:lineRule="auto"/>
              <w:jc w:val="center"/>
              <w:rPr>
                <w:rFonts w:ascii="Times New Roman" w:hAnsi="Times New Roman"/>
                <w:sz w:val="24"/>
                <w:szCs w:val="24"/>
                <w:lang w:val="uk-UA" w:eastAsia="uk-UA"/>
              </w:rPr>
            </w:pPr>
          </w:p>
        </w:tc>
        <w:tc>
          <w:tcPr>
            <w:tcW w:w="992" w:type="dxa"/>
            <w:vAlign w:val="center"/>
          </w:tcPr>
          <w:p w14:paraId="405B1565" w14:textId="77777777" w:rsidR="00C26661" w:rsidRDefault="00C26661" w:rsidP="001E4B3B">
            <w:pPr>
              <w:spacing w:line="264" w:lineRule="auto"/>
              <w:jc w:val="center"/>
              <w:rPr>
                <w:rFonts w:ascii="Times New Roman" w:hAnsi="Times New Roman"/>
                <w:sz w:val="24"/>
                <w:szCs w:val="24"/>
                <w:lang w:val="uk-UA" w:eastAsia="uk-UA"/>
              </w:rPr>
            </w:pPr>
          </w:p>
        </w:tc>
        <w:tc>
          <w:tcPr>
            <w:tcW w:w="993" w:type="dxa"/>
            <w:vAlign w:val="center"/>
          </w:tcPr>
          <w:p w14:paraId="0150973E" w14:textId="77777777" w:rsidR="00C26661" w:rsidRDefault="00C26661" w:rsidP="001E4B3B">
            <w:pPr>
              <w:spacing w:line="264" w:lineRule="auto"/>
              <w:jc w:val="center"/>
              <w:rPr>
                <w:rFonts w:ascii="Times New Roman" w:hAnsi="Times New Roman"/>
                <w:sz w:val="24"/>
                <w:szCs w:val="24"/>
                <w:lang w:val="uk-UA" w:eastAsia="uk-UA"/>
              </w:rPr>
            </w:pPr>
          </w:p>
        </w:tc>
        <w:tc>
          <w:tcPr>
            <w:tcW w:w="680" w:type="dxa"/>
            <w:vAlign w:val="center"/>
          </w:tcPr>
          <w:p w14:paraId="0BC6C6F2" w14:textId="77777777" w:rsidR="00C26661" w:rsidRPr="00305075" w:rsidRDefault="00C26661" w:rsidP="001E4B3B">
            <w:pPr>
              <w:spacing w:line="264" w:lineRule="auto"/>
              <w:jc w:val="center"/>
              <w:rPr>
                <w:rFonts w:ascii="Times New Roman" w:hAnsi="Times New Roman"/>
                <w:sz w:val="24"/>
                <w:szCs w:val="24"/>
                <w:lang w:eastAsia="uk-UA"/>
              </w:rPr>
            </w:pPr>
          </w:p>
        </w:tc>
        <w:tc>
          <w:tcPr>
            <w:tcW w:w="850" w:type="dxa"/>
            <w:vAlign w:val="center"/>
          </w:tcPr>
          <w:p w14:paraId="63CAE5D7" w14:textId="77777777" w:rsidR="00C26661" w:rsidRDefault="00C26661" w:rsidP="001E4B3B">
            <w:pPr>
              <w:spacing w:line="264" w:lineRule="auto"/>
              <w:jc w:val="center"/>
              <w:rPr>
                <w:rFonts w:ascii="Times New Roman" w:hAnsi="Times New Roman"/>
                <w:sz w:val="24"/>
                <w:szCs w:val="24"/>
                <w:lang w:val="uk-UA" w:eastAsia="uk-UA"/>
              </w:rPr>
            </w:pPr>
          </w:p>
        </w:tc>
        <w:tc>
          <w:tcPr>
            <w:tcW w:w="851" w:type="dxa"/>
            <w:vAlign w:val="center"/>
          </w:tcPr>
          <w:p w14:paraId="79E049B9" w14:textId="77777777" w:rsidR="00C26661" w:rsidRDefault="00C26661" w:rsidP="001E4B3B">
            <w:pPr>
              <w:spacing w:line="264" w:lineRule="auto"/>
              <w:jc w:val="center"/>
              <w:rPr>
                <w:rFonts w:ascii="Times New Roman" w:hAnsi="Times New Roman"/>
                <w:sz w:val="24"/>
                <w:szCs w:val="24"/>
                <w:lang w:val="uk-UA" w:eastAsia="uk-UA"/>
              </w:rPr>
            </w:pPr>
          </w:p>
        </w:tc>
        <w:tc>
          <w:tcPr>
            <w:tcW w:w="850" w:type="dxa"/>
            <w:vAlign w:val="center"/>
          </w:tcPr>
          <w:p w14:paraId="2C7933D9" w14:textId="77777777" w:rsidR="00C26661" w:rsidRDefault="00C26661" w:rsidP="001E4B3B">
            <w:pPr>
              <w:spacing w:line="264" w:lineRule="auto"/>
              <w:jc w:val="center"/>
              <w:rPr>
                <w:rFonts w:ascii="Times New Roman" w:hAnsi="Times New Roman"/>
                <w:sz w:val="24"/>
                <w:szCs w:val="24"/>
                <w:lang w:val="uk-UA" w:eastAsia="uk-UA"/>
              </w:rPr>
            </w:pPr>
          </w:p>
        </w:tc>
        <w:tc>
          <w:tcPr>
            <w:tcW w:w="851" w:type="dxa"/>
            <w:vAlign w:val="center"/>
          </w:tcPr>
          <w:p w14:paraId="40C6C634" w14:textId="77777777" w:rsidR="00C26661" w:rsidRPr="00305075" w:rsidRDefault="00C26661" w:rsidP="001E4B3B">
            <w:pPr>
              <w:spacing w:line="264" w:lineRule="auto"/>
              <w:jc w:val="center"/>
              <w:rPr>
                <w:rFonts w:ascii="Times New Roman" w:hAnsi="Times New Roman"/>
                <w:sz w:val="24"/>
                <w:szCs w:val="24"/>
                <w:lang w:eastAsia="uk-UA"/>
              </w:rPr>
            </w:pPr>
          </w:p>
        </w:tc>
        <w:tc>
          <w:tcPr>
            <w:tcW w:w="992" w:type="dxa"/>
            <w:vAlign w:val="center"/>
          </w:tcPr>
          <w:p w14:paraId="24AE7F7A" w14:textId="77777777" w:rsidR="00C26661" w:rsidRPr="00305075" w:rsidRDefault="00C26661" w:rsidP="001E4B3B">
            <w:pPr>
              <w:spacing w:line="264" w:lineRule="auto"/>
              <w:jc w:val="center"/>
              <w:rPr>
                <w:rFonts w:ascii="Times New Roman" w:hAnsi="Times New Roman"/>
                <w:sz w:val="24"/>
                <w:szCs w:val="24"/>
                <w:lang w:eastAsia="uk-UA"/>
              </w:rPr>
            </w:pPr>
          </w:p>
        </w:tc>
      </w:tr>
      <w:tr w:rsidR="00FC4B12" w:rsidRPr="00305075" w14:paraId="4CCBDA2F" w14:textId="77777777" w:rsidTr="001E4B3B">
        <w:tc>
          <w:tcPr>
            <w:tcW w:w="2369" w:type="dxa"/>
          </w:tcPr>
          <w:p w14:paraId="710E82CC" w14:textId="77777777" w:rsidR="00FC4B12" w:rsidRPr="00FC4B12" w:rsidRDefault="00B734EA" w:rsidP="00C162E1">
            <w:pPr>
              <w:rPr>
                <w:rFonts w:ascii="Times New Roman" w:hAnsi="Times New Roman"/>
                <w:sz w:val="22"/>
                <w:szCs w:val="22"/>
                <w:lang w:eastAsia="uk-UA"/>
              </w:rPr>
            </w:pPr>
            <w:r>
              <w:rPr>
                <w:rFonts w:ascii="Times New Roman" w:hAnsi="Times New Roman"/>
                <w:sz w:val="22"/>
                <w:szCs w:val="22"/>
                <w:lang w:eastAsia="uk-UA"/>
              </w:rPr>
              <w:t>2.5</w:t>
            </w:r>
            <w:r w:rsidRPr="00FC4B12">
              <w:rPr>
                <w:rFonts w:ascii="Times New Roman" w:hAnsi="Times New Roman"/>
                <w:sz w:val="22"/>
                <w:szCs w:val="22"/>
                <w:lang w:eastAsia="uk-UA"/>
              </w:rPr>
              <w:t>. Сталий розвиток промисловості</w:t>
            </w:r>
          </w:p>
        </w:tc>
        <w:tc>
          <w:tcPr>
            <w:tcW w:w="567" w:type="dxa"/>
            <w:vAlign w:val="center"/>
          </w:tcPr>
          <w:p w14:paraId="54BCAD24"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654B209B"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0E2ED50B"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35AFCEB4"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3499A2B6"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503F95C"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0481FEB7"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0A15601E" w14:textId="77777777" w:rsidR="00FC4B12" w:rsidRPr="0056561B" w:rsidRDefault="00FC4B12" w:rsidP="001E4B3B">
            <w:pPr>
              <w:spacing w:line="264" w:lineRule="auto"/>
              <w:jc w:val="center"/>
              <w:rPr>
                <w:rFonts w:ascii="Times New Roman" w:hAnsi="Times New Roman"/>
                <w:sz w:val="24"/>
                <w:szCs w:val="24"/>
                <w:lang w:val="uk-UA" w:eastAsia="uk-UA"/>
              </w:rPr>
            </w:pPr>
          </w:p>
        </w:tc>
        <w:tc>
          <w:tcPr>
            <w:tcW w:w="993" w:type="dxa"/>
            <w:vAlign w:val="center"/>
          </w:tcPr>
          <w:p w14:paraId="711503C3"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680" w:type="dxa"/>
            <w:vAlign w:val="center"/>
          </w:tcPr>
          <w:p w14:paraId="4E3E37C4"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43EE31A5"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23F35FCF"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0" w:type="dxa"/>
            <w:vAlign w:val="center"/>
          </w:tcPr>
          <w:p w14:paraId="4AAF4C02"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4203D154"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27824CDF"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7FB6DDA1" w14:textId="77777777" w:rsidTr="001E4B3B">
        <w:tc>
          <w:tcPr>
            <w:tcW w:w="2369" w:type="dxa"/>
          </w:tcPr>
          <w:p w14:paraId="437E0861" w14:textId="77777777" w:rsidR="00FC4B12" w:rsidRPr="00FC4B12" w:rsidRDefault="00FC4B12" w:rsidP="00C162E1">
            <w:pPr>
              <w:rPr>
                <w:rFonts w:ascii="Times New Roman" w:hAnsi="Times New Roman"/>
                <w:sz w:val="22"/>
                <w:szCs w:val="22"/>
                <w:lang w:eastAsia="uk-UA"/>
              </w:rPr>
            </w:pPr>
            <w:r w:rsidRPr="00FC4B12">
              <w:rPr>
                <w:rFonts w:ascii="Times New Roman" w:hAnsi="Times New Roman"/>
                <w:sz w:val="22"/>
                <w:szCs w:val="22"/>
                <w:lang w:eastAsia="uk-UA"/>
              </w:rPr>
              <w:t>3.1. Формування ефективного місцевого самоврядування та органів державної влади на новій територіальній основі</w:t>
            </w:r>
          </w:p>
          <w:p w14:paraId="551439C5" w14:textId="77777777" w:rsidR="00FC4B12" w:rsidRPr="00FC4B12" w:rsidRDefault="00FC4B12" w:rsidP="00C162E1">
            <w:pPr>
              <w:rPr>
                <w:rFonts w:ascii="Times New Roman" w:hAnsi="Times New Roman"/>
                <w:sz w:val="22"/>
                <w:szCs w:val="22"/>
                <w:lang w:eastAsia="uk-UA"/>
              </w:rPr>
            </w:pPr>
          </w:p>
        </w:tc>
        <w:tc>
          <w:tcPr>
            <w:tcW w:w="567" w:type="dxa"/>
            <w:vAlign w:val="center"/>
          </w:tcPr>
          <w:p w14:paraId="03F90DD1"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493B6D6"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31D9F427"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11784FCB"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4F99C722"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59793985"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1AA078D0"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194780B5"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67215B9F"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vAlign w:val="center"/>
          </w:tcPr>
          <w:p w14:paraId="05C4C1A0"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6844C8F3" w14:textId="77777777" w:rsidR="00FC4B12" w:rsidRPr="003B61FE" w:rsidRDefault="003B61FE"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31DE0A77"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2E443832"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A2C9C27"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6C6F2A4E"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3D865BE0" w14:textId="77777777" w:rsidTr="001E4B3B">
        <w:tc>
          <w:tcPr>
            <w:tcW w:w="2369" w:type="dxa"/>
          </w:tcPr>
          <w:p w14:paraId="25616DE3" w14:textId="77777777" w:rsidR="00FC4B12" w:rsidRPr="00B734EA" w:rsidRDefault="00FC4B12" w:rsidP="00C162E1">
            <w:pPr>
              <w:rPr>
                <w:rFonts w:ascii="Times New Roman" w:hAnsi="Times New Roman"/>
                <w:sz w:val="22"/>
                <w:szCs w:val="22"/>
                <w:lang w:val="uk-UA" w:eastAsia="uk-UA"/>
              </w:rPr>
            </w:pPr>
            <w:r w:rsidRPr="00FC4B12">
              <w:rPr>
                <w:rFonts w:ascii="Times New Roman" w:hAnsi="Times New Roman"/>
                <w:sz w:val="22"/>
                <w:szCs w:val="22"/>
                <w:lang w:eastAsia="uk-UA"/>
              </w:rPr>
              <w:t xml:space="preserve">3.2. Формування горизонтальної та вертикальної координації </w:t>
            </w:r>
            <w:r w:rsidR="00B734EA">
              <w:rPr>
                <w:rFonts w:ascii="Times New Roman" w:hAnsi="Times New Roman"/>
                <w:sz w:val="22"/>
                <w:szCs w:val="22"/>
                <w:lang w:val="uk-UA" w:eastAsia="uk-UA"/>
              </w:rPr>
              <w:t xml:space="preserve">державних </w:t>
            </w:r>
            <w:r w:rsidRPr="00FC4B12">
              <w:rPr>
                <w:rFonts w:ascii="Times New Roman" w:hAnsi="Times New Roman"/>
                <w:sz w:val="22"/>
                <w:szCs w:val="22"/>
                <w:lang w:eastAsia="uk-UA"/>
              </w:rPr>
              <w:t xml:space="preserve">секторальних </w:t>
            </w:r>
            <w:r w:rsidR="00B734EA">
              <w:rPr>
                <w:rFonts w:ascii="Times New Roman" w:hAnsi="Times New Roman"/>
                <w:sz w:val="22"/>
                <w:szCs w:val="22"/>
                <w:lang w:val="uk-UA" w:eastAsia="uk-UA"/>
              </w:rPr>
              <w:t xml:space="preserve">політик </w:t>
            </w:r>
            <w:r w:rsidRPr="00FC4B12">
              <w:rPr>
                <w:rFonts w:ascii="Times New Roman" w:hAnsi="Times New Roman"/>
                <w:sz w:val="22"/>
                <w:szCs w:val="22"/>
                <w:lang w:eastAsia="uk-UA"/>
              </w:rPr>
              <w:t>та державної регіональної політик</w:t>
            </w:r>
            <w:r w:rsidR="00B734EA">
              <w:rPr>
                <w:rFonts w:ascii="Times New Roman" w:hAnsi="Times New Roman"/>
                <w:sz w:val="22"/>
                <w:szCs w:val="22"/>
                <w:lang w:val="uk-UA" w:eastAsia="uk-UA"/>
              </w:rPr>
              <w:t>и</w:t>
            </w:r>
          </w:p>
        </w:tc>
        <w:tc>
          <w:tcPr>
            <w:tcW w:w="567" w:type="dxa"/>
            <w:vAlign w:val="center"/>
          </w:tcPr>
          <w:p w14:paraId="25C175CF"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09D13F99"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3B81894E"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737D3C11"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vAlign w:val="center"/>
          </w:tcPr>
          <w:p w14:paraId="26764400"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221B762A"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1290EBA6"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5CACF03B"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7188F8B9"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vAlign w:val="center"/>
          </w:tcPr>
          <w:p w14:paraId="2EBAC3A0"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4DEF92B0" w14:textId="77777777" w:rsidR="00FC4B12" w:rsidRPr="003B61FE" w:rsidRDefault="003B61FE"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vAlign w:val="center"/>
          </w:tcPr>
          <w:p w14:paraId="7ADB414D"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48651F3B"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6A6C08CD"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vAlign w:val="center"/>
          </w:tcPr>
          <w:p w14:paraId="4D9A8FAA" w14:textId="77777777" w:rsidR="00FC4B12" w:rsidRPr="00305075" w:rsidRDefault="00FC4B12" w:rsidP="001E4B3B">
            <w:pPr>
              <w:spacing w:line="264" w:lineRule="auto"/>
              <w:jc w:val="center"/>
              <w:rPr>
                <w:rFonts w:ascii="Times New Roman" w:hAnsi="Times New Roman"/>
                <w:sz w:val="24"/>
                <w:szCs w:val="24"/>
                <w:lang w:eastAsia="uk-UA"/>
              </w:rPr>
            </w:pPr>
          </w:p>
        </w:tc>
      </w:tr>
      <w:tr w:rsidR="00FC4B12" w:rsidRPr="00305075" w14:paraId="24B772DF" w14:textId="77777777" w:rsidTr="001E4B3B">
        <w:tc>
          <w:tcPr>
            <w:tcW w:w="2369" w:type="dxa"/>
          </w:tcPr>
          <w:p w14:paraId="667F8886" w14:textId="77777777" w:rsidR="00FC4B12" w:rsidRPr="00FC4B12" w:rsidRDefault="00FC4B12" w:rsidP="00C162E1">
            <w:pPr>
              <w:rPr>
                <w:rFonts w:ascii="Times New Roman" w:hAnsi="Times New Roman"/>
                <w:sz w:val="22"/>
                <w:szCs w:val="22"/>
                <w:lang w:eastAsia="uk-UA"/>
              </w:rPr>
            </w:pPr>
            <w:r w:rsidRPr="00FC4B12">
              <w:rPr>
                <w:rFonts w:ascii="Times New Roman" w:hAnsi="Times New Roman"/>
                <w:sz w:val="22"/>
                <w:szCs w:val="22"/>
                <w:lang w:eastAsia="uk-UA"/>
              </w:rPr>
              <w:t>3.3. Побудова системи ефективного публічного інвестування на всіх рівнях врядування</w:t>
            </w:r>
          </w:p>
        </w:tc>
        <w:tc>
          <w:tcPr>
            <w:tcW w:w="567" w:type="dxa"/>
            <w:vAlign w:val="center"/>
          </w:tcPr>
          <w:p w14:paraId="45A568F3"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75B81E2C"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336A6D67"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14F3E628"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708" w:type="dxa"/>
            <w:vAlign w:val="center"/>
          </w:tcPr>
          <w:p w14:paraId="6BD148EC"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56E76F02"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079A8183"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4D6733A3"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vAlign w:val="center"/>
          </w:tcPr>
          <w:p w14:paraId="0B34E523"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vAlign w:val="center"/>
          </w:tcPr>
          <w:p w14:paraId="074718EE"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4D941231"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448AB053"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vAlign w:val="center"/>
          </w:tcPr>
          <w:p w14:paraId="179B47C8"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vAlign w:val="center"/>
          </w:tcPr>
          <w:p w14:paraId="3B1D7F26"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vAlign w:val="center"/>
          </w:tcPr>
          <w:p w14:paraId="75A3B72F" w14:textId="77777777" w:rsidR="00FC4B12" w:rsidRPr="00305075" w:rsidRDefault="00FC4B12" w:rsidP="001E4B3B">
            <w:pPr>
              <w:spacing w:line="264" w:lineRule="auto"/>
              <w:jc w:val="center"/>
              <w:rPr>
                <w:rFonts w:ascii="Times New Roman" w:hAnsi="Times New Roman"/>
                <w:sz w:val="24"/>
                <w:szCs w:val="24"/>
                <w:lang w:eastAsia="uk-UA"/>
              </w:rPr>
            </w:pPr>
          </w:p>
        </w:tc>
      </w:tr>
      <w:bookmarkEnd w:id="11"/>
      <w:bookmarkEnd w:id="12"/>
      <w:tr w:rsidR="00FC4B12" w:rsidRPr="00305075" w14:paraId="5AF40CD8" w14:textId="77777777" w:rsidTr="001E4B3B">
        <w:tc>
          <w:tcPr>
            <w:tcW w:w="2369" w:type="dxa"/>
            <w:tcBorders>
              <w:top w:val="single" w:sz="4" w:space="0" w:color="auto"/>
              <w:left w:val="single" w:sz="4" w:space="0" w:color="auto"/>
              <w:bottom w:val="single" w:sz="4" w:space="0" w:color="auto"/>
              <w:right w:val="single" w:sz="4" w:space="0" w:color="auto"/>
            </w:tcBorders>
          </w:tcPr>
          <w:p w14:paraId="2CBEA4F6" w14:textId="77777777" w:rsidR="00FC4B12" w:rsidRPr="00FC4B12" w:rsidRDefault="00FC4B12" w:rsidP="00C162E1">
            <w:pPr>
              <w:rPr>
                <w:rFonts w:ascii="Times New Roman" w:hAnsi="Times New Roman"/>
                <w:sz w:val="22"/>
                <w:szCs w:val="22"/>
                <w:lang w:eastAsia="uk-UA"/>
              </w:rPr>
            </w:pPr>
            <w:r w:rsidRPr="00FC4B12">
              <w:rPr>
                <w:rFonts w:ascii="Times New Roman" w:hAnsi="Times New Roman"/>
                <w:sz w:val="22"/>
                <w:szCs w:val="22"/>
                <w:lang w:eastAsia="uk-UA"/>
              </w:rPr>
              <w:t>3.4. Розбудова потенціалу суб’єктів державної регіональної політики</w:t>
            </w:r>
          </w:p>
        </w:tc>
        <w:tc>
          <w:tcPr>
            <w:tcW w:w="567" w:type="dxa"/>
            <w:tcBorders>
              <w:top w:val="single" w:sz="4" w:space="0" w:color="auto"/>
              <w:left w:val="single" w:sz="4" w:space="0" w:color="auto"/>
              <w:bottom w:val="single" w:sz="4" w:space="0" w:color="auto"/>
              <w:right w:val="single" w:sz="4" w:space="0" w:color="auto"/>
            </w:tcBorders>
            <w:vAlign w:val="center"/>
          </w:tcPr>
          <w:p w14:paraId="28CB43F1"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tcBorders>
              <w:top w:val="single" w:sz="4" w:space="0" w:color="auto"/>
              <w:left w:val="single" w:sz="4" w:space="0" w:color="auto"/>
              <w:bottom w:val="single" w:sz="4" w:space="0" w:color="auto"/>
              <w:right w:val="single" w:sz="4" w:space="0" w:color="auto"/>
            </w:tcBorders>
            <w:vAlign w:val="center"/>
          </w:tcPr>
          <w:p w14:paraId="18FA2E79"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50D59B18"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2DABB7F8"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tcBorders>
              <w:top w:val="single" w:sz="4" w:space="0" w:color="auto"/>
              <w:left w:val="single" w:sz="4" w:space="0" w:color="auto"/>
              <w:bottom w:val="single" w:sz="4" w:space="0" w:color="auto"/>
              <w:right w:val="single" w:sz="4" w:space="0" w:color="auto"/>
            </w:tcBorders>
            <w:vAlign w:val="center"/>
          </w:tcPr>
          <w:p w14:paraId="2FBD6D2D"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tcBorders>
              <w:top w:val="single" w:sz="4" w:space="0" w:color="auto"/>
              <w:left w:val="single" w:sz="4" w:space="0" w:color="auto"/>
              <w:bottom w:val="single" w:sz="4" w:space="0" w:color="auto"/>
              <w:right w:val="single" w:sz="4" w:space="0" w:color="auto"/>
            </w:tcBorders>
            <w:vAlign w:val="center"/>
          </w:tcPr>
          <w:p w14:paraId="11122726"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0074A171"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15622E37"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tcBorders>
              <w:top w:val="single" w:sz="4" w:space="0" w:color="auto"/>
              <w:left w:val="single" w:sz="4" w:space="0" w:color="auto"/>
              <w:bottom w:val="single" w:sz="4" w:space="0" w:color="auto"/>
              <w:right w:val="single" w:sz="4" w:space="0" w:color="auto"/>
            </w:tcBorders>
            <w:vAlign w:val="center"/>
          </w:tcPr>
          <w:p w14:paraId="7293B65E"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tcBorders>
              <w:top w:val="single" w:sz="4" w:space="0" w:color="auto"/>
              <w:left w:val="single" w:sz="4" w:space="0" w:color="auto"/>
              <w:bottom w:val="single" w:sz="4" w:space="0" w:color="auto"/>
              <w:right w:val="single" w:sz="4" w:space="0" w:color="auto"/>
            </w:tcBorders>
            <w:vAlign w:val="center"/>
          </w:tcPr>
          <w:p w14:paraId="27C816F1"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4224F53D"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1EE10F43"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3B13389C"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6B6F8625"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307A329A" w14:textId="77777777" w:rsidR="00FC4B12" w:rsidRPr="00305075" w:rsidRDefault="00FC4B12" w:rsidP="001E4B3B">
            <w:pPr>
              <w:spacing w:line="264" w:lineRule="auto"/>
              <w:jc w:val="center"/>
              <w:rPr>
                <w:rFonts w:ascii="Times New Roman" w:hAnsi="Times New Roman"/>
                <w:sz w:val="24"/>
                <w:szCs w:val="24"/>
                <w:lang w:eastAsia="uk-UA"/>
              </w:rPr>
            </w:pPr>
          </w:p>
        </w:tc>
      </w:tr>
      <w:tr w:rsidR="00862AD6" w:rsidRPr="00305075" w14:paraId="3C53246C" w14:textId="77777777" w:rsidTr="001E4B3B">
        <w:tc>
          <w:tcPr>
            <w:tcW w:w="2369" w:type="dxa"/>
            <w:tcBorders>
              <w:top w:val="single" w:sz="4" w:space="0" w:color="auto"/>
              <w:left w:val="single" w:sz="4" w:space="0" w:color="auto"/>
              <w:bottom w:val="single" w:sz="4" w:space="0" w:color="auto"/>
              <w:right w:val="single" w:sz="4" w:space="0" w:color="auto"/>
            </w:tcBorders>
          </w:tcPr>
          <w:p w14:paraId="5F9D9E92" w14:textId="77777777" w:rsidR="00862AD6" w:rsidRDefault="00862AD6" w:rsidP="00C162E1">
            <w:pPr>
              <w:rPr>
                <w:rFonts w:ascii="Times New Roman" w:hAnsi="Times New Roman"/>
                <w:sz w:val="22"/>
                <w:szCs w:val="22"/>
                <w:lang w:eastAsia="uk-UA"/>
              </w:rPr>
            </w:pPr>
            <w:r>
              <w:rPr>
                <w:rFonts w:ascii="Times New Roman" w:hAnsi="Times New Roman"/>
                <w:sz w:val="22"/>
                <w:szCs w:val="22"/>
                <w:lang w:val="uk-UA" w:eastAsia="uk-UA"/>
              </w:rPr>
              <w:t>3.5</w:t>
            </w:r>
            <w:r w:rsidRPr="00862AD6">
              <w:rPr>
                <w:rFonts w:ascii="Times New Roman" w:hAnsi="Times New Roman"/>
                <w:sz w:val="22"/>
                <w:szCs w:val="22"/>
                <w:lang w:eastAsia="uk-UA"/>
              </w:rPr>
              <w:t xml:space="preserve">. </w:t>
            </w:r>
            <w:r>
              <w:rPr>
                <w:rFonts w:ascii="Times New Roman" w:hAnsi="Times New Roman"/>
                <w:sz w:val="22"/>
                <w:szCs w:val="22"/>
                <w:lang w:eastAsia="uk-UA"/>
              </w:rPr>
              <w:t>З</w:t>
            </w:r>
            <w:r w:rsidRPr="00862AD6">
              <w:rPr>
                <w:rFonts w:ascii="Times New Roman" w:hAnsi="Times New Roman"/>
                <w:sz w:val="22"/>
                <w:szCs w:val="22"/>
                <w:lang w:eastAsia="uk-UA"/>
              </w:rPr>
              <w:t xml:space="preserve">абезпечення рівних прав та можливостей жінок і чоловіків, запобігання та протидія домашньому </w:t>
            </w:r>
            <w:r w:rsidRPr="00862AD6">
              <w:rPr>
                <w:rFonts w:ascii="Times New Roman" w:hAnsi="Times New Roman"/>
                <w:sz w:val="22"/>
                <w:szCs w:val="22"/>
                <w:lang w:eastAsia="uk-UA"/>
              </w:rPr>
              <w:lastRenderedPageBreak/>
              <w:t>насильству та дискримінації</w:t>
            </w:r>
          </w:p>
          <w:p w14:paraId="3CD93AA7" w14:textId="77777777" w:rsidR="00862AD6" w:rsidRPr="00862AD6" w:rsidRDefault="00862AD6" w:rsidP="00C162E1">
            <w:pPr>
              <w:rPr>
                <w:rFonts w:ascii="Times New Roman" w:hAnsi="Times New Roman"/>
                <w:sz w:val="22"/>
                <w:szCs w:val="22"/>
                <w:lang w:val="uk-UA" w:eastAsia="uk-UA"/>
              </w:rPr>
            </w:pPr>
          </w:p>
        </w:tc>
        <w:tc>
          <w:tcPr>
            <w:tcW w:w="567" w:type="dxa"/>
            <w:tcBorders>
              <w:top w:val="single" w:sz="4" w:space="0" w:color="auto"/>
              <w:left w:val="single" w:sz="4" w:space="0" w:color="auto"/>
              <w:bottom w:val="single" w:sz="4" w:space="0" w:color="auto"/>
              <w:right w:val="single" w:sz="4" w:space="0" w:color="auto"/>
            </w:tcBorders>
            <w:vAlign w:val="center"/>
          </w:tcPr>
          <w:p w14:paraId="74ABFCEB" w14:textId="77777777" w:rsidR="00862AD6" w:rsidRPr="00305075" w:rsidRDefault="00862AD6"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0512C4ED" w14:textId="77777777" w:rsidR="00862AD6" w:rsidRPr="00305075" w:rsidRDefault="00862AD6"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3C196DD2" w14:textId="77777777" w:rsidR="00862AD6" w:rsidRPr="00305075" w:rsidRDefault="00862AD6"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3696F432" w14:textId="77777777" w:rsidR="00862AD6" w:rsidRPr="00305075" w:rsidRDefault="00862AD6" w:rsidP="001E4B3B">
            <w:pPr>
              <w:spacing w:line="264" w:lineRule="auto"/>
              <w:jc w:val="center"/>
              <w:rPr>
                <w:rFonts w:ascii="Times New Roman" w:hAnsi="Times New Roman"/>
                <w:sz w:val="24"/>
                <w:szCs w:val="24"/>
                <w:lang w:eastAsia="uk-UA"/>
              </w:rPr>
            </w:pPr>
          </w:p>
        </w:tc>
        <w:tc>
          <w:tcPr>
            <w:tcW w:w="708" w:type="dxa"/>
            <w:tcBorders>
              <w:top w:val="single" w:sz="4" w:space="0" w:color="auto"/>
              <w:left w:val="single" w:sz="4" w:space="0" w:color="auto"/>
              <w:bottom w:val="single" w:sz="4" w:space="0" w:color="auto"/>
              <w:right w:val="single" w:sz="4" w:space="0" w:color="auto"/>
            </w:tcBorders>
            <w:vAlign w:val="center"/>
          </w:tcPr>
          <w:p w14:paraId="5822F303" w14:textId="77777777" w:rsidR="00862AD6"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tcBorders>
              <w:top w:val="single" w:sz="4" w:space="0" w:color="auto"/>
              <w:left w:val="single" w:sz="4" w:space="0" w:color="auto"/>
              <w:bottom w:val="single" w:sz="4" w:space="0" w:color="auto"/>
              <w:right w:val="single" w:sz="4" w:space="0" w:color="auto"/>
            </w:tcBorders>
            <w:vAlign w:val="center"/>
          </w:tcPr>
          <w:p w14:paraId="4FD1938E" w14:textId="77777777" w:rsidR="00862AD6" w:rsidRPr="00305075" w:rsidRDefault="00862AD6"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361683C8" w14:textId="77777777" w:rsidR="00862AD6" w:rsidRPr="00305075" w:rsidRDefault="00862AD6"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18CA574A" w14:textId="77777777" w:rsidR="00862AD6" w:rsidRPr="00305075" w:rsidRDefault="00862AD6" w:rsidP="001E4B3B">
            <w:pPr>
              <w:spacing w:line="264" w:lineRule="auto"/>
              <w:jc w:val="center"/>
              <w:rPr>
                <w:rFonts w:ascii="Times New Roman" w:hAnsi="Times New Roman"/>
                <w:sz w:val="24"/>
                <w:szCs w:val="24"/>
                <w:lang w:eastAsia="uk-UA"/>
              </w:rPr>
            </w:pPr>
          </w:p>
        </w:tc>
        <w:tc>
          <w:tcPr>
            <w:tcW w:w="993" w:type="dxa"/>
            <w:tcBorders>
              <w:top w:val="single" w:sz="4" w:space="0" w:color="auto"/>
              <w:left w:val="single" w:sz="4" w:space="0" w:color="auto"/>
              <w:bottom w:val="single" w:sz="4" w:space="0" w:color="auto"/>
              <w:right w:val="single" w:sz="4" w:space="0" w:color="auto"/>
            </w:tcBorders>
            <w:vAlign w:val="center"/>
          </w:tcPr>
          <w:p w14:paraId="25837E3D" w14:textId="77777777" w:rsidR="00862AD6" w:rsidRPr="00305075" w:rsidRDefault="00862AD6" w:rsidP="001E4B3B">
            <w:pPr>
              <w:spacing w:line="264" w:lineRule="auto"/>
              <w:jc w:val="center"/>
              <w:rPr>
                <w:rFonts w:ascii="Times New Roman" w:hAnsi="Times New Roman"/>
                <w:sz w:val="24"/>
                <w:szCs w:val="24"/>
                <w:lang w:eastAsia="uk-UA"/>
              </w:rPr>
            </w:pPr>
          </w:p>
        </w:tc>
        <w:tc>
          <w:tcPr>
            <w:tcW w:w="680" w:type="dxa"/>
            <w:tcBorders>
              <w:top w:val="single" w:sz="4" w:space="0" w:color="auto"/>
              <w:left w:val="single" w:sz="4" w:space="0" w:color="auto"/>
              <w:bottom w:val="single" w:sz="4" w:space="0" w:color="auto"/>
              <w:right w:val="single" w:sz="4" w:space="0" w:color="auto"/>
            </w:tcBorders>
            <w:vAlign w:val="center"/>
          </w:tcPr>
          <w:p w14:paraId="408EA128" w14:textId="77777777" w:rsidR="00862AD6" w:rsidRPr="00305075" w:rsidRDefault="00862AD6" w:rsidP="001E4B3B">
            <w:pPr>
              <w:spacing w:line="264" w:lineRule="auto"/>
              <w:jc w:val="center"/>
              <w:rPr>
                <w:rFonts w:ascii="Times New Roman" w:hAnsi="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3AC961CF" w14:textId="77777777" w:rsidR="00862AD6" w:rsidRPr="00305075" w:rsidRDefault="00862AD6"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5ABA19B7" w14:textId="77777777" w:rsidR="00862AD6" w:rsidRPr="00305075" w:rsidRDefault="00862AD6" w:rsidP="001E4B3B">
            <w:pPr>
              <w:spacing w:line="264" w:lineRule="auto"/>
              <w:jc w:val="center"/>
              <w:rPr>
                <w:rFonts w:ascii="Times New Roman" w:hAnsi="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30796151" w14:textId="77777777" w:rsidR="00862AD6" w:rsidRPr="00305075" w:rsidRDefault="00862AD6"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3B97201E" w14:textId="77777777" w:rsidR="00862AD6" w:rsidRPr="00305075" w:rsidRDefault="00862AD6"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2FB7E183" w14:textId="77777777" w:rsidR="00862AD6" w:rsidRPr="00305075" w:rsidRDefault="00862AD6" w:rsidP="001E4B3B">
            <w:pPr>
              <w:spacing w:line="264" w:lineRule="auto"/>
              <w:jc w:val="center"/>
              <w:rPr>
                <w:rFonts w:ascii="Times New Roman" w:hAnsi="Times New Roman"/>
                <w:sz w:val="24"/>
                <w:szCs w:val="24"/>
                <w:lang w:eastAsia="uk-UA"/>
              </w:rPr>
            </w:pPr>
          </w:p>
        </w:tc>
      </w:tr>
      <w:tr w:rsidR="00FC4B12" w:rsidRPr="00305075" w14:paraId="0822B9EB" w14:textId="77777777" w:rsidTr="001E4B3B">
        <w:tc>
          <w:tcPr>
            <w:tcW w:w="2369" w:type="dxa"/>
            <w:tcBorders>
              <w:top w:val="single" w:sz="4" w:space="0" w:color="auto"/>
              <w:left w:val="single" w:sz="4" w:space="0" w:color="auto"/>
              <w:bottom w:val="single" w:sz="4" w:space="0" w:color="auto"/>
              <w:right w:val="single" w:sz="4" w:space="0" w:color="auto"/>
            </w:tcBorders>
          </w:tcPr>
          <w:p w14:paraId="5CA92829" w14:textId="77777777" w:rsidR="00FC4B12" w:rsidRPr="00FC4B12" w:rsidRDefault="00862AD6" w:rsidP="00C162E1">
            <w:pPr>
              <w:rPr>
                <w:rFonts w:ascii="Times New Roman" w:hAnsi="Times New Roman"/>
                <w:sz w:val="22"/>
                <w:szCs w:val="22"/>
                <w:lang w:eastAsia="uk-UA"/>
              </w:rPr>
            </w:pPr>
            <w:r>
              <w:rPr>
                <w:rFonts w:ascii="Times New Roman" w:hAnsi="Times New Roman"/>
                <w:sz w:val="22"/>
                <w:szCs w:val="22"/>
                <w:lang w:eastAsia="uk-UA"/>
              </w:rPr>
              <w:lastRenderedPageBreak/>
              <w:t>3.6</w:t>
            </w:r>
            <w:r w:rsidR="00FC4B12" w:rsidRPr="00FC4B12">
              <w:rPr>
                <w:rFonts w:ascii="Times New Roman" w:hAnsi="Times New Roman"/>
                <w:sz w:val="22"/>
                <w:szCs w:val="22"/>
                <w:lang w:eastAsia="uk-UA"/>
              </w:rPr>
              <w:t>. Розбудова системи інформаційно-аналітичного забезпечення та розвиток управлінських навичок для прийняття рішень, що базуються на об’єктивних даних та просторовому плануванні</w:t>
            </w:r>
          </w:p>
        </w:tc>
        <w:tc>
          <w:tcPr>
            <w:tcW w:w="567" w:type="dxa"/>
            <w:tcBorders>
              <w:top w:val="single" w:sz="4" w:space="0" w:color="auto"/>
              <w:left w:val="single" w:sz="4" w:space="0" w:color="auto"/>
              <w:bottom w:val="single" w:sz="4" w:space="0" w:color="auto"/>
              <w:right w:val="single" w:sz="4" w:space="0" w:color="auto"/>
            </w:tcBorders>
            <w:vAlign w:val="center"/>
          </w:tcPr>
          <w:p w14:paraId="6076A06F"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851" w:type="dxa"/>
            <w:tcBorders>
              <w:top w:val="single" w:sz="4" w:space="0" w:color="auto"/>
              <w:left w:val="single" w:sz="4" w:space="0" w:color="auto"/>
              <w:bottom w:val="single" w:sz="4" w:space="0" w:color="auto"/>
              <w:right w:val="single" w:sz="4" w:space="0" w:color="auto"/>
            </w:tcBorders>
            <w:vAlign w:val="center"/>
          </w:tcPr>
          <w:p w14:paraId="41F59F9C"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06F902FC"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19F432D3" w14:textId="77777777" w:rsidR="00FC4B12" w:rsidRPr="00305075" w:rsidRDefault="00FC4B12" w:rsidP="001E4B3B">
            <w:pPr>
              <w:spacing w:line="264" w:lineRule="auto"/>
              <w:jc w:val="center"/>
              <w:rPr>
                <w:rFonts w:ascii="Times New Roman" w:hAnsi="Times New Roman"/>
                <w:sz w:val="24"/>
                <w:szCs w:val="24"/>
                <w:lang w:eastAsia="uk-UA"/>
              </w:rPr>
            </w:pPr>
          </w:p>
        </w:tc>
        <w:tc>
          <w:tcPr>
            <w:tcW w:w="708" w:type="dxa"/>
            <w:tcBorders>
              <w:top w:val="single" w:sz="4" w:space="0" w:color="auto"/>
              <w:left w:val="single" w:sz="4" w:space="0" w:color="auto"/>
              <w:bottom w:val="single" w:sz="4" w:space="0" w:color="auto"/>
              <w:right w:val="single" w:sz="4" w:space="0" w:color="auto"/>
            </w:tcBorders>
            <w:vAlign w:val="center"/>
          </w:tcPr>
          <w:p w14:paraId="484E81BF"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06D465F7"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1D586596" w14:textId="77777777" w:rsidR="00FC4B12" w:rsidRPr="00305075" w:rsidRDefault="00FC4B12" w:rsidP="001E4B3B">
            <w:pPr>
              <w:spacing w:line="264" w:lineRule="auto"/>
              <w:jc w:val="center"/>
              <w:rPr>
                <w:rFonts w:ascii="Times New Roman" w:hAnsi="Times New Roman"/>
                <w:sz w:val="24"/>
                <w:szCs w:val="24"/>
                <w:lang w:eastAsia="uk-UA"/>
              </w:rPr>
            </w:pPr>
          </w:p>
        </w:tc>
        <w:tc>
          <w:tcPr>
            <w:tcW w:w="992" w:type="dxa"/>
            <w:tcBorders>
              <w:top w:val="single" w:sz="4" w:space="0" w:color="auto"/>
              <w:left w:val="single" w:sz="4" w:space="0" w:color="auto"/>
              <w:bottom w:val="single" w:sz="4" w:space="0" w:color="auto"/>
              <w:right w:val="single" w:sz="4" w:space="0" w:color="auto"/>
            </w:tcBorders>
            <w:vAlign w:val="center"/>
          </w:tcPr>
          <w:p w14:paraId="633DEF73" w14:textId="77777777" w:rsidR="00FC4B12" w:rsidRPr="00305075" w:rsidRDefault="00FC4B12" w:rsidP="001E4B3B">
            <w:pPr>
              <w:spacing w:line="264" w:lineRule="auto"/>
              <w:jc w:val="center"/>
              <w:rPr>
                <w:rFonts w:ascii="Times New Roman" w:hAnsi="Times New Roman"/>
                <w:sz w:val="24"/>
                <w:szCs w:val="24"/>
                <w:lang w:eastAsia="uk-UA"/>
              </w:rPr>
            </w:pPr>
          </w:p>
        </w:tc>
        <w:tc>
          <w:tcPr>
            <w:tcW w:w="993" w:type="dxa"/>
            <w:tcBorders>
              <w:top w:val="single" w:sz="4" w:space="0" w:color="auto"/>
              <w:left w:val="single" w:sz="4" w:space="0" w:color="auto"/>
              <w:bottom w:val="single" w:sz="4" w:space="0" w:color="auto"/>
              <w:right w:val="single" w:sz="4" w:space="0" w:color="auto"/>
            </w:tcBorders>
            <w:vAlign w:val="center"/>
          </w:tcPr>
          <w:p w14:paraId="5A180550" w14:textId="77777777" w:rsidR="00FC4B12" w:rsidRPr="00305075" w:rsidRDefault="00FC4B12" w:rsidP="001E4B3B">
            <w:pPr>
              <w:spacing w:line="264" w:lineRule="auto"/>
              <w:jc w:val="center"/>
              <w:rPr>
                <w:rFonts w:ascii="Times New Roman" w:hAnsi="Times New Roman"/>
                <w:sz w:val="24"/>
                <w:szCs w:val="24"/>
                <w:lang w:eastAsia="uk-UA"/>
              </w:rPr>
            </w:pPr>
          </w:p>
        </w:tc>
        <w:tc>
          <w:tcPr>
            <w:tcW w:w="680" w:type="dxa"/>
            <w:tcBorders>
              <w:top w:val="single" w:sz="4" w:space="0" w:color="auto"/>
              <w:left w:val="single" w:sz="4" w:space="0" w:color="auto"/>
              <w:bottom w:val="single" w:sz="4" w:space="0" w:color="auto"/>
              <w:right w:val="single" w:sz="4" w:space="0" w:color="auto"/>
            </w:tcBorders>
            <w:vAlign w:val="center"/>
          </w:tcPr>
          <w:p w14:paraId="6690B589"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5891430D"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57C63458" w14:textId="77777777" w:rsidR="00FC4B12" w:rsidRPr="00305075" w:rsidRDefault="00FC4B12" w:rsidP="001E4B3B">
            <w:pPr>
              <w:spacing w:line="264" w:lineRule="auto"/>
              <w:jc w:val="center"/>
              <w:rPr>
                <w:rFonts w:ascii="Times New Roman" w:hAnsi="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69D30003" w14:textId="77777777" w:rsidR="00FC4B12" w:rsidRPr="00305075" w:rsidRDefault="00FC4B12" w:rsidP="001E4B3B">
            <w:pPr>
              <w:spacing w:line="264" w:lineRule="auto"/>
              <w:jc w:val="center"/>
              <w:rPr>
                <w:rFonts w:ascii="Times New Roman" w:hAnsi="Times New Roman"/>
                <w:sz w:val="24"/>
                <w:szCs w:val="24"/>
                <w:lang w:eastAsia="uk-UA"/>
              </w:rPr>
            </w:pPr>
          </w:p>
        </w:tc>
        <w:tc>
          <w:tcPr>
            <w:tcW w:w="851" w:type="dxa"/>
            <w:tcBorders>
              <w:top w:val="single" w:sz="4" w:space="0" w:color="auto"/>
              <w:left w:val="single" w:sz="4" w:space="0" w:color="auto"/>
              <w:bottom w:val="single" w:sz="4" w:space="0" w:color="auto"/>
              <w:right w:val="single" w:sz="4" w:space="0" w:color="auto"/>
            </w:tcBorders>
            <w:vAlign w:val="center"/>
          </w:tcPr>
          <w:p w14:paraId="5EB47071" w14:textId="77777777" w:rsidR="00FC4B12" w:rsidRPr="0056561B" w:rsidRDefault="0056561B" w:rsidP="001E4B3B">
            <w:pPr>
              <w:spacing w:line="264" w:lineRule="auto"/>
              <w:jc w:val="center"/>
              <w:rPr>
                <w:rFonts w:ascii="Times New Roman" w:hAnsi="Times New Roman"/>
                <w:sz w:val="24"/>
                <w:szCs w:val="24"/>
                <w:lang w:val="uk-UA" w:eastAsia="uk-UA"/>
              </w:rPr>
            </w:pPr>
            <w:r>
              <w:rPr>
                <w:rFonts w:ascii="Times New Roman" w:hAnsi="Times New Roman"/>
                <w:sz w:val="24"/>
                <w:szCs w:val="24"/>
                <w:lang w:val="uk-UA" w:eastAsia="uk-UA"/>
              </w:rPr>
              <w:t>+</w:t>
            </w:r>
          </w:p>
        </w:tc>
        <w:tc>
          <w:tcPr>
            <w:tcW w:w="992" w:type="dxa"/>
            <w:tcBorders>
              <w:top w:val="single" w:sz="4" w:space="0" w:color="auto"/>
              <w:left w:val="single" w:sz="4" w:space="0" w:color="auto"/>
              <w:bottom w:val="single" w:sz="4" w:space="0" w:color="auto"/>
              <w:right w:val="single" w:sz="4" w:space="0" w:color="auto"/>
            </w:tcBorders>
            <w:vAlign w:val="center"/>
          </w:tcPr>
          <w:p w14:paraId="4B4A9AD5" w14:textId="77777777" w:rsidR="00FC4B12" w:rsidRPr="00305075" w:rsidRDefault="00FC4B12" w:rsidP="001E4B3B">
            <w:pPr>
              <w:spacing w:line="264" w:lineRule="auto"/>
              <w:jc w:val="center"/>
              <w:rPr>
                <w:rFonts w:ascii="Times New Roman" w:hAnsi="Times New Roman"/>
                <w:sz w:val="24"/>
                <w:szCs w:val="24"/>
                <w:lang w:eastAsia="uk-UA"/>
              </w:rPr>
            </w:pPr>
          </w:p>
        </w:tc>
      </w:tr>
    </w:tbl>
    <w:p w14:paraId="37432C5C" w14:textId="77777777" w:rsidR="00FC4B12" w:rsidRDefault="00FC4B12" w:rsidP="00FC4B12">
      <w:pPr>
        <w:spacing w:line="264" w:lineRule="auto"/>
        <w:ind w:firstLine="708"/>
        <w:jc w:val="both"/>
        <w:rPr>
          <w:rFonts w:ascii="Times New Roman" w:hAnsi="Times New Roman"/>
          <w:szCs w:val="28"/>
          <w:lang w:eastAsia="ru-RU"/>
        </w:rPr>
      </w:pPr>
    </w:p>
    <w:p w14:paraId="2709A3E9" w14:textId="77777777" w:rsidR="00FC4B12" w:rsidRDefault="00FC4B12" w:rsidP="00FC4B12">
      <w:pPr>
        <w:rPr>
          <w:rFonts w:ascii="Times New Roman" w:hAnsi="Times New Roman"/>
          <w:szCs w:val="28"/>
          <w:lang w:eastAsia="ru-RU"/>
        </w:rPr>
      </w:pPr>
    </w:p>
    <w:p w14:paraId="37E1D6FF" w14:textId="77777777" w:rsidR="00FC4B12" w:rsidRPr="00665AEB" w:rsidRDefault="00FC4B12" w:rsidP="00FC4B12">
      <w:pPr>
        <w:rPr>
          <w:rFonts w:ascii="Times New Roman" w:hAnsi="Times New Roman"/>
          <w:szCs w:val="28"/>
          <w:lang w:eastAsia="ru-RU"/>
        </w:rPr>
        <w:sectPr w:rsidR="00FC4B12" w:rsidRPr="00665AEB" w:rsidSect="00C162E1">
          <w:pgSz w:w="16838" w:h="11906" w:orient="landscape"/>
          <w:pgMar w:top="850" w:right="850" w:bottom="1417" w:left="850" w:header="708" w:footer="708" w:gutter="0"/>
          <w:cols w:space="708"/>
          <w:titlePg/>
          <w:docGrid w:linePitch="360"/>
        </w:sectPr>
      </w:pPr>
    </w:p>
    <w:p w14:paraId="6E01B4B3" w14:textId="77777777" w:rsidR="00FC4B12" w:rsidRPr="00305075" w:rsidRDefault="00FC4B12" w:rsidP="004331FE">
      <w:pPr>
        <w:ind w:firstLine="567"/>
        <w:jc w:val="both"/>
        <w:rPr>
          <w:rFonts w:ascii="Times New Roman" w:hAnsi="Times New Roman"/>
          <w:szCs w:val="28"/>
          <w:lang w:eastAsia="ru-RU"/>
        </w:rPr>
      </w:pPr>
      <w:r w:rsidRPr="00305075">
        <w:rPr>
          <w:rFonts w:ascii="Times New Roman" w:hAnsi="Times New Roman"/>
          <w:szCs w:val="28"/>
          <w:lang w:eastAsia="ru-RU"/>
        </w:rPr>
        <w:lastRenderedPageBreak/>
        <w:t xml:space="preserve">Стратегія розвитку </w:t>
      </w:r>
      <w:r w:rsidRPr="00305075">
        <w:rPr>
          <w:rFonts w:ascii="Times New Roman" w:hAnsi="Times New Roman"/>
          <w:szCs w:val="28"/>
          <w:lang w:eastAsia="uk-UA"/>
        </w:rPr>
        <w:t xml:space="preserve">Київської </w:t>
      </w:r>
      <w:r w:rsidRPr="00305075">
        <w:rPr>
          <w:rFonts w:ascii="Times New Roman" w:hAnsi="Times New Roman"/>
          <w:szCs w:val="28"/>
          <w:lang w:eastAsia="ru-RU"/>
        </w:rPr>
        <w:t>області на 2021-2027 роки, крім власних цілей розвитку регіону, містить цілі, що відповідають цілям та строкам реалізації ДСРР</w:t>
      </w:r>
      <w:r>
        <w:rPr>
          <w:rFonts w:ascii="Times New Roman" w:hAnsi="Times New Roman"/>
          <w:szCs w:val="28"/>
          <w:lang w:eastAsia="ru-RU"/>
        </w:rPr>
        <w:t xml:space="preserve"> </w:t>
      </w:r>
      <w:r w:rsidRPr="00305075">
        <w:rPr>
          <w:rFonts w:ascii="Times New Roman" w:hAnsi="Times New Roman"/>
          <w:szCs w:val="28"/>
          <w:lang w:eastAsia="ru-RU"/>
        </w:rPr>
        <w:t>у частині завдань і заходів, що передбачають спільні дії центральних та місцевих органів виконавчої влади, органів місцевого самоврядування.</w:t>
      </w:r>
    </w:p>
    <w:p w14:paraId="527E1C7B" w14:textId="77777777" w:rsidR="00F7657A" w:rsidRDefault="00B219BD" w:rsidP="00FC4B12">
      <w:pPr>
        <w:ind w:firstLine="567"/>
        <w:jc w:val="both"/>
        <w:rPr>
          <w:rFonts w:ascii="Times New Roman" w:hAnsi="Times New Roman"/>
          <w:szCs w:val="28"/>
          <w:lang w:val="uk-UA" w:eastAsia="ru-RU"/>
        </w:rPr>
      </w:pPr>
      <w:r w:rsidRPr="00B219BD">
        <w:rPr>
          <w:rFonts w:ascii="Times New Roman" w:hAnsi="Times New Roman"/>
          <w:iCs/>
          <w:szCs w:val="28"/>
          <w:lang w:val="uk-UA" w:eastAsia="ru-RU"/>
        </w:rPr>
        <w:t xml:space="preserve">Аналіз стратегічних цілей регіональної та Державної стратегій засвідчив </w:t>
      </w:r>
      <w:r>
        <w:rPr>
          <w:rFonts w:ascii="Times New Roman" w:hAnsi="Times New Roman"/>
          <w:szCs w:val="28"/>
          <w:lang w:eastAsia="ru-RU"/>
        </w:rPr>
        <w:t>відпові</w:t>
      </w:r>
      <w:r w:rsidR="008658BD">
        <w:rPr>
          <w:rFonts w:ascii="Times New Roman" w:hAnsi="Times New Roman"/>
          <w:szCs w:val="28"/>
          <w:lang w:val="uk-UA" w:eastAsia="ru-RU"/>
        </w:rPr>
        <w:t>д</w:t>
      </w:r>
      <w:r>
        <w:rPr>
          <w:rFonts w:ascii="Times New Roman" w:hAnsi="Times New Roman"/>
          <w:szCs w:val="28"/>
          <w:lang w:eastAsia="ru-RU"/>
        </w:rPr>
        <w:t>ність</w:t>
      </w:r>
      <w:r w:rsidRPr="00B219BD">
        <w:rPr>
          <w:rFonts w:ascii="Times New Roman" w:hAnsi="Times New Roman"/>
          <w:szCs w:val="28"/>
          <w:lang w:eastAsia="ru-RU"/>
        </w:rPr>
        <w:t xml:space="preserve"> </w:t>
      </w:r>
      <w:r w:rsidRPr="00B219BD">
        <w:rPr>
          <w:rFonts w:ascii="Times New Roman" w:hAnsi="Times New Roman"/>
          <w:szCs w:val="28"/>
          <w:lang w:val="uk-UA" w:eastAsia="ru-RU"/>
        </w:rPr>
        <w:t>між ними, зокрема стратегічна ціль 1</w:t>
      </w:r>
      <w:r>
        <w:rPr>
          <w:rFonts w:ascii="Times New Roman" w:hAnsi="Times New Roman"/>
          <w:szCs w:val="28"/>
          <w:lang w:val="uk-UA" w:eastAsia="ru-RU"/>
        </w:rPr>
        <w:t xml:space="preserve"> ДСРР значн</w:t>
      </w:r>
      <w:r w:rsidR="006E0339">
        <w:rPr>
          <w:rFonts w:ascii="Times New Roman" w:hAnsi="Times New Roman"/>
          <w:szCs w:val="28"/>
          <w:lang w:val="uk-UA" w:eastAsia="ru-RU"/>
        </w:rPr>
        <w:t>ою</w:t>
      </w:r>
      <w:r>
        <w:rPr>
          <w:rFonts w:ascii="Times New Roman" w:hAnsi="Times New Roman"/>
          <w:szCs w:val="28"/>
          <w:lang w:val="uk-UA" w:eastAsia="ru-RU"/>
        </w:rPr>
        <w:t xml:space="preserve"> мір</w:t>
      </w:r>
      <w:r w:rsidR="006E0339">
        <w:rPr>
          <w:rFonts w:ascii="Times New Roman" w:hAnsi="Times New Roman"/>
          <w:szCs w:val="28"/>
          <w:lang w:val="uk-UA" w:eastAsia="ru-RU"/>
        </w:rPr>
        <w:t>ою</w:t>
      </w:r>
      <w:r>
        <w:rPr>
          <w:rFonts w:ascii="Times New Roman" w:hAnsi="Times New Roman"/>
          <w:szCs w:val="28"/>
          <w:lang w:val="uk-UA" w:eastAsia="ru-RU"/>
        </w:rPr>
        <w:t xml:space="preserve"> узгоджується </w:t>
      </w:r>
      <w:r w:rsidR="00290D75">
        <w:rPr>
          <w:rFonts w:ascii="Times New Roman" w:hAnsi="Times New Roman"/>
          <w:szCs w:val="28"/>
          <w:lang w:val="uk-UA" w:eastAsia="ru-RU"/>
        </w:rPr>
        <w:t>і</w:t>
      </w:r>
      <w:r>
        <w:rPr>
          <w:rFonts w:ascii="Times New Roman" w:hAnsi="Times New Roman"/>
          <w:szCs w:val="28"/>
          <w:lang w:val="uk-UA" w:eastAsia="ru-RU"/>
        </w:rPr>
        <w:t>з</w:t>
      </w:r>
      <w:r w:rsidRPr="00B219BD">
        <w:rPr>
          <w:rFonts w:ascii="Times New Roman" w:hAnsi="Times New Roman"/>
          <w:szCs w:val="28"/>
          <w:lang w:val="uk-UA" w:eastAsia="ru-RU"/>
        </w:rPr>
        <w:t xml:space="preserve"> </w:t>
      </w:r>
      <w:r>
        <w:rPr>
          <w:rFonts w:ascii="Times New Roman" w:hAnsi="Times New Roman"/>
          <w:szCs w:val="28"/>
          <w:lang w:val="uk-UA" w:eastAsia="ru-RU"/>
        </w:rPr>
        <w:t xml:space="preserve">стратегічними цілями 1, 4 </w:t>
      </w:r>
      <w:r w:rsidR="00FC4B12" w:rsidRPr="00B219BD">
        <w:rPr>
          <w:rFonts w:ascii="Times New Roman" w:hAnsi="Times New Roman"/>
          <w:szCs w:val="28"/>
          <w:lang w:eastAsia="ru-RU"/>
        </w:rPr>
        <w:t>Стратегії</w:t>
      </w:r>
      <w:r>
        <w:rPr>
          <w:rFonts w:ascii="Times New Roman" w:hAnsi="Times New Roman"/>
          <w:szCs w:val="28"/>
          <w:lang w:val="uk-UA" w:eastAsia="ru-RU"/>
        </w:rPr>
        <w:t>, стратегічн</w:t>
      </w:r>
      <w:r w:rsidR="008658BD">
        <w:rPr>
          <w:rFonts w:ascii="Times New Roman" w:hAnsi="Times New Roman"/>
          <w:szCs w:val="28"/>
          <w:lang w:val="uk-UA" w:eastAsia="ru-RU"/>
        </w:rPr>
        <w:t>а</w:t>
      </w:r>
      <w:r>
        <w:rPr>
          <w:rFonts w:ascii="Times New Roman" w:hAnsi="Times New Roman"/>
          <w:szCs w:val="28"/>
          <w:lang w:val="uk-UA" w:eastAsia="ru-RU"/>
        </w:rPr>
        <w:t xml:space="preserve"> ціль 2 ДСРР – з стратегічними цілями </w:t>
      </w:r>
      <w:r w:rsidR="003A20A3">
        <w:rPr>
          <w:rFonts w:ascii="Times New Roman" w:hAnsi="Times New Roman"/>
          <w:szCs w:val="28"/>
          <w:lang w:val="uk-UA" w:eastAsia="ru-RU"/>
        </w:rPr>
        <w:t>1</w:t>
      </w:r>
      <w:r>
        <w:rPr>
          <w:rFonts w:ascii="Times New Roman" w:hAnsi="Times New Roman"/>
          <w:szCs w:val="28"/>
          <w:lang w:val="uk-UA" w:eastAsia="ru-RU"/>
        </w:rPr>
        <w:t>,</w:t>
      </w:r>
      <w:r w:rsidR="003A20A3">
        <w:rPr>
          <w:rFonts w:ascii="Times New Roman" w:hAnsi="Times New Roman"/>
          <w:szCs w:val="28"/>
          <w:lang w:val="uk-UA" w:eastAsia="ru-RU"/>
        </w:rPr>
        <w:t xml:space="preserve"> 2</w:t>
      </w:r>
      <w:r w:rsidR="004331FE">
        <w:rPr>
          <w:rFonts w:ascii="Times New Roman" w:hAnsi="Times New Roman"/>
          <w:szCs w:val="28"/>
          <w:lang w:val="uk-UA" w:eastAsia="ru-RU"/>
        </w:rPr>
        <w:t xml:space="preserve"> та </w:t>
      </w:r>
      <w:r w:rsidR="003A20A3">
        <w:rPr>
          <w:rFonts w:ascii="Times New Roman" w:hAnsi="Times New Roman"/>
          <w:szCs w:val="28"/>
          <w:lang w:val="uk-UA" w:eastAsia="ru-RU"/>
        </w:rPr>
        <w:t>3</w:t>
      </w:r>
      <w:r>
        <w:rPr>
          <w:rFonts w:ascii="Times New Roman" w:hAnsi="Times New Roman"/>
          <w:szCs w:val="28"/>
          <w:lang w:val="uk-UA" w:eastAsia="ru-RU"/>
        </w:rPr>
        <w:t xml:space="preserve"> Стратегії</w:t>
      </w:r>
      <w:r w:rsidR="00FC4B12" w:rsidRPr="00305075">
        <w:rPr>
          <w:rFonts w:ascii="Times New Roman" w:hAnsi="Times New Roman"/>
          <w:szCs w:val="28"/>
          <w:lang w:eastAsia="ru-RU"/>
        </w:rPr>
        <w:t>.</w:t>
      </w:r>
      <w:r>
        <w:rPr>
          <w:rFonts w:ascii="Times New Roman" w:hAnsi="Times New Roman"/>
          <w:szCs w:val="28"/>
          <w:lang w:val="uk-UA" w:eastAsia="ru-RU"/>
        </w:rPr>
        <w:t xml:space="preserve"> </w:t>
      </w:r>
    </w:p>
    <w:p w14:paraId="4B17726D" w14:textId="77777777" w:rsidR="00FC4B12" w:rsidRPr="00B219BD" w:rsidRDefault="00B219BD" w:rsidP="00FC4B12">
      <w:pPr>
        <w:ind w:firstLine="567"/>
        <w:jc w:val="both"/>
        <w:rPr>
          <w:rFonts w:ascii="Times New Roman" w:hAnsi="Times New Roman"/>
          <w:szCs w:val="28"/>
          <w:lang w:val="uk-UA" w:eastAsia="ru-RU"/>
        </w:rPr>
      </w:pPr>
      <w:r w:rsidRPr="00B219BD">
        <w:rPr>
          <w:rFonts w:ascii="Times New Roman" w:hAnsi="Times New Roman"/>
          <w:iCs/>
          <w:szCs w:val="28"/>
          <w:lang w:val="uk-UA" w:eastAsia="ru-RU"/>
        </w:rPr>
        <w:t xml:space="preserve">Водночас </w:t>
      </w:r>
      <w:r>
        <w:rPr>
          <w:rFonts w:ascii="Times New Roman" w:hAnsi="Times New Roman"/>
          <w:iCs/>
          <w:szCs w:val="28"/>
          <w:lang w:val="uk-UA" w:eastAsia="ru-RU"/>
        </w:rPr>
        <w:t xml:space="preserve">стратегічна ціль 3 ДСРР кореспондується </w:t>
      </w:r>
      <w:r w:rsidR="00A519D3">
        <w:rPr>
          <w:rFonts w:ascii="Times New Roman" w:hAnsi="Times New Roman"/>
          <w:iCs/>
          <w:szCs w:val="28"/>
          <w:lang w:val="uk-UA" w:eastAsia="ru-RU"/>
        </w:rPr>
        <w:t xml:space="preserve">з окремими оперативними цілями </w:t>
      </w:r>
      <w:r w:rsidR="004331FE">
        <w:rPr>
          <w:rFonts w:ascii="Times New Roman" w:hAnsi="Times New Roman"/>
          <w:iCs/>
          <w:szCs w:val="28"/>
          <w:lang w:val="uk-UA" w:eastAsia="ru-RU"/>
        </w:rPr>
        <w:t>стратегічни</w:t>
      </w:r>
      <w:r w:rsidR="00A519D3">
        <w:rPr>
          <w:rFonts w:ascii="Times New Roman" w:hAnsi="Times New Roman"/>
          <w:iCs/>
          <w:szCs w:val="28"/>
          <w:lang w:val="uk-UA" w:eastAsia="ru-RU"/>
        </w:rPr>
        <w:t>х</w:t>
      </w:r>
      <w:r w:rsidR="004331FE">
        <w:rPr>
          <w:rFonts w:ascii="Times New Roman" w:hAnsi="Times New Roman"/>
          <w:iCs/>
          <w:szCs w:val="28"/>
          <w:lang w:val="uk-UA" w:eastAsia="ru-RU"/>
        </w:rPr>
        <w:t xml:space="preserve"> ці</w:t>
      </w:r>
      <w:r w:rsidR="00A519D3">
        <w:rPr>
          <w:rFonts w:ascii="Times New Roman" w:hAnsi="Times New Roman"/>
          <w:iCs/>
          <w:szCs w:val="28"/>
          <w:lang w:val="uk-UA" w:eastAsia="ru-RU"/>
        </w:rPr>
        <w:t>лей 1 та 4 Стратегії</w:t>
      </w:r>
      <w:r w:rsidR="00F7657A">
        <w:rPr>
          <w:rFonts w:ascii="Times New Roman" w:hAnsi="Times New Roman"/>
          <w:iCs/>
          <w:szCs w:val="28"/>
          <w:lang w:val="uk-UA" w:eastAsia="ru-RU"/>
        </w:rPr>
        <w:t>, оскільки пріоритетні напрями, передбачені у вищевказаній цілі ДСРР,</w:t>
      </w:r>
      <w:r w:rsidR="00892CDA">
        <w:rPr>
          <w:rFonts w:ascii="Times New Roman" w:hAnsi="Times New Roman"/>
          <w:iCs/>
          <w:szCs w:val="28"/>
          <w:lang w:val="uk-UA" w:eastAsia="ru-RU"/>
        </w:rPr>
        <w:t xml:space="preserve"> не враховані у Стратегії,</w:t>
      </w:r>
      <w:r w:rsidR="00F7657A">
        <w:rPr>
          <w:rFonts w:ascii="Times New Roman" w:hAnsi="Times New Roman"/>
          <w:iCs/>
          <w:szCs w:val="28"/>
          <w:lang w:val="uk-UA" w:eastAsia="ru-RU"/>
        </w:rPr>
        <w:t xml:space="preserve"> </w:t>
      </w:r>
      <w:r w:rsidR="00121144">
        <w:rPr>
          <w:rFonts w:ascii="Times New Roman" w:hAnsi="Times New Roman"/>
          <w:iCs/>
          <w:szCs w:val="28"/>
          <w:lang w:val="uk-UA" w:eastAsia="ru-RU"/>
        </w:rPr>
        <w:t>тому що</w:t>
      </w:r>
      <w:r w:rsidR="00892CDA">
        <w:rPr>
          <w:rFonts w:ascii="Times New Roman" w:hAnsi="Times New Roman"/>
          <w:iCs/>
          <w:szCs w:val="28"/>
          <w:lang w:val="uk-UA" w:eastAsia="ru-RU"/>
        </w:rPr>
        <w:t xml:space="preserve"> кошти для реалізації проєктів за відповідними напрямами на рівні області не виділяються через </w:t>
      </w:r>
      <w:r w:rsidR="00F7657A">
        <w:rPr>
          <w:rFonts w:ascii="Times New Roman" w:hAnsi="Times New Roman"/>
          <w:iCs/>
          <w:szCs w:val="28"/>
          <w:lang w:val="uk-UA" w:eastAsia="ru-RU"/>
        </w:rPr>
        <w:t>обмежені можливості фінансування з місцевих бюд</w:t>
      </w:r>
      <w:r w:rsidR="00892CDA">
        <w:rPr>
          <w:rFonts w:ascii="Times New Roman" w:hAnsi="Times New Roman"/>
          <w:iCs/>
          <w:szCs w:val="28"/>
          <w:lang w:val="uk-UA" w:eastAsia="ru-RU"/>
        </w:rPr>
        <w:t>жетів</w:t>
      </w:r>
      <w:r w:rsidR="00F7657A">
        <w:rPr>
          <w:rFonts w:ascii="Times New Roman" w:hAnsi="Times New Roman"/>
          <w:iCs/>
          <w:szCs w:val="28"/>
          <w:lang w:val="uk-UA" w:eastAsia="ru-RU"/>
        </w:rPr>
        <w:t>.</w:t>
      </w:r>
      <w:r w:rsidR="007E1FF5">
        <w:rPr>
          <w:rFonts w:ascii="Times New Roman" w:hAnsi="Times New Roman"/>
          <w:iCs/>
          <w:szCs w:val="28"/>
          <w:lang w:val="uk-UA" w:eastAsia="ru-RU"/>
        </w:rPr>
        <w:t>».</w:t>
      </w:r>
    </w:p>
    <w:p w14:paraId="5D8D8DF9" w14:textId="77777777" w:rsidR="005D788C" w:rsidRDefault="005D788C" w:rsidP="005D788C">
      <w:pPr>
        <w:jc w:val="both"/>
        <w:rPr>
          <w:rFonts w:ascii="Times New Roman" w:hAnsi="Times New Roman" w:cs="Times New Roman"/>
          <w:szCs w:val="28"/>
        </w:rPr>
      </w:pPr>
    </w:p>
    <w:p w14:paraId="1A8C6326" w14:textId="77777777" w:rsidR="00FC4B12" w:rsidRPr="00C2245E" w:rsidRDefault="00FC4B12" w:rsidP="00FC4B12">
      <w:pPr>
        <w:spacing w:line="300" w:lineRule="exact"/>
        <w:rPr>
          <w:rFonts w:ascii="Times New Roman" w:hAnsi="Times New Roman"/>
          <w:b/>
          <w:szCs w:val="28"/>
          <w:lang w:val="uk-UA"/>
        </w:rPr>
      </w:pPr>
    </w:p>
    <w:p w14:paraId="16C46C8B" w14:textId="77777777" w:rsidR="00DC129D" w:rsidRPr="00305075" w:rsidRDefault="00DC129D" w:rsidP="00DC129D">
      <w:pPr>
        <w:autoSpaceDN w:val="0"/>
        <w:adjustRightInd w:val="0"/>
        <w:ind w:firstLine="567"/>
        <w:jc w:val="center"/>
        <w:rPr>
          <w:rFonts w:ascii="Times New Roman" w:hAnsi="Times New Roman"/>
          <w:b/>
          <w:szCs w:val="28"/>
        </w:rPr>
      </w:pPr>
      <w:r w:rsidRPr="00305075">
        <w:rPr>
          <w:rFonts w:ascii="Times New Roman" w:hAnsi="Times New Roman"/>
          <w:b/>
          <w:szCs w:val="28"/>
        </w:rPr>
        <w:t>______________</w:t>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r>
      <w:r w:rsidR="00567DC3">
        <w:rPr>
          <w:rFonts w:ascii="Times New Roman" w:hAnsi="Times New Roman"/>
          <w:b/>
          <w:szCs w:val="28"/>
          <w:lang w:val="uk-UA"/>
        </w:rPr>
        <w:softHyphen/>
        <w:t>________</w:t>
      </w:r>
      <w:r w:rsidRPr="00305075">
        <w:rPr>
          <w:rFonts w:ascii="Times New Roman" w:hAnsi="Times New Roman"/>
          <w:b/>
          <w:szCs w:val="28"/>
        </w:rPr>
        <w:t>________</w:t>
      </w:r>
    </w:p>
    <w:p w14:paraId="0884CBC5" w14:textId="77777777" w:rsidR="00FC4B12" w:rsidRPr="00FC4B12" w:rsidRDefault="00FC4B12" w:rsidP="005D788C">
      <w:pPr>
        <w:jc w:val="both"/>
        <w:rPr>
          <w:rFonts w:ascii="Times New Roman" w:hAnsi="Times New Roman" w:cs="Times New Roman"/>
          <w:szCs w:val="28"/>
          <w:lang w:val="uk-UA"/>
        </w:rPr>
      </w:pPr>
    </w:p>
    <w:sectPr w:rsidR="00FC4B12" w:rsidRPr="00FC4B12" w:rsidSect="00FC4B12">
      <w:pgSz w:w="11906" w:h="16838"/>
      <w:pgMar w:top="1134" w:right="567" w:bottom="1134" w:left="1701" w:header="720" w:footer="720" w:gutter="0"/>
      <w:cols w:space="720"/>
      <w:docGrid w:linePitch="600" w:charSpace="286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9ED53" w14:textId="77777777" w:rsidR="00A668AB" w:rsidRDefault="00A668AB" w:rsidP="00FC4B12">
      <w:r>
        <w:separator/>
      </w:r>
    </w:p>
  </w:endnote>
  <w:endnote w:type="continuationSeparator" w:id="0">
    <w:p w14:paraId="20C805D5" w14:textId="77777777" w:rsidR="00A668AB" w:rsidRDefault="00A668AB" w:rsidP="00FC4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Microsoft YaHei"/>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panose1 w:val="00000000000000000000"/>
    <w:charset w:val="00"/>
    <w:family w:val="roman"/>
    <w:notTrueType/>
    <w:pitch w:val="default"/>
    <w:sig w:usb0="00000003" w:usb1="00000000" w:usb2="00000000" w:usb3="00000000" w:csb0="00000001" w:csb1="00000000"/>
  </w:font>
  <w:font w:name="Droid Sans Fallback">
    <w:altName w:val="Times New Roman"/>
    <w:charset w:val="01"/>
    <w:family w:val="auto"/>
    <w:pitch w:val="variable"/>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6DB93" w14:textId="77777777" w:rsidR="00A668AB" w:rsidRDefault="00A668AB" w:rsidP="00FC4B12">
      <w:r>
        <w:separator/>
      </w:r>
    </w:p>
  </w:footnote>
  <w:footnote w:type="continuationSeparator" w:id="0">
    <w:p w14:paraId="122CD056" w14:textId="77777777" w:rsidR="00A668AB" w:rsidRDefault="00A668AB" w:rsidP="00FC4B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BEEB4" w14:textId="77777777" w:rsidR="00867CDD" w:rsidRDefault="00D0133E" w:rsidP="00C162E1">
    <w:pPr>
      <w:pStyle w:val="ac"/>
      <w:framePr w:wrap="around" w:vAnchor="text" w:hAnchor="margin" w:xAlign="center" w:y="1"/>
      <w:rPr>
        <w:rStyle w:val="ae"/>
      </w:rPr>
    </w:pPr>
    <w:r>
      <w:rPr>
        <w:rStyle w:val="ae"/>
      </w:rPr>
      <w:fldChar w:fldCharType="begin"/>
    </w:r>
    <w:r w:rsidR="00867CDD">
      <w:rPr>
        <w:rStyle w:val="ae"/>
      </w:rPr>
      <w:instrText xml:space="preserve">PAGE  </w:instrText>
    </w:r>
    <w:r>
      <w:rPr>
        <w:rStyle w:val="ae"/>
      </w:rPr>
      <w:fldChar w:fldCharType="separate"/>
    </w:r>
    <w:r w:rsidR="00867CDD">
      <w:rPr>
        <w:rStyle w:val="ae"/>
        <w:noProof/>
      </w:rPr>
      <w:t>10</w:t>
    </w:r>
    <w:r>
      <w:rPr>
        <w:rStyle w:val="ae"/>
      </w:rPr>
      <w:fldChar w:fldCharType="end"/>
    </w:r>
  </w:p>
  <w:p w14:paraId="28D12FC1" w14:textId="77777777" w:rsidR="00867CDD" w:rsidRDefault="00867CD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7F860" w14:textId="5210669E" w:rsidR="00867CDD" w:rsidRPr="00A47AC5" w:rsidRDefault="00867CDD">
    <w:pPr>
      <w:pStyle w:val="ac"/>
      <w:jc w:val="center"/>
      <w:rPr>
        <w:rFonts w:ascii="Times New Roman" w:hAnsi="Times New Roman"/>
        <w:sz w:val="28"/>
        <w:szCs w:val="28"/>
      </w:rPr>
    </w:pPr>
  </w:p>
  <w:p w14:paraId="61C03CE3" w14:textId="77777777" w:rsidR="00867CDD" w:rsidRDefault="00867CD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C9248B"/>
    <w:multiLevelType w:val="hybridMultilevel"/>
    <w:tmpl w:val="D42C4558"/>
    <w:lvl w:ilvl="0" w:tplc="089A77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5CD2149"/>
    <w:multiLevelType w:val="singleLevel"/>
    <w:tmpl w:val="26620686"/>
    <w:lvl w:ilvl="0">
      <w:start w:val="5"/>
      <w:numFmt w:val="bullet"/>
      <w:lvlText w:val="-"/>
      <w:lvlJc w:val="left"/>
      <w:pPr>
        <w:tabs>
          <w:tab w:val="num" w:pos="360"/>
        </w:tabs>
        <w:ind w:left="360" w:hanging="360"/>
      </w:pPr>
      <w:rPr>
        <w:rFonts w:hint="default"/>
      </w:rPr>
    </w:lvl>
  </w:abstractNum>
  <w:abstractNum w:abstractNumId="4">
    <w:nsid w:val="1AC22A97"/>
    <w:multiLevelType w:val="hybridMultilevel"/>
    <w:tmpl w:val="68BC4CC0"/>
    <w:lvl w:ilvl="0" w:tplc="EAB4B1CE">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1BE007EC"/>
    <w:multiLevelType w:val="hybridMultilevel"/>
    <w:tmpl w:val="19F07B1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210C0114"/>
    <w:multiLevelType w:val="hybridMultilevel"/>
    <w:tmpl w:val="E3C24682"/>
    <w:lvl w:ilvl="0" w:tplc="CEE60534">
      <w:start w:val="1"/>
      <w:numFmt w:val="decimal"/>
      <w:lvlText w:val="%1."/>
      <w:lvlJc w:val="left"/>
      <w:pPr>
        <w:ind w:left="720" w:hanging="360"/>
      </w:pPr>
      <w:rPr>
        <w:rFonts w:cs="Antiqu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DC736C4"/>
    <w:multiLevelType w:val="hybridMultilevel"/>
    <w:tmpl w:val="A6B05E8A"/>
    <w:lvl w:ilvl="0" w:tplc="532ADA06">
      <w:start w:val="1"/>
      <w:numFmt w:val="decimal"/>
      <w:lvlText w:val="%1)"/>
      <w:lvlJc w:val="left"/>
      <w:pPr>
        <w:ind w:left="927" w:hanging="360"/>
      </w:pPr>
      <w:rPr>
        <w:rFonts w:cs="Antiqua"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42A158B9"/>
    <w:multiLevelType w:val="hybridMultilevel"/>
    <w:tmpl w:val="BF443D08"/>
    <w:lvl w:ilvl="0" w:tplc="B3BA863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nsid w:val="45A93418"/>
    <w:multiLevelType w:val="multilevel"/>
    <w:tmpl w:val="89F29E14"/>
    <w:lvl w:ilvl="0">
      <w:start w:val="1"/>
      <w:numFmt w:val="decimal"/>
      <w:lvlText w:val="%1"/>
      <w:lvlJc w:val="left"/>
      <w:pPr>
        <w:ind w:left="720" w:hanging="720"/>
      </w:pPr>
      <w:rPr>
        <w:rFonts w:hint="default"/>
      </w:rPr>
    </w:lvl>
    <w:lvl w:ilvl="1">
      <w:start w:val="5"/>
      <w:numFmt w:val="decimal"/>
      <w:lvlText w:val="%1.%2"/>
      <w:lvlJc w:val="left"/>
      <w:pPr>
        <w:ind w:left="777" w:hanging="720"/>
      </w:pPr>
      <w:rPr>
        <w:rFonts w:hint="default"/>
      </w:rPr>
    </w:lvl>
    <w:lvl w:ilvl="2">
      <w:start w:val="7"/>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725" w:hanging="144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2199" w:hanging="1800"/>
      </w:pPr>
      <w:rPr>
        <w:rFonts w:hint="default"/>
      </w:rPr>
    </w:lvl>
    <w:lvl w:ilvl="8">
      <w:start w:val="1"/>
      <w:numFmt w:val="decimal"/>
      <w:lvlText w:val="%1.%2.%3.%4.%5.%6.%7.%8.%9"/>
      <w:lvlJc w:val="left"/>
      <w:pPr>
        <w:ind w:left="2256" w:hanging="1800"/>
      </w:pPr>
      <w:rPr>
        <w:rFonts w:hint="default"/>
      </w:rPr>
    </w:lvl>
  </w:abstractNum>
  <w:abstractNum w:abstractNumId="10">
    <w:nsid w:val="4D3E7D2B"/>
    <w:multiLevelType w:val="hybridMultilevel"/>
    <w:tmpl w:val="B21679A0"/>
    <w:lvl w:ilvl="0" w:tplc="7F06860A">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3F55904"/>
    <w:multiLevelType w:val="hybridMultilevel"/>
    <w:tmpl w:val="96664754"/>
    <w:lvl w:ilvl="0" w:tplc="C2640DB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7B5B1552"/>
    <w:multiLevelType w:val="hybridMultilevel"/>
    <w:tmpl w:val="4DB0E3F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7FA41212"/>
    <w:multiLevelType w:val="hybridMultilevel"/>
    <w:tmpl w:val="1F962E56"/>
    <w:lvl w:ilvl="0" w:tplc="4E1636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8"/>
  </w:num>
  <w:num w:numId="4">
    <w:abstractNumId w:val="11"/>
  </w:num>
  <w:num w:numId="5">
    <w:abstractNumId w:val="12"/>
  </w:num>
  <w:num w:numId="6">
    <w:abstractNumId w:val="2"/>
  </w:num>
  <w:num w:numId="7">
    <w:abstractNumId w:val="10"/>
  </w:num>
  <w:num w:numId="8">
    <w:abstractNumId w:val="6"/>
  </w:num>
  <w:num w:numId="9">
    <w:abstractNumId w:val="4"/>
  </w:num>
  <w:num w:numId="10">
    <w:abstractNumId w:val="7"/>
  </w:num>
  <w:num w:numId="11">
    <w:abstractNumId w:val="13"/>
  </w:num>
  <w:num w:numId="12">
    <w:abstractNumId w:val="9"/>
  </w:num>
  <w:num w:numId="13">
    <w:abstractNumId w:val="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4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8FD"/>
    <w:rsid w:val="00024E67"/>
    <w:rsid w:val="000338C5"/>
    <w:rsid w:val="000A7ED3"/>
    <w:rsid w:val="000C2602"/>
    <w:rsid w:val="000E6926"/>
    <w:rsid w:val="0010307D"/>
    <w:rsid w:val="00121144"/>
    <w:rsid w:val="00147E87"/>
    <w:rsid w:val="00152400"/>
    <w:rsid w:val="00154B9F"/>
    <w:rsid w:val="001558F6"/>
    <w:rsid w:val="00165533"/>
    <w:rsid w:val="001715EC"/>
    <w:rsid w:val="001829D1"/>
    <w:rsid w:val="00195356"/>
    <w:rsid w:val="001958AB"/>
    <w:rsid w:val="001B0F1F"/>
    <w:rsid w:val="001C42B0"/>
    <w:rsid w:val="001E4B3B"/>
    <w:rsid w:val="00213B4B"/>
    <w:rsid w:val="00220C9B"/>
    <w:rsid w:val="00233311"/>
    <w:rsid w:val="002647F8"/>
    <w:rsid w:val="0028089D"/>
    <w:rsid w:val="00290D75"/>
    <w:rsid w:val="00297752"/>
    <w:rsid w:val="002B1445"/>
    <w:rsid w:val="002C54B2"/>
    <w:rsid w:val="002E4ACD"/>
    <w:rsid w:val="002E7D25"/>
    <w:rsid w:val="002F38A9"/>
    <w:rsid w:val="0033594E"/>
    <w:rsid w:val="003457B9"/>
    <w:rsid w:val="00345A5B"/>
    <w:rsid w:val="0035373D"/>
    <w:rsid w:val="0035430F"/>
    <w:rsid w:val="00395E0B"/>
    <w:rsid w:val="003A20A3"/>
    <w:rsid w:val="003B03DB"/>
    <w:rsid w:val="003B163C"/>
    <w:rsid w:val="003B61FE"/>
    <w:rsid w:val="003F05CF"/>
    <w:rsid w:val="00403FFB"/>
    <w:rsid w:val="004041A7"/>
    <w:rsid w:val="004254E0"/>
    <w:rsid w:val="004331FE"/>
    <w:rsid w:val="00442FB1"/>
    <w:rsid w:val="004607E7"/>
    <w:rsid w:val="00474D82"/>
    <w:rsid w:val="00496220"/>
    <w:rsid w:val="004D65EE"/>
    <w:rsid w:val="004E1BCC"/>
    <w:rsid w:val="004E4BD6"/>
    <w:rsid w:val="004E4EE1"/>
    <w:rsid w:val="005030EE"/>
    <w:rsid w:val="00510A04"/>
    <w:rsid w:val="005344FF"/>
    <w:rsid w:val="005519C7"/>
    <w:rsid w:val="0056561B"/>
    <w:rsid w:val="00567DC3"/>
    <w:rsid w:val="00586D23"/>
    <w:rsid w:val="00597605"/>
    <w:rsid w:val="005D788C"/>
    <w:rsid w:val="006313B4"/>
    <w:rsid w:val="00634D98"/>
    <w:rsid w:val="00635F71"/>
    <w:rsid w:val="00636D89"/>
    <w:rsid w:val="00646E50"/>
    <w:rsid w:val="00661C55"/>
    <w:rsid w:val="006B4A4E"/>
    <w:rsid w:val="006B5E33"/>
    <w:rsid w:val="006E0339"/>
    <w:rsid w:val="00700DAB"/>
    <w:rsid w:val="007159A2"/>
    <w:rsid w:val="00735855"/>
    <w:rsid w:val="0075786B"/>
    <w:rsid w:val="0076081F"/>
    <w:rsid w:val="007659A2"/>
    <w:rsid w:val="00767B80"/>
    <w:rsid w:val="00786173"/>
    <w:rsid w:val="00786732"/>
    <w:rsid w:val="007A2C35"/>
    <w:rsid w:val="007B377C"/>
    <w:rsid w:val="007C0E37"/>
    <w:rsid w:val="007E1FF5"/>
    <w:rsid w:val="00811CE2"/>
    <w:rsid w:val="008449A5"/>
    <w:rsid w:val="00846356"/>
    <w:rsid w:val="00862AD6"/>
    <w:rsid w:val="00862AEA"/>
    <w:rsid w:val="008658BD"/>
    <w:rsid w:val="00867CDD"/>
    <w:rsid w:val="00873BE2"/>
    <w:rsid w:val="00875664"/>
    <w:rsid w:val="00876504"/>
    <w:rsid w:val="00887945"/>
    <w:rsid w:val="0089009E"/>
    <w:rsid w:val="00892CDA"/>
    <w:rsid w:val="008A445B"/>
    <w:rsid w:val="008A4D47"/>
    <w:rsid w:val="008A5FAD"/>
    <w:rsid w:val="008D3673"/>
    <w:rsid w:val="008F6DEF"/>
    <w:rsid w:val="009230E4"/>
    <w:rsid w:val="00950B83"/>
    <w:rsid w:val="00954878"/>
    <w:rsid w:val="0097435A"/>
    <w:rsid w:val="009800BE"/>
    <w:rsid w:val="009837B0"/>
    <w:rsid w:val="009921AF"/>
    <w:rsid w:val="00A008B5"/>
    <w:rsid w:val="00A041AA"/>
    <w:rsid w:val="00A47AC5"/>
    <w:rsid w:val="00A519D3"/>
    <w:rsid w:val="00A561B7"/>
    <w:rsid w:val="00A668AB"/>
    <w:rsid w:val="00AA1738"/>
    <w:rsid w:val="00AB707C"/>
    <w:rsid w:val="00AD1DC5"/>
    <w:rsid w:val="00AE10D0"/>
    <w:rsid w:val="00AE30FD"/>
    <w:rsid w:val="00B17779"/>
    <w:rsid w:val="00B219BD"/>
    <w:rsid w:val="00B269CA"/>
    <w:rsid w:val="00B27619"/>
    <w:rsid w:val="00B44BEC"/>
    <w:rsid w:val="00B734EA"/>
    <w:rsid w:val="00BB5F03"/>
    <w:rsid w:val="00BF2690"/>
    <w:rsid w:val="00BF6F4B"/>
    <w:rsid w:val="00C11BB2"/>
    <w:rsid w:val="00C14777"/>
    <w:rsid w:val="00C162E1"/>
    <w:rsid w:val="00C26661"/>
    <w:rsid w:val="00C27AB1"/>
    <w:rsid w:val="00C31D65"/>
    <w:rsid w:val="00C41E92"/>
    <w:rsid w:val="00C815D4"/>
    <w:rsid w:val="00C93249"/>
    <w:rsid w:val="00CA3CB6"/>
    <w:rsid w:val="00CB3F03"/>
    <w:rsid w:val="00CD4C43"/>
    <w:rsid w:val="00CD70A0"/>
    <w:rsid w:val="00CE1FEE"/>
    <w:rsid w:val="00CE2CB8"/>
    <w:rsid w:val="00CE5123"/>
    <w:rsid w:val="00D0133E"/>
    <w:rsid w:val="00D13C9D"/>
    <w:rsid w:val="00D27E42"/>
    <w:rsid w:val="00D34493"/>
    <w:rsid w:val="00D8567D"/>
    <w:rsid w:val="00DB1709"/>
    <w:rsid w:val="00DC129D"/>
    <w:rsid w:val="00DE3D7B"/>
    <w:rsid w:val="00DE4217"/>
    <w:rsid w:val="00E0286E"/>
    <w:rsid w:val="00E15057"/>
    <w:rsid w:val="00E258FD"/>
    <w:rsid w:val="00E26BC9"/>
    <w:rsid w:val="00E50672"/>
    <w:rsid w:val="00E66524"/>
    <w:rsid w:val="00E678ED"/>
    <w:rsid w:val="00E720F4"/>
    <w:rsid w:val="00E97DDF"/>
    <w:rsid w:val="00ED540A"/>
    <w:rsid w:val="00EE7F17"/>
    <w:rsid w:val="00EF234F"/>
    <w:rsid w:val="00F2667F"/>
    <w:rsid w:val="00F304E2"/>
    <w:rsid w:val="00F7657A"/>
    <w:rsid w:val="00F80FE5"/>
    <w:rsid w:val="00F83174"/>
    <w:rsid w:val="00FA53CB"/>
    <w:rsid w:val="00FA6615"/>
    <w:rsid w:val="00FB395E"/>
    <w:rsid w:val="00FC1F35"/>
    <w:rsid w:val="00FC4B12"/>
    <w:rsid w:val="00FE4F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0391C3"/>
  <w15:docId w15:val="{9B2AA786-675C-43A4-A6FD-A4BDC2761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F71"/>
    <w:pPr>
      <w:suppressAutoHyphens/>
      <w:overflowPunct w:val="0"/>
      <w:autoSpaceDE w:val="0"/>
    </w:pPr>
    <w:rPr>
      <w:rFonts w:ascii="Antiqua" w:hAnsi="Antiqua" w:cs="Antiqua"/>
      <w:sz w:val="28"/>
      <w:lang w:val="hr-HR" w:eastAsia="zh-CN"/>
    </w:rPr>
  </w:style>
  <w:style w:type="paragraph" w:styleId="2">
    <w:name w:val="heading 2"/>
    <w:basedOn w:val="a"/>
    <w:next w:val="a"/>
    <w:qFormat/>
    <w:rsid w:val="00635F71"/>
    <w:pPr>
      <w:keepNext/>
      <w:numPr>
        <w:ilvl w:val="1"/>
        <w:numId w:val="2"/>
      </w:numPr>
      <w:spacing w:line="240" w:lineRule="exact"/>
      <w:ind w:left="0" w:hanging="910"/>
      <w:jc w:val="center"/>
      <w:outlineLvl w:val="1"/>
    </w:pPr>
    <w:rPr>
      <w:rFonts w:ascii="Arial" w:hAnsi="Arial" w:cs="Arial"/>
      <w:b/>
      <w:sz w:val="36"/>
      <w:lang w:val="uk-UA"/>
    </w:rPr>
  </w:style>
  <w:style w:type="paragraph" w:styleId="3">
    <w:name w:val="heading 3"/>
    <w:basedOn w:val="a"/>
    <w:next w:val="a"/>
    <w:qFormat/>
    <w:rsid w:val="00635F71"/>
    <w:pPr>
      <w:keepNext/>
      <w:numPr>
        <w:ilvl w:val="2"/>
        <w:numId w:val="2"/>
      </w:numPr>
      <w:spacing w:line="340" w:lineRule="exact"/>
      <w:ind w:left="0" w:hanging="907"/>
      <w:jc w:val="center"/>
      <w:outlineLvl w:val="2"/>
    </w:pPr>
    <w:rPr>
      <w:rFonts w:ascii="Times New Roman" w:hAnsi="Times New Roman" w:cs="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35F71"/>
  </w:style>
  <w:style w:type="character" w:customStyle="1" w:styleId="WW8Num1z1">
    <w:name w:val="WW8Num1z1"/>
    <w:rsid w:val="00635F71"/>
  </w:style>
  <w:style w:type="character" w:customStyle="1" w:styleId="WW8Num1z2">
    <w:name w:val="WW8Num1z2"/>
    <w:rsid w:val="00635F71"/>
  </w:style>
  <w:style w:type="character" w:customStyle="1" w:styleId="WW8Num1z3">
    <w:name w:val="WW8Num1z3"/>
    <w:rsid w:val="00635F71"/>
  </w:style>
  <w:style w:type="character" w:customStyle="1" w:styleId="WW8Num1z4">
    <w:name w:val="WW8Num1z4"/>
    <w:rsid w:val="00635F71"/>
  </w:style>
  <w:style w:type="character" w:customStyle="1" w:styleId="WW8Num1z5">
    <w:name w:val="WW8Num1z5"/>
    <w:rsid w:val="00635F71"/>
  </w:style>
  <w:style w:type="character" w:customStyle="1" w:styleId="WW8Num1z6">
    <w:name w:val="WW8Num1z6"/>
    <w:rsid w:val="00635F71"/>
  </w:style>
  <w:style w:type="character" w:customStyle="1" w:styleId="WW8Num1z7">
    <w:name w:val="WW8Num1z7"/>
    <w:rsid w:val="00635F71"/>
  </w:style>
  <w:style w:type="character" w:customStyle="1" w:styleId="WW8Num1z8">
    <w:name w:val="WW8Num1z8"/>
    <w:rsid w:val="00635F71"/>
  </w:style>
  <w:style w:type="character" w:customStyle="1" w:styleId="WW8Num2z0">
    <w:name w:val="WW8Num2z0"/>
    <w:rsid w:val="00635F71"/>
  </w:style>
  <w:style w:type="character" w:customStyle="1" w:styleId="WW8Num2z1">
    <w:name w:val="WW8Num2z1"/>
    <w:rsid w:val="00635F71"/>
  </w:style>
  <w:style w:type="character" w:customStyle="1" w:styleId="WW8Num2z2">
    <w:name w:val="WW8Num2z2"/>
    <w:rsid w:val="00635F71"/>
  </w:style>
  <w:style w:type="character" w:customStyle="1" w:styleId="WW8Num2z3">
    <w:name w:val="WW8Num2z3"/>
    <w:rsid w:val="00635F71"/>
  </w:style>
  <w:style w:type="character" w:customStyle="1" w:styleId="WW8Num2z4">
    <w:name w:val="WW8Num2z4"/>
    <w:rsid w:val="00635F71"/>
  </w:style>
  <w:style w:type="character" w:customStyle="1" w:styleId="WW8Num2z5">
    <w:name w:val="WW8Num2z5"/>
    <w:rsid w:val="00635F71"/>
  </w:style>
  <w:style w:type="character" w:customStyle="1" w:styleId="WW8Num2z6">
    <w:name w:val="WW8Num2z6"/>
    <w:rsid w:val="00635F71"/>
  </w:style>
  <w:style w:type="character" w:customStyle="1" w:styleId="WW8Num2z7">
    <w:name w:val="WW8Num2z7"/>
    <w:rsid w:val="00635F71"/>
  </w:style>
  <w:style w:type="character" w:customStyle="1" w:styleId="WW8Num2z8">
    <w:name w:val="WW8Num2z8"/>
    <w:rsid w:val="00635F71"/>
  </w:style>
  <w:style w:type="character" w:customStyle="1" w:styleId="1">
    <w:name w:val="Основной шрифт абзаца1"/>
    <w:rsid w:val="00635F71"/>
  </w:style>
  <w:style w:type="paragraph" w:customStyle="1" w:styleId="10">
    <w:name w:val="Заголовок1"/>
    <w:basedOn w:val="a"/>
    <w:next w:val="a3"/>
    <w:rsid w:val="00635F71"/>
    <w:pPr>
      <w:keepNext/>
      <w:spacing w:before="240" w:after="120"/>
    </w:pPr>
    <w:rPr>
      <w:rFonts w:ascii="Liberation Sans" w:eastAsia="Droid Sans Fallback" w:hAnsi="Liberation Sans" w:cs="FreeSans"/>
      <w:szCs w:val="28"/>
    </w:rPr>
  </w:style>
  <w:style w:type="paragraph" w:styleId="a3">
    <w:name w:val="Body Text"/>
    <w:basedOn w:val="a"/>
    <w:rsid w:val="00635F71"/>
    <w:pPr>
      <w:overflowPunct/>
      <w:autoSpaceDE/>
      <w:jc w:val="both"/>
    </w:pPr>
    <w:rPr>
      <w:rFonts w:ascii="Times New Roman" w:hAnsi="Times New Roman" w:cs="Times New Roman"/>
      <w:sz w:val="24"/>
      <w:lang w:val="uk-UA"/>
    </w:rPr>
  </w:style>
  <w:style w:type="paragraph" w:styleId="a4">
    <w:name w:val="List"/>
    <w:basedOn w:val="a3"/>
    <w:rsid w:val="00635F71"/>
    <w:rPr>
      <w:rFonts w:cs="FreeSans"/>
    </w:rPr>
  </w:style>
  <w:style w:type="paragraph" w:styleId="a5">
    <w:name w:val="caption"/>
    <w:basedOn w:val="a"/>
    <w:qFormat/>
    <w:rsid w:val="00635F71"/>
    <w:pPr>
      <w:suppressLineNumbers/>
      <w:spacing w:before="120" w:after="120"/>
    </w:pPr>
    <w:rPr>
      <w:rFonts w:cs="FreeSans"/>
      <w:i/>
      <w:iCs/>
      <w:sz w:val="24"/>
      <w:szCs w:val="24"/>
    </w:rPr>
  </w:style>
  <w:style w:type="paragraph" w:customStyle="1" w:styleId="11">
    <w:name w:val="Указатель1"/>
    <w:basedOn w:val="a"/>
    <w:rsid w:val="00635F71"/>
    <w:pPr>
      <w:suppressLineNumbers/>
    </w:pPr>
    <w:rPr>
      <w:rFonts w:cs="FreeSans"/>
    </w:rPr>
  </w:style>
  <w:style w:type="paragraph" w:customStyle="1" w:styleId="12">
    <w:name w:val="Знак Знак1 Знак Знак Знак Знак Знак Знак Знак Знак Знак Знак Знак Знак Знак Знак Знак Знак"/>
    <w:basedOn w:val="a"/>
    <w:rsid w:val="00635F71"/>
    <w:pPr>
      <w:overflowPunct/>
      <w:autoSpaceDE/>
    </w:pPr>
    <w:rPr>
      <w:rFonts w:ascii="Verdana" w:hAnsi="Verdana" w:cs="Verdana"/>
      <w:sz w:val="20"/>
      <w:lang w:val="en-US"/>
    </w:rPr>
  </w:style>
  <w:style w:type="paragraph" w:customStyle="1" w:styleId="13">
    <w:name w:val="Знак Знак1 Знак Знак Знак Знак Знак Знак Знак Знак Знак Знак"/>
    <w:basedOn w:val="a"/>
    <w:rsid w:val="00635F71"/>
    <w:pPr>
      <w:overflowPunct/>
      <w:autoSpaceDE/>
    </w:pPr>
    <w:rPr>
      <w:rFonts w:ascii="Verdana" w:hAnsi="Verdana" w:cs="Verdana"/>
      <w:sz w:val="20"/>
      <w:lang w:val="en-US"/>
    </w:rPr>
  </w:style>
  <w:style w:type="paragraph" w:styleId="a6">
    <w:name w:val="Normal (Web)"/>
    <w:aliases w:val="Обычный (Web)"/>
    <w:basedOn w:val="a"/>
    <w:link w:val="a7"/>
    <w:uiPriority w:val="99"/>
    <w:qFormat/>
    <w:rsid w:val="00635F71"/>
    <w:pPr>
      <w:overflowPunct/>
      <w:autoSpaceDE/>
      <w:spacing w:before="280" w:after="280"/>
    </w:pPr>
    <w:rPr>
      <w:rFonts w:ascii="Times New Roman" w:hAnsi="Times New Roman" w:cs="Times New Roman"/>
      <w:sz w:val="24"/>
      <w:szCs w:val="24"/>
      <w:lang w:val="ru-RU"/>
    </w:rPr>
  </w:style>
  <w:style w:type="paragraph" w:customStyle="1" w:styleId="a8">
    <w:name w:val="Содержимое таблицы"/>
    <w:basedOn w:val="a"/>
    <w:rsid w:val="00635F71"/>
    <w:pPr>
      <w:suppressLineNumbers/>
    </w:pPr>
  </w:style>
  <w:style w:type="paragraph" w:customStyle="1" w:styleId="a9">
    <w:name w:val="Заголовок таблицы"/>
    <w:basedOn w:val="a8"/>
    <w:rsid w:val="00635F71"/>
    <w:pPr>
      <w:jc w:val="center"/>
    </w:pPr>
    <w:rPr>
      <w:b/>
      <w:bCs/>
    </w:rPr>
  </w:style>
  <w:style w:type="paragraph" w:styleId="aa">
    <w:name w:val="Balloon Text"/>
    <w:basedOn w:val="a"/>
    <w:link w:val="ab"/>
    <w:rsid w:val="0010307D"/>
    <w:rPr>
      <w:rFonts w:ascii="Segoe UI" w:hAnsi="Segoe UI" w:cs="Segoe UI"/>
      <w:sz w:val="18"/>
      <w:szCs w:val="18"/>
    </w:rPr>
  </w:style>
  <w:style w:type="character" w:customStyle="1" w:styleId="ab">
    <w:name w:val="Текст выноски Знак"/>
    <w:link w:val="aa"/>
    <w:rsid w:val="0010307D"/>
    <w:rPr>
      <w:rFonts w:ascii="Segoe UI" w:hAnsi="Segoe UI" w:cs="Segoe UI"/>
      <w:sz w:val="18"/>
      <w:szCs w:val="18"/>
      <w:lang w:val="hr-HR" w:eastAsia="zh-CN"/>
    </w:rPr>
  </w:style>
  <w:style w:type="paragraph" w:styleId="ac">
    <w:name w:val="header"/>
    <w:basedOn w:val="a"/>
    <w:link w:val="ad"/>
    <w:uiPriority w:val="99"/>
    <w:unhideWhenUsed/>
    <w:rsid w:val="004254E0"/>
    <w:pPr>
      <w:tabs>
        <w:tab w:val="center" w:pos="4677"/>
        <w:tab w:val="right" w:pos="9355"/>
      </w:tabs>
      <w:suppressAutoHyphens w:val="0"/>
      <w:overflowPunct/>
      <w:autoSpaceDE/>
    </w:pPr>
    <w:rPr>
      <w:rFonts w:ascii="Arial" w:eastAsia="Calibri" w:hAnsi="Arial" w:cs="Times New Roman"/>
      <w:sz w:val="20"/>
      <w:lang w:val="uk-UA"/>
    </w:rPr>
  </w:style>
  <w:style w:type="character" w:customStyle="1" w:styleId="ad">
    <w:name w:val="Верхний колонтитул Знак"/>
    <w:link w:val="ac"/>
    <w:uiPriority w:val="99"/>
    <w:rsid w:val="004254E0"/>
    <w:rPr>
      <w:rFonts w:ascii="Arial" w:eastAsia="Calibri" w:hAnsi="Arial"/>
    </w:rPr>
  </w:style>
  <w:style w:type="character" w:styleId="ae">
    <w:name w:val="page number"/>
    <w:rsid w:val="004254E0"/>
  </w:style>
  <w:style w:type="paragraph" w:styleId="af">
    <w:name w:val="footer"/>
    <w:basedOn w:val="a"/>
    <w:link w:val="af0"/>
    <w:rsid w:val="00FC4B12"/>
    <w:pPr>
      <w:tabs>
        <w:tab w:val="center" w:pos="4819"/>
        <w:tab w:val="right" w:pos="9639"/>
      </w:tabs>
    </w:pPr>
  </w:style>
  <w:style w:type="character" w:customStyle="1" w:styleId="af0">
    <w:name w:val="Нижний колонтитул Знак"/>
    <w:link w:val="af"/>
    <w:rsid w:val="00FC4B12"/>
    <w:rPr>
      <w:rFonts w:ascii="Antiqua" w:hAnsi="Antiqua" w:cs="Antiqua"/>
      <w:sz w:val="28"/>
      <w:lang w:val="hr-HR" w:eastAsia="zh-CN"/>
    </w:rPr>
  </w:style>
  <w:style w:type="character" w:customStyle="1" w:styleId="rvts9">
    <w:name w:val="rvts9"/>
    <w:rsid w:val="00442FB1"/>
  </w:style>
  <w:style w:type="paragraph" w:styleId="af1">
    <w:name w:val="List Paragraph"/>
    <w:basedOn w:val="a"/>
    <w:uiPriority w:val="34"/>
    <w:qFormat/>
    <w:rsid w:val="007E1FF5"/>
    <w:pPr>
      <w:ind w:left="708"/>
    </w:pPr>
  </w:style>
  <w:style w:type="paragraph" w:customStyle="1" w:styleId="14">
    <w:name w:val="Абзац списка1"/>
    <w:aliases w:val="1. Абзац списка,List Paragraph1,List Paragraph (numbered (a)),References,Bullets,List_Paragraph,Multilevel para_II,Numbered List Paragraph,NUMBERED PARAGRAPH,List Paragraph 1,Akapit z listą BS,Bullet1,IBL List Paragraph"/>
    <w:basedOn w:val="a"/>
    <w:link w:val="ListParagraphChar"/>
    <w:qFormat/>
    <w:rsid w:val="007659A2"/>
    <w:pPr>
      <w:suppressAutoHyphens w:val="0"/>
      <w:overflowPunct/>
      <w:autoSpaceDE/>
      <w:spacing w:after="200"/>
      <w:ind w:left="720"/>
      <w:contextualSpacing/>
    </w:pPr>
    <w:rPr>
      <w:rFonts w:ascii="Calibri" w:eastAsia="Calibri" w:hAnsi="Calibri" w:cs="Times New Roman"/>
      <w:sz w:val="22"/>
      <w:szCs w:val="22"/>
      <w:lang w:val="uk-UA" w:eastAsia="en-US"/>
    </w:rPr>
  </w:style>
  <w:style w:type="character" w:customStyle="1" w:styleId="ListParagraphChar">
    <w:name w:val="List Paragraph Char"/>
    <w:aliases w:val="List Paragraph (numbered (a)) Char,References Char,Bullets Char,List_Paragraph Char,Multilevel para_II Char,List Paragraph1 Char,Numbered List Paragraph Char,NUMBERED PARAGRAPH Char,List Paragraph 1 Char,Akapit z listą BS Char"/>
    <w:link w:val="14"/>
    <w:locked/>
    <w:rsid w:val="007659A2"/>
    <w:rPr>
      <w:rFonts w:ascii="Calibri" w:eastAsia="Calibri" w:hAnsi="Calibri"/>
      <w:sz w:val="22"/>
      <w:szCs w:val="22"/>
      <w:lang w:eastAsia="en-US"/>
    </w:rPr>
  </w:style>
  <w:style w:type="character" w:customStyle="1" w:styleId="a7">
    <w:name w:val="Обычный (веб) Знак"/>
    <w:aliases w:val="Обычный (Web) Знак"/>
    <w:link w:val="a6"/>
    <w:uiPriority w:val="99"/>
    <w:locked/>
    <w:rsid w:val="004D65EE"/>
    <w:rPr>
      <w:sz w:val="24"/>
      <w:szCs w:val="24"/>
      <w:lang w:val="ru-RU" w:eastAsia="zh-CN"/>
    </w:rPr>
  </w:style>
  <w:style w:type="paragraph" w:styleId="30">
    <w:name w:val="Body Text Indent 3"/>
    <w:basedOn w:val="a"/>
    <w:link w:val="31"/>
    <w:semiHidden/>
    <w:unhideWhenUsed/>
    <w:rsid w:val="00EE7F17"/>
    <w:pPr>
      <w:spacing w:after="120"/>
      <w:ind w:left="283"/>
    </w:pPr>
    <w:rPr>
      <w:sz w:val="16"/>
      <w:szCs w:val="16"/>
    </w:rPr>
  </w:style>
  <w:style w:type="character" w:customStyle="1" w:styleId="31">
    <w:name w:val="Основной текст с отступом 3 Знак"/>
    <w:basedOn w:val="a0"/>
    <w:link w:val="30"/>
    <w:semiHidden/>
    <w:rsid w:val="00EE7F17"/>
    <w:rPr>
      <w:rFonts w:ascii="Antiqua" w:hAnsi="Antiqua" w:cs="Antiqua"/>
      <w:sz w:val="16"/>
      <w:szCs w:val="16"/>
      <w:lang w:val="hr-HR" w:eastAsia="zh-CN"/>
    </w:rPr>
  </w:style>
  <w:style w:type="character" w:customStyle="1" w:styleId="b-breadcrumbscrumb">
    <w:name w:val="b-breadcrumbs__crumb"/>
    <w:rsid w:val="00EE7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BFE5A-33AF-4440-A15A-0DE6727EA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15402</Words>
  <Characters>8780</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KODA</Company>
  <LinksUpToDate>false</LinksUpToDate>
  <CharactersWithSpaces>24134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1043_lena</cp:lastModifiedBy>
  <cp:revision>4</cp:revision>
  <cp:lastPrinted>2020-08-27T11:10:00Z</cp:lastPrinted>
  <dcterms:created xsi:type="dcterms:W3CDTF">2020-10-09T10:11:00Z</dcterms:created>
  <dcterms:modified xsi:type="dcterms:W3CDTF">2020-10-09T10:14:00Z</dcterms:modified>
</cp:coreProperties>
</file>