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A3" w:rsidRPr="00687AEF" w:rsidRDefault="00C41CA3" w:rsidP="00D9068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02C20" w:rsidRPr="00687AEF" w:rsidRDefault="00802C20" w:rsidP="00D9068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687AEF">
        <w:rPr>
          <w:b/>
          <w:bCs/>
          <w:sz w:val="28"/>
          <w:szCs w:val="28"/>
          <w:lang w:val="uk-UA"/>
        </w:rPr>
        <w:t>ДОВІДКА</w:t>
      </w:r>
    </w:p>
    <w:p w:rsidR="00802C20" w:rsidRPr="00687AEF" w:rsidRDefault="00802C20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87AEF">
        <w:rPr>
          <w:b/>
          <w:sz w:val="28"/>
          <w:szCs w:val="28"/>
          <w:lang w:val="uk-UA"/>
        </w:rPr>
        <w:t>про роботу із зверненнями громадян, що надійшли на розгляд до Київської обласної державної адміністрації та про виконання вимог Указу Президента України від 07 лютого 2008 року № 109/2008</w:t>
      </w:r>
    </w:p>
    <w:p w:rsidR="00802C20" w:rsidRPr="00687AEF" w:rsidRDefault="00771C38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87AEF">
        <w:rPr>
          <w:b/>
          <w:sz w:val="28"/>
          <w:szCs w:val="28"/>
          <w:lang w:val="uk-UA"/>
        </w:rPr>
        <w:t>у І півріччі 202</w:t>
      </w:r>
      <w:r w:rsidR="00A2380A" w:rsidRPr="00687AEF">
        <w:rPr>
          <w:b/>
          <w:sz w:val="28"/>
          <w:szCs w:val="28"/>
          <w:lang w:val="uk-UA"/>
        </w:rPr>
        <w:t>1</w:t>
      </w:r>
      <w:r w:rsidR="00802C20" w:rsidRPr="00687AEF">
        <w:rPr>
          <w:b/>
          <w:sz w:val="28"/>
          <w:szCs w:val="28"/>
          <w:lang w:val="uk-UA"/>
        </w:rPr>
        <w:t xml:space="preserve"> року</w:t>
      </w:r>
    </w:p>
    <w:p w:rsidR="00802C20" w:rsidRPr="00687AEF" w:rsidRDefault="00802C20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C41CA3" w:rsidRPr="00687AEF" w:rsidRDefault="00C41CA3" w:rsidP="00D9068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02C20" w:rsidRPr="00687AEF" w:rsidRDefault="00802C20" w:rsidP="00D90684">
      <w:pPr>
        <w:ind w:firstLine="798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Відповідно до вимог Конституції України, Закону України «Про звернення громадян», Указу Президента України від 07.02.2008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інших законодавчих та нормативно-правових актів з питань організації роботи з</w:t>
      </w:r>
      <w:r w:rsidR="00771C38" w:rsidRPr="00687AEF">
        <w:rPr>
          <w:sz w:val="28"/>
          <w:szCs w:val="28"/>
          <w:lang w:val="uk-UA"/>
        </w:rPr>
        <w:t>і зверненнями громадян, Київською обласною державною адміністрацією</w:t>
      </w:r>
      <w:r w:rsidRPr="00687AEF">
        <w:rPr>
          <w:sz w:val="28"/>
          <w:szCs w:val="28"/>
          <w:lang w:val="uk-UA"/>
        </w:rPr>
        <w:t xml:space="preserve"> постійно проводить</w:t>
      </w:r>
      <w:r w:rsidR="00771C38" w:rsidRPr="00687AEF">
        <w:rPr>
          <w:sz w:val="28"/>
          <w:szCs w:val="28"/>
          <w:lang w:val="uk-UA"/>
        </w:rPr>
        <w:t>ся робота</w:t>
      </w:r>
      <w:r w:rsidRPr="00687AEF">
        <w:rPr>
          <w:sz w:val="28"/>
          <w:szCs w:val="28"/>
          <w:lang w:val="uk-UA"/>
        </w:rPr>
        <w:t xml:space="preserve"> стосовно реалізації громадянами їх конституційн</w:t>
      </w:r>
      <w:r w:rsidR="00771C38" w:rsidRPr="00687AEF">
        <w:rPr>
          <w:sz w:val="28"/>
          <w:szCs w:val="28"/>
          <w:lang w:val="uk-UA"/>
        </w:rPr>
        <w:t>ого права на звернення, здійснюються</w:t>
      </w:r>
      <w:r w:rsidRPr="00687AEF">
        <w:rPr>
          <w:sz w:val="28"/>
          <w:szCs w:val="28"/>
          <w:lang w:val="uk-UA"/>
        </w:rPr>
        <w:t xml:space="preserve"> заходи щодо поліпшення роботи із зверненнями громадян, ґрунтовного та всебічного розгляду питань, які порушуються громадянами перед органами виконавчої влади, усунення причин, що породжують скарги громадян, забезпечення відкритості і гласності діяльності місцевих органів державної влади.</w:t>
      </w:r>
    </w:p>
    <w:p w:rsidR="00802C20" w:rsidRPr="00687AEF" w:rsidRDefault="00802C20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Відділом роботи із зверненнями громадян апарату Київської обл</w:t>
      </w:r>
      <w:r w:rsidR="00BA1181" w:rsidRPr="00687AEF">
        <w:rPr>
          <w:sz w:val="28"/>
          <w:szCs w:val="28"/>
          <w:lang w:val="uk-UA"/>
        </w:rPr>
        <w:t xml:space="preserve">асної </w:t>
      </w:r>
      <w:r w:rsidRPr="00687AEF">
        <w:rPr>
          <w:sz w:val="28"/>
          <w:szCs w:val="28"/>
          <w:lang w:val="uk-UA"/>
        </w:rPr>
        <w:t>держа</w:t>
      </w:r>
      <w:r w:rsidR="00BA1181" w:rsidRPr="00687AEF">
        <w:rPr>
          <w:sz w:val="28"/>
          <w:szCs w:val="28"/>
          <w:lang w:val="uk-UA"/>
        </w:rPr>
        <w:t>вної адміністрації</w:t>
      </w:r>
      <w:r w:rsidRPr="00687AEF">
        <w:rPr>
          <w:sz w:val="28"/>
          <w:szCs w:val="28"/>
          <w:lang w:val="uk-UA"/>
        </w:rPr>
        <w:t xml:space="preserve"> проводиться щоденний моніторинг звернень громадян </w:t>
      </w:r>
      <w:r w:rsidR="00BA1181" w:rsidRPr="00687AEF">
        <w:rPr>
          <w:sz w:val="28"/>
          <w:szCs w:val="28"/>
          <w:lang w:val="uk-UA"/>
        </w:rPr>
        <w:t>які над</w:t>
      </w:r>
      <w:r w:rsidR="0055500F" w:rsidRPr="00687AEF">
        <w:rPr>
          <w:sz w:val="28"/>
          <w:szCs w:val="28"/>
          <w:lang w:val="uk-UA"/>
        </w:rPr>
        <w:t xml:space="preserve">ходять </w:t>
      </w:r>
      <w:r w:rsidR="00BA1181" w:rsidRPr="00687AEF">
        <w:rPr>
          <w:sz w:val="28"/>
          <w:szCs w:val="28"/>
          <w:lang w:val="uk-UA"/>
        </w:rPr>
        <w:t xml:space="preserve"> до</w:t>
      </w:r>
      <w:r w:rsidRPr="00687AEF">
        <w:rPr>
          <w:sz w:val="28"/>
          <w:szCs w:val="28"/>
          <w:lang w:val="uk-UA"/>
        </w:rPr>
        <w:t xml:space="preserve"> облдержадміністрації,</w:t>
      </w:r>
      <w:r w:rsidR="0055500F" w:rsidRPr="00687AEF">
        <w:rPr>
          <w:sz w:val="28"/>
          <w:szCs w:val="28"/>
          <w:lang w:val="uk-UA"/>
        </w:rPr>
        <w:t xml:space="preserve"> що</w:t>
      </w:r>
      <w:r w:rsidRPr="00687AEF">
        <w:rPr>
          <w:sz w:val="28"/>
          <w:szCs w:val="28"/>
          <w:lang w:val="uk-UA"/>
        </w:rPr>
        <w:t xml:space="preserve"> дозволяє виявити найактуальніші проблемні питання мешканців міст і районів області та вживати оперативні заходи щодо їх вирішення.</w:t>
      </w:r>
    </w:p>
    <w:p w:rsidR="00802C20" w:rsidRPr="00687AEF" w:rsidRDefault="00802C20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З метою надання громадянам роз’яснень, в оперативному режимі, з важливих питань життєдіяльності забезпечено проведення «гарячих телефонних ліній» в рай</w:t>
      </w:r>
      <w:r w:rsidR="00BD7C5E" w:rsidRPr="00687AEF">
        <w:rPr>
          <w:sz w:val="28"/>
          <w:szCs w:val="28"/>
          <w:lang w:val="uk-UA"/>
        </w:rPr>
        <w:t xml:space="preserve">онних </w:t>
      </w:r>
      <w:r w:rsidRPr="00687AEF">
        <w:rPr>
          <w:sz w:val="28"/>
          <w:szCs w:val="28"/>
          <w:lang w:val="uk-UA"/>
        </w:rPr>
        <w:t>держа</w:t>
      </w:r>
      <w:r w:rsidR="00BD7C5E" w:rsidRPr="00687AEF">
        <w:rPr>
          <w:sz w:val="28"/>
          <w:szCs w:val="28"/>
          <w:lang w:val="uk-UA"/>
        </w:rPr>
        <w:t>вних а</w:t>
      </w:r>
      <w:r w:rsidRPr="00687AEF">
        <w:rPr>
          <w:sz w:val="28"/>
          <w:szCs w:val="28"/>
          <w:lang w:val="uk-UA"/>
        </w:rPr>
        <w:t>дміністраціях</w:t>
      </w:r>
      <w:r w:rsidR="00BD7C5E" w:rsidRPr="00687AEF">
        <w:rPr>
          <w:sz w:val="28"/>
          <w:szCs w:val="28"/>
          <w:lang w:val="uk-UA"/>
        </w:rPr>
        <w:t xml:space="preserve"> та </w:t>
      </w:r>
      <w:r w:rsidRPr="00687AEF">
        <w:rPr>
          <w:sz w:val="28"/>
          <w:szCs w:val="28"/>
          <w:lang w:val="uk-UA"/>
        </w:rPr>
        <w:t xml:space="preserve">структурних підрозділах облдержадміністрації. </w:t>
      </w:r>
    </w:p>
    <w:p w:rsidR="00BA1181" w:rsidRPr="00687AEF" w:rsidRDefault="00BA1181" w:rsidP="00BA1181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Звернення, що надходять на телефонну «гарячу лінію» розглядаються терміново, а ті з них, що потребують додаткового вивчення – впродовж 14 днів.</w:t>
      </w:r>
    </w:p>
    <w:p w:rsidR="00537E54" w:rsidRPr="00687AEF" w:rsidRDefault="00372FC2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В</w:t>
      </w:r>
      <w:r w:rsidR="00537E54" w:rsidRPr="00687AEF">
        <w:rPr>
          <w:sz w:val="28"/>
          <w:szCs w:val="28"/>
          <w:lang w:val="uk-UA"/>
        </w:rPr>
        <w:t xml:space="preserve"> приміщенні облдержадміністрації на першому поверсі у вільному доступі </w:t>
      </w:r>
      <w:r w:rsidR="00E735F6">
        <w:rPr>
          <w:sz w:val="28"/>
          <w:szCs w:val="28"/>
          <w:lang w:val="uk-UA"/>
        </w:rPr>
        <w:t xml:space="preserve">для відвідувачів </w:t>
      </w:r>
      <w:r w:rsidR="00537E54" w:rsidRPr="00687AEF">
        <w:rPr>
          <w:sz w:val="28"/>
          <w:szCs w:val="28"/>
          <w:lang w:val="uk-UA"/>
        </w:rPr>
        <w:t>знаходяться інформаційні стенди із актуальною інформацією про керівний склад Київської обласної державної адміністрації, її структурних підрозділів. Також, вся зазначена інформація висвітлюється і в районних державних адміністраціях.</w:t>
      </w:r>
    </w:p>
    <w:p w:rsidR="00BD7C5E" w:rsidRPr="00687AEF" w:rsidRDefault="00802C20" w:rsidP="00D2632F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Інформація про організацію та розгляд звернень громадян щотижня </w:t>
      </w:r>
      <w:r w:rsidR="00BD7C5E" w:rsidRPr="00687AEF">
        <w:rPr>
          <w:sz w:val="28"/>
          <w:szCs w:val="28"/>
          <w:lang w:val="uk-UA"/>
        </w:rPr>
        <w:t xml:space="preserve">аналізується та </w:t>
      </w:r>
      <w:r w:rsidRPr="00687AEF">
        <w:rPr>
          <w:sz w:val="28"/>
          <w:szCs w:val="28"/>
          <w:lang w:val="uk-UA"/>
        </w:rPr>
        <w:t>подається керівництву облдержадміністрації</w:t>
      </w:r>
    </w:p>
    <w:p w:rsidR="00520739" w:rsidRPr="00687AEF" w:rsidRDefault="00802C20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Київською облдержадміністрацією </w:t>
      </w:r>
      <w:r w:rsidR="00687D20" w:rsidRPr="00687AEF">
        <w:rPr>
          <w:sz w:val="28"/>
          <w:szCs w:val="28"/>
          <w:lang w:val="uk-UA"/>
        </w:rPr>
        <w:t xml:space="preserve">систематично </w:t>
      </w:r>
      <w:r w:rsidRPr="00687AEF">
        <w:rPr>
          <w:sz w:val="28"/>
          <w:szCs w:val="28"/>
          <w:lang w:val="uk-UA"/>
        </w:rPr>
        <w:t xml:space="preserve">забезпечується оприлюднення аналітичної інформації про підсумки роботи зі зверненнями громадян на офіційному веб - сайті адміністрації. </w:t>
      </w:r>
    </w:p>
    <w:p w:rsidR="00687AEF" w:rsidRPr="00687AEF" w:rsidRDefault="00802C20" w:rsidP="00687AEF">
      <w:pPr>
        <w:ind w:firstLine="900"/>
        <w:jc w:val="both"/>
        <w:rPr>
          <w:b/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Протягом </w:t>
      </w:r>
      <w:r w:rsidR="00520739" w:rsidRPr="00687AEF">
        <w:rPr>
          <w:sz w:val="28"/>
          <w:szCs w:val="28"/>
          <w:lang w:val="uk-UA"/>
        </w:rPr>
        <w:t>звітного періоду</w:t>
      </w:r>
      <w:r w:rsidRPr="00687AEF">
        <w:rPr>
          <w:sz w:val="28"/>
          <w:szCs w:val="28"/>
          <w:lang w:val="uk-UA"/>
        </w:rPr>
        <w:t xml:space="preserve"> до об</w:t>
      </w:r>
      <w:r w:rsidR="00A51C69" w:rsidRPr="00687AEF">
        <w:rPr>
          <w:sz w:val="28"/>
          <w:szCs w:val="28"/>
          <w:lang w:val="uk-UA"/>
        </w:rPr>
        <w:t>л</w:t>
      </w:r>
      <w:r w:rsidR="00687D20" w:rsidRPr="00687AEF">
        <w:rPr>
          <w:sz w:val="28"/>
          <w:szCs w:val="28"/>
          <w:lang w:val="uk-UA"/>
        </w:rPr>
        <w:t xml:space="preserve">держадміністрації надійшло </w:t>
      </w:r>
      <w:r w:rsidR="00A2380A" w:rsidRPr="00687AEF">
        <w:rPr>
          <w:sz w:val="28"/>
          <w:szCs w:val="28"/>
          <w:lang w:val="uk-UA"/>
        </w:rPr>
        <w:t>1477</w:t>
      </w:r>
      <w:r w:rsidR="00687D20" w:rsidRPr="00687AEF">
        <w:rPr>
          <w:sz w:val="28"/>
          <w:szCs w:val="28"/>
          <w:lang w:val="uk-UA"/>
        </w:rPr>
        <w:t xml:space="preserve"> звернень, що на </w:t>
      </w:r>
      <w:r w:rsidR="00A2380A" w:rsidRPr="00687AEF">
        <w:rPr>
          <w:sz w:val="28"/>
          <w:szCs w:val="28"/>
          <w:lang w:val="uk-UA"/>
        </w:rPr>
        <w:t>709</w:t>
      </w:r>
      <w:r w:rsidR="00687D20" w:rsidRPr="00687AEF">
        <w:rPr>
          <w:sz w:val="28"/>
          <w:szCs w:val="28"/>
          <w:lang w:val="uk-UA"/>
        </w:rPr>
        <w:t xml:space="preserve"> звернень менше</w:t>
      </w:r>
      <w:r w:rsidRPr="00687AEF">
        <w:rPr>
          <w:sz w:val="28"/>
          <w:szCs w:val="28"/>
          <w:lang w:val="uk-UA"/>
        </w:rPr>
        <w:t xml:space="preserve">, ніж за </w:t>
      </w:r>
      <w:r w:rsidR="00520739" w:rsidRPr="00687AEF">
        <w:rPr>
          <w:sz w:val="28"/>
          <w:szCs w:val="28"/>
          <w:lang w:val="uk-UA"/>
        </w:rPr>
        <w:t>аналогічний</w:t>
      </w:r>
      <w:r w:rsidR="00A51C69" w:rsidRPr="00687AEF">
        <w:rPr>
          <w:sz w:val="28"/>
          <w:szCs w:val="28"/>
          <w:lang w:val="uk-UA"/>
        </w:rPr>
        <w:t xml:space="preserve"> період </w:t>
      </w:r>
      <w:r w:rsidR="00A2380A" w:rsidRPr="00687AEF">
        <w:rPr>
          <w:sz w:val="28"/>
          <w:szCs w:val="28"/>
          <w:lang w:val="uk-UA"/>
        </w:rPr>
        <w:t>2020</w:t>
      </w:r>
      <w:r w:rsidRPr="00687AEF">
        <w:rPr>
          <w:sz w:val="28"/>
          <w:szCs w:val="28"/>
          <w:lang w:val="uk-UA"/>
        </w:rPr>
        <w:t xml:space="preserve"> року.</w:t>
      </w:r>
      <w:r w:rsidR="00687AEF" w:rsidRPr="00687AEF">
        <w:rPr>
          <w:sz w:val="28"/>
          <w:szCs w:val="28"/>
          <w:lang w:val="uk-UA"/>
        </w:rPr>
        <w:t xml:space="preserve"> </w:t>
      </w:r>
      <w:r w:rsidR="00687AEF" w:rsidRPr="00687AEF">
        <w:rPr>
          <w:color w:val="000000"/>
          <w:sz w:val="28"/>
          <w:szCs w:val="28"/>
          <w:shd w:val="clear" w:color="auto" w:fill="FFFFFF"/>
          <w:lang w:val="uk-UA"/>
        </w:rPr>
        <w:t xml:space="preserve">З  урахуванням колективних звернень, з пропозиціями, заявами і скаргами до </w:t>
      </w:r>
      <w:r w:rsidR="00687AEF" w:rsidRPr="00687AEF">
        <w:rPr>
          <w:sz w:val="28"/>
          <w:szCs w:val="28"/>
          <w:lang w:val="uk-UA"/>
        </w:rPr>
        <w:t>Київської обласної державної адміністрації звернулось - 6244</w:t>
      </w:r>
      <w:r w:rsidR="00687AEF" w:rsidRPr="00687AEF">
        <w:rPr>
          <w:color w:val="000000"/>
          <w:sz w:val="28"/>
          <w:szCs w:val="28"/>
          <w:shd w:val="clear" w:color="auto" w:fill="FFFFFF"/>
          <w:lang w:val="uk-UA"/>
        </w:rPr>
        <w:t xml:space="preserve"> осіб.</w:t>
      </w:r>
    </w:p>
    <w:p w:rsidR="00802C20" w:rsidRPr="00687AEF" w:rsidRDefault="00BD7C5E" w:rsidP="00687AEF">
      <w:pPr>
        <w:ind w:firstLine="902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lastRenderedPageBreak/>
        <w:t>Разом із супровідним листом в</w:t>
      </w:r>
      <w:r w:rsidR="00802C20" w:rsidRPr="00687AEF">
        <w:rPr>
          <w:sz w:val="28"/>
          <w:szCs w:val="28"/>
          <w:lang w:val="uk-UA"/>
        </w:rPr>
        <w:t xml:space="preserve">ід </w:t>
      </w:r>
      <w:r w:rsidR="00687D20" w:rsidRPr="00687AEF">
        <w:rPr>
          <w:sz w:val="28"/>
          <w:szCs w:val="28"/>
          <w:lang w:val="uk-UA"/>
        </w:rPr>
        <w:t>Офісу</w:t>
      </w:r>
      <w:r w:rsidR="00802C20" w:rsidRPr="00687AEF">
        <w:rPr>
          <w:sz w:val="28"/>
          <w:szCs w:val="28"/>
          <w:lang w:val="uk-UA"/>
        </w:rPr>
        <w:t xml:space="preserve"> Президента України надійшло </w:t>
      </w:r>
      <w:r w:rsidR="007A593D" w:rsidRPr="00687AEF">
        <w:rPr>
          <w:sz w:val="28"/>
          <w:szCs w:val="28"/>
          <w:lang w:val="uk-UA"/>
        </w:rPr>
        <w:t>208 зверне</w:t>
      </w:r>
      <w:r w:rsidR="00687D20" w:rsidRPr="00687AEF">
        <w:rPr>
          <w:sz w:val="28"/>
          <w:szCs w:val="28"/>
          <w:lang w:val="uk-UA"/>
        </w:rPr>
        <w:t>н</w:t>
      </w:r>
      <w:r w:rsidR="007A593D" w:rsidRPr="00687AEF">
        <w:rPr>
          <w:sz w:val="28"/>
          <w:szCs w:val="28"/>
          <w:lang w:val="uk-UA"/>
        </w:rPr>
        <w:t xml:space="preserve">ь від </w:t>
      </w:r>
      <w:r w:rsidR="00802C20" w:rsidRPr="00687AEF">
        <w:rPr>
          <w:sz w:val="28"/>
          <w:szCs w:val="28"/>
          <w:lang w:val="uk-UA"/>
        </w:rPr>
        <w:t>мешканців області</w:t>
      </w:r>
      <w:r w:rsidRPr="00687AEF">
        <w:rPr>
          <w:sz w:val="28"/>
          <w:szCs w:val="28"/>
          <w:lang w:val="uk-UA"/>
        </w:rPr>
        <w:t xml:space="preserve"> (</w:t>
      </w:r>
      <w:r w:rsidR="00687D20" w:rsidRPr="00687AEF">
        <w:rPr>
          <w:sz w:val="28"/>
          <w:szCs w:val="28"/>
          <w:lang w:val="uk-UA"/>
        </w:rPr>
        <w:t>3</w:t>
      </w:r>
      <w:r w:rsidR="007A593D" w:rsidRPr="00687AEF">
        <w:rPr>
          <w:sz w:val="28"/>
          <w:szCs w:val="28"/>
          <w:lang w:val="uk-UA"/>
        </w:rPr>
        <w:t>23</w:t>
      </w:r>
      <w:r w:rsidR="00520739" w:rsidRPr="00687AEF">
        <w:rPr>
          <w:sz w:val="28"/>
          <w:szCs w:val="28"/>
          <w:lang w:val="uk-UA"/>
        </w:rPr>
        <w:t xml:space="preserve"> за відповідний</w:t>
      </w:r>
      <w:r w:rsidR="00802C20" w:rsidRPr="00687AEF">
        <w:rPr>
          <w:sz w:val="28"/>
          <w:szCs w:val="28"/>
          <w:lang w:val="uk-UA"/>
        </w:rPr>
        <w:t xml:space="preserve"> період минулого року</w:t>
      </w:r>
      <w:r w:rsidRPr="00687AEF">
        <w:rPr>
          <w:sz w:val="28"/>
          <w:szCs w:val="28"/>
          <w:lang w:val="uk-UA"/>
        </w:rPr>
        <w:t>)</w:t>
      </w:r>
      <w:r w:rsidR="00802C20" w:rsidRPr="00687AEF">
        <w:rPr>
          <w:sz w:val="28"/>
          <w:szCs w:val="28"/>
          <w:lang w:val="uk-UA"/>
        </w:rPr>
        <w:t xml:space="preserve">, Кабінету </w:t>
      </w:r>
      <w:r w:rsidR="00687D20" w:rsidRPr="00687AEF">
        <w:rPr>
          <w:sz w:val="28"/>
          <w:szCs w:val="28"/>
          <w:lang w:val="uk-UA"/>
        </w:rPr>
        <w:t xml:space="preserve">Міністрів України – </w:t>
      </w:r>
      <w:r w:rsidR="007A593D" w:rsidRPr="00687AEF">
        <w:rPr>
          <w:sz w:val="28"/>
          <w:szCs w:val="28"/>
          <w:lang w:val="uk-UA"/>
        </w:rPr>
        <w:t>5</w:t>
      </w:r>
      <w:r w:rsidR="00687D20" w:rsidRPr="00687AEF">
        <w:rPr>
          <w:sz w:val="28"/>
          <w:szCs w:val="28"/>
          <w:lang w:val="uk-UA"/>
        </w:rPr>
        <w:t>9</w:t>
      </w:r>
      <w:r w:rsidR="00802C20" w:rsidRPr="00687AEF">
        <w:rPr>
          <w:sz w:val="28"/>
          <w:szCs w:val="28"/>
          <w:lang w:val="uk-UA"/>
        </w:rPr>
        <w:t xml:space="preserve"> </w:t>
      </w:r>
      <w:r w:rsidR="006B453B" w:rsidRPr="00687AEF">
        <w:rPr>
          <w:sz w:val="28"/>
          <w:szCs w:val="28"/>
          <w:lang w:val="uk-UA"/>
        </w:rPr>
        <w:t xml:space="preserve">звернень від мешканців області </w:t>
      </w:r>
      <w:r w:rsidR="00802C20" w:rsidRPr="00687AEF">
        <w:rPr>
          <w:sz w:val="28"/>
          <w:szCs w:val="28"/>
          <w:lang w:val="uk-UA"/>
        </w:rPr>
        <w:t>(</w:t>
      </w:r>
      <w:r w:rsidR="007A593D" w:rsidRPr="00687AEF">
        <w:rPr>
          <w:sz w:val="28"/>
          <w:szCs w:val="28"/>
          <w:lang w:val="uk-UA"/>
        </w:rPr>
        <w:t>91</w:t>
      </w:r>
      <w:r w:rsidRPr="00687AEF">
        <w:rPr>
          <w:sz w:val="28"/>
          <w:szCs w:val="28"/>
          <w:lang w:val="uk-UA"/>
        </w:rPr>
        <w:t xml:space="preserve"> за відповідний період минулого року</w:t>
      </w:r>
      <w:r w:rsidR="007A593D" w:rsidRPr="00687AEF">
        <w:rPr>
          <w:sz w:val="28"/>
          <w:szCs w:val="28"/>
          <w:lang w:val="uk-UA"/>
        </w:rPr>
        <w:t>), Верховної Ради України – 6</w:t>
      </w:r>
      <w:r w:rsidR="006B453B" w:rsidRPr="00687AEF">
        <w:rPr>
          <w:sz w:val="28"/>
          <w:szCs w:val="28"/>
          <w:lang w:val="uk-UA"/>
        </w:rPr>
        <w:t xml:space="preserve"> звернень від мешканців області</w:t>
      </w:r>
      <w:r w:rsidRPr="00687AEF">
        <w:rPr>
          <w:sz w:val="28"/>
          <w:szCs w:val="28"/>
          <w:lang w:val="uk-UA"/>
        </w:rPr>
        <w:t xml:space="preserve"> (</w:t>
      </w:r>
      <w:r w:rsidR="006B453B" w:rsidRPr="00687AEF">
        <w:rPr>
          <w:sz w:val="28"/>
          <w:szCs w:val="28"/>
          <w:lang w:val="uk-UA"/>
        </w:rPr>
        <w:t>10</w:t>
      </w:r>
      <w:r w:rsidRPr="00687AEF">
        <w:rPr>
          <w:sz w:val="28"/>
          <w:szCs w:val="28"/>
          <w:lang w:val="uk-UA"/>
        </w:rPr>
        <w:t xml:space="preserve"> за відповідний період минулого року), </w:t>
      </w:r>
      <w:r w:rsidR="00802C20" w:rsidRPr="00687AEF">
        <w:rPr>
          <w:sz w:val="28"/>
          <w:szCs w:val="28"/>
          <w:lang w:val="uk-UA"/>
        </w:rPr>
        <w:t xml:space="preserve"> Апа</w:t>
      </w:r>
      <w:r w:rsidR="00687D20" w:rsidRPr="00687AEF">
        <w:rPr>
          <w:sz w:val="28"/>
          <w:szCs w:val="28"/>
          <w:lang w:val="uk-UA"/>
        </w:rPr>
        <w:t>рату Верховної Ради У</w:t>
      </w:r>
      <w:r w:rsidR="007A593D" w:rsidRPr="00687AEF">
        <w:rPr>
          <w:sz w:val="28"/>
          <w:szCs w:val="28"/>
          <w:lang w:val="uk-UA"/>
        </w:rPr>
        <w:t xml:space="preserve">країни </w:t>
      </w:r>
      <w:r w:rsidRPr="00687AEF">
        <w:rPr>
          <w:sz w:val="28"/>
          <w:szCs w:val="28"/>
          <w:lang w:val="uk-UA"/>
        </w:rPr>
        <w:t>–</w:t>
      </w:r>
      <w:r w:rsidR="007A593D" w:rsidRPr="00687AEF">
        <w:rPr>
          <w:sz w:val="28"/>
          <w:szCs w:val="28"/>
          <w:lang w:val="uk-UA"/>
        </w:rPr>
        <w:t xml:space="preserve"> 55</w:t>
      </w:r>
      <w:r w:rsidR="006B453B" w:rsidRPr="00687AEF">
        <w:rPr>
          <w:sz w:val="28"/>
          <w:szCs w:val="28"/>
          <w:lang w:val="uk-UA"/>
        </w:rPr>
        <w:t xml:space="preserve"> звернень від мешканців області</w:t>
      </w:r>
      <w:r w:rsidRPr="00687AEF">
        <w:rPr>
          <w:sz w:val="28"/>
          <w:szCs w:val="28"/>
          <w:lang w:val="uk-UA"/>
        </w:rPr>
        <w:t xml:space="preserve"> (</w:t>
      </w:r>
      <w:r w:rsidR="006B453B" w:rsidRPr="00687AEF">
        <w:rPr>
          <w:sz w:val="28"/>
          <w:szCs w:val="28"/>
          <w:lang w:val="uk-UA"/>
        </w:rPr>
        <w:t>43</w:t>
      </w:r>
      <w:r w:rsidRPr="00687AEF">
        <w:rPr>
          <w:sz w:val="28"/>
          <w:szCs w:val="28"/>
          <w:lang w:val="uk-UA"/>
        </w:rPr>
        <w:t xml:space="preserve"> за ві</w:t>
      </w:r>
      <w:r w:rsidR="00687AEF">
        <w:rPr>
          <w:sz w:val="28"/>
          <w:szCs w:val="28"/>
          <w:lang w:val="uk-UA"/>
        </w:rPr>
        <w:t>дповідний період минулого року)</w:t>
      </w:r>
      <w:r w:rsidR="00802C20" w:rsidRPr="00687AEF">
        <w:rPr>
          <w:sz w:val="28"/>
          <w:szCs w:val="28"/>
          <w:lang w:val="uk-UA"/>
        </w:rPr>
        <w:t xml:space="preserve">. </w:t>
      </w:r>
    </w:p>
    <w:p w:rsidR="007A593D" w:rsidRPr="00687AEF" w:rsidRDefault="00802C20" w:rsidP="005948FD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За </w:t>
      </w:r>
      <w:r w:rsidR="00687D20" w:rsidRPr="00687AEF">
        <w:rPr>
          <w:sz w:val="28"/>
          <w:szCs w:val="28"/>
          <w:lang w:val="uk-UA"/>
        </w:rPr>
        <w:t>І півріччя 202</w:t>
      </w:r>
      <w:r w:rsidR="007A593D" w:rsidRPr="00687AEF">
        <w:rPr>
          <w:sz w:val="28"/>
          <w:szCs w:val="28"/>
          <w:lang w:val="uk-UA"/>
        </w:rPr>
        <w:t>1</w:t>
      </w:r>
      <w:r w:rsidR="00520739" w:rsidRPr="00687AEF">
        <w:rPr>
          <w:sz w:val="28"/>
          <w:szCs w:val="28"/>
          <w:lang w:val="uk-UA"/>
        </w:rPr>
        <w:t xml:space="preserve"> року </w:t>
      </w:r>
      <w:r w:rsidRPr="00687AEF">
        <w:rPr>
          <w:sz w:val="28"/>
          <w:szCs w:val="28"/>
          <w:lang w:val="uk-UA"/>
        </w:rPr>
        <w:t>до Київської обласної держ</w:t>
      </w:r>
      <w:r w:rsidR="00016DA2" w:rsidRPr="00687AEF">
        <w:rPr>
          <w:sz w:val="28"/>
          <w:szCs w:val="28"/>
          <w:lang w:val="uk-UA"/>
        </w:rPr>
        <w:t>авної</w:t>
      </w:r>
      <w:r w:rsidR="00687D20" w:rsidRPr="00687AEF">
        <w:rPr>
          <w:sz w:val="28"/>
          <w:szCs w:val="28"/>
          <w:lang w:val="uk-UA"/>
        </w:rPr>
        <w:t xml:space="preserve"> адміністрації надійшло 3</w:t>
      </w:r>
      <w:r w:rsidR="007A593D" w:rsidRPr="00687AEF">
        <w:rPr>
          <w:sz w:val="28"/>
          <w:szCs w:val="28"/>
          <w:lang w:val="uk-UA"/>
        </w:rPr>
        <w:t>41</w:t>
      </w:r>
      <w:r w:rsidRPr="00687AEF">
        <w:rPr>
          <w:sz w:val="28"/>
          <w:szCs w:val="28"/>
          <w:lang w:val="uk-UA"/>
        </w:rPr>
        <w:t xml:space="preserve"> повто</w:t>
      </w:r>
      <w:r w:rsidR="00687D20" w:rsidRPr="00687AEF">
        <w:rPr>
          <w:sz w:val="28"/>
          <w:szCs w:val="28"/>
          <w:lang w:val="uk-UA"/>
        </w:rPr>
        <w:t>рних звернень, що становить 2</w:t>
      </w:r>
      <w:r w:rsidR="007A593D" w:rsidRPr="00687AEF">
        <w:rPr>
          <w:sz w:val="28"/>
          <w:szCs w:val="28"/>
          <w:lang w:val="uk-UA"/>
        </w:rPr>
        <w:t>3</w:t>
      </w:r>
      <w:r w:rsidRPr="00687AEF">
        <w:rPr>
          <w:sz w:val="28"/>
          <w:szCs w:val="28"/>
          <w:lang w:val="uk-UA"/>
        </w:rPr>
        <w:t xml:space="preserve"> % від загальної кількості усіх звернень </w:t>
      </w:r>
      <w:r w:rsidR="007A593D" w:rsidRPr="00687AEF">
        <w:rPr>
          <w:sz w:val="28"/>
          <w:szCs w:val="28"/>
          <w:lang w:val="uk-UA"/>
        </w:rPr>
        <w:t>та 84</w:t>
      </w:r>
      <w:r w:rsidR="00687D20" w:rsidRPr="00687AEF">
        <w:rPr>
          <w:sz w:val="28"/>
          <w:szCs w:val="28"/>
          <w:lang w:val="uk-UA"/>
        </w:rPr>
        <w:t xml:space="preserve"> – колективних, або </w:t>
      </w:r>
      <w:r w:rsidR="007B4708" w:rsidRPr="00687AEF">
        <w:rPr>
          <w:sz w:val="28"/>
          <w:szCs w:val="28"/>
          <w:lang w:val="uk-UA"/>
        </w:rPr>
        <w:t>5,7</w:t>
      </w:r>
      <w:r w:rsidR="007C5A6B" w:rsidRPr="00687AEF">
        <w:rPr>
          <w:sz w:val="28"/>
          <w:szCs w:val="28"/>
          <w:lang w:val="uk-UA"/>
        </w:rPr>
        <w:t xml:space="preserve"> </w:t>
      </w:r>
      <w:r w:rsidRPr="00687AEF">
        <w:rPr>
          <w:sz w:val="28"/>
          <w:szCs w:val="28"/>
          <w:lang w:val="uk-UA"/>
        </w:rPr>
        <w:t>%.</w:t>
      </w:r>
    </w:p>
    <w:p w:rsidR="00802C20" w:rsidRPr="00687AEF" w:rsidRDefault="007B4708" w:rsidP="005948FD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На першому місці за </w:t>
      </w:r>
      <w:r w:rsidR="00BD7C5E" w:rsidRPr="00687AEF">
        <w:rPr>
          <w:sz w:val="28"/>
          <w:szCs w:val="28"/>
          <w:lang w:val="uk-UA"/>
        </w:rPr>
        <w:t xml:space="preserve">тематикою звернень </w:t>
      </w:r>
      <w:r w:rsidRPr="00687AEF">
        <w:rPr>
          <w:sz w:val="28"/>
          <w:szCs w:val="28"/>
          <w:lang w:val="uk-UA"/>
        </w:rPr>
        <w:t>є питання</w:t>
      </w:r>
      <w:r w:rsidR="00A85136" w:rsidRPr="00687AEF">
        <w:rPr>
          <w:sz w:val="28"/>
          <w:szCs w:val="28"/>
          <w:lang w:val="uk-UA"/>
        </w:rPr>
        <w:t xml:space="preserve"> екології та природних ресурсів – </w:t>
      </w:r>
      <w:r w:rsidRPr="00687AEF">
        <w:rPr>
          <w:sz w:val="28"/>
          <w:szCs w:val="28"/>
          <w:lang w:val="uk-UA"/>
        </w:rPr>
        <w:t>366</w:t>
      </w:r>
      <w:r w:rsidR="00A85136" w:rsidRPr="00687AEF">
        <w:rPr>
          <w:sz w:val="28"/>
          <w:szCs w:val="28"/>
          <w:lang w:val="uk-UA"/>
        </w:rPr>
        <w:t xml:space="preserve"> звернення (2</w:t>
      </w:r>
      <w:r w:rsidRPr="00687AEF">
        <w:rPr>
          <w:sz w:val="28"/>
          <w:szCs w:val="28"/>
          <w:lang w:val="uk-UA"/>
        </w:rPr>
        <w:t>4</w:t>
      </w:r>
      <w:r w:rsidR="00A85136" w:rsidRPr="00687AEF">
        <w:rPr>
          <w:sz w:val="28"/>
          <w:szCs w:val="28"/>
          <w:lang w:val="uk-UA"/>
        </w:rPr>
        <w:t>,</w:t>
      </w:r>
      <w:r w:rsidRPr="00687AEF">
        <w:rPr>
          <w:sz w:val="28"/>
          <w:szCs w:val="28"/>
          <w:lang w:val="uk-UA"/>
        </w:rPr>
        <w:t>8</w:t>
      </w:r>
      <w:r w:rsidR="00A85136" w:rsidRPr="00687AEF">
        <w:rPr>
          <w:sz w:val="28"/>
          <w:szCs w:val="28"/>
          <w:lang w:val="uk-UA"/>
        </w:rPr>
        <w:t xml:space="preserve"> %).</w:t>
      </w:r>
    </w:p>
    <w:p w:rsidR="00802C20" w:rsidRPr="00687AEF" w:rsidRDefault="00A85136" w:rsidP="00A85136">
      <w:pPr>
        <w:ind w:firstLine="851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На другому місці</w:t>
      </w:r>
      <w:r w:rsidR="00BD7C5E" w:rsidRPr="00687AEF">
        <w:rPr>
          <w:sz w:val="28"/>
          <w:szCs w:val="28"/>
          <w:lang w:val="uk-UA"/>
        </w:rPr>
        <w:t xml:space="preserve"> –</w:t>
      </w:r>
      <w:r w:rsidRPr="00687AEF">
        <w:rPr>
          <w:sz w:val="28"/>
          <w:szCs w:val="28"/>
          <w:lang w:val="uk-UA"/>
        </w:rPr>
        <w:t xml:space="preserve"> </w:t>
      </w:r>
      <w:r w:rsidR="00802C20" w:rsidRPr="00687AEF">
        <w:rPr>
          <w:sz w:val="28"/>
          <w:szCs w:val="28"/>
          <w:lang w:val="uk-UA"/>
        </w:rPr>
        <w:t xml:space="preserve">питання </w:t>
      </w:r>
      <w:r w:rsidR="007B4708" w:rsidRPr="00687AEF">
        <w:rPr>
          <w:sz w:val="28"/>
          <w:szCs w:val="28"/>
          <w:lang w:val="uk-UA"/>
        </w:rPr>
        <w:t>соціальної політики та соціального захисту населення</w:t>
      </w:r>
      <w:r w:rsidR="00BD7C5E" w:rsidRPr="00687AEF">
        <w:rPr>
          <w:sz w:val="28"/>
          <w:szCs w:val="28"/>
          <w:lang w:val="uk-UA"/>
        </w:rPr>
        <w:t>:</w:t>
      </w:r>
      <w:r w:rsidR="007B4708" w:rsidRPr="00687AEF">
        <w:rPr>
          <w:sz w:val="28"/>
          <w:szCs w:val="28"/>
          <w:lang w:val="uk-UA"/>
        </w:rPr>
        <w:t xml:space="preserve"> 208 звернень (14</w:t>
      </w:r>
      <w:r w:rsidR="00370FEA">
        <w:rPr>
          <w:sz w:val="28"/>
          <w:szCs w:val="28"/>
          <w:lang w:val="uk-UA"/>
        </w:rPr>
        <w:t>,5</w:t>
      </w:r>
      <w:r w:rsidR="007B4708" w:rsidRPr="00687AEF">
        <w:rPr>
          <w:sz w:val="28"/>
          <w:szCs w:val="28"/>
          <w:lang w:val="uk-UA"/>
        </w:rPr>
        <w:t xml:space="preserve"> %)</w:t>
      </w:r>
      <w:r w:rsidR="00BD7C5E" w:rsidRPr="00687AEF">
        <w:rPr>
          <w:sz w:val="28"/>
          <w:szCs w:val="28"/>
          <w:lang w:val="uk-UA"/>
        </w:rPr>
        <w:t>;</w:t>
      </w:r>
      <w:r w:rsidR="007B4708" w:rsidRPr="00687AEF">
        <w:rPr>
          <w:sz w:val="28"/>
          <w:szCs w:val="28"/>
          <w:lang w:val="uk-UA"/>
        </w:rPr>
        <w:t xml:space="preserve"> </w:t>
      </w:r>
      <w:r w:rsidR="00E735F6" w:rsidRPr="00687AEF">
        <w:rPr>
          <w:sz w:val="28"/>
          <w:szCs w:val="28"/>
          <w:lang w:val="uk-UA"/>
        </w:rPr>
        <w:t xml:space="preserve">комунального господарства – 177 звернень </w:t>
      </w:r>
      <w:r w:rsidR="00E735F6">
        <w:rPr>
          <w:sz w:val="28"/>
          <w:szCs w:val="28"/>
          <w:lang w:val="uk-UA"/>
        </w:rPr>
        <w:br/>
      </w:r>
      <w:r w:rsidR="00E735F6" w:rsidRPr="00687AEF">
        <w:rPr>
          <w:sz w:val="28"/>
          <w:szCs w:val="28"/>
          <w:lang w:val="uk-UA"/>
        </w:rPr>
        <w:t>(12</w:t>
      </w:r>
      <w:r w:rsidR="00E735F6">
        <w:rPr>
          <w:sz w:val="28"/>
          <w:szCs w:val="28"/>
          <w:lang w:val="uk-UA"/>
        </w:rPr>
        <w:t xml:space="preserve">%). </w:t>
      </w:r>
      <w:r w:rsidR="00673AE1" w:rsidRPr="00687AEF">
        <w:rPr>
          <w:sz w:val="28"/>
          <w:szCs w:val="28"/>
          <w:lang w:val="uk-UA"/>
        </w:rPr>
        <w:t xml:space="preserve">Також, вагому частку питань, що хвилювали мешканців області, </w:t>
      </w:r>
      <w:r w:rsidRPr="00687AEF">
        <w:rPr>
          <w:sz w:val="28"/>
          <w:szCs w:val="28"/>
          <w:lang w:val="uk-UA"/>
        </w:rPr>
        <w:t xml:space="preserve">займають питання: </w:t>
      </w:r>
      <w:r w:rsidR="00E735F6" w:rsidRPr="00687AEF">
        <w:rPr>
          <w:sz w:val="28"/>
          <w:szCs w:val="28"/>
          <w:lang w:val="uk-UA"/>
        </w:rPr>
        <w:t>аграрної політики і земельних відносин: 161</w:t>
      </w:r>
      <w:r w:rsidR="00370FEA">
        <w:rPr>
          <w:sz w:val="28"/>
          <w:szCs w:val="28"/>
          <w:lang w:val="uk-UA"/>
        </w:rPr>
        <w:t xml:space="preserve"> </w:t>
      </w:r>
      <w:r w:rsidR="00370FEA" w:rsidRPr="00687AEF">
        <w:rPr>
          <w:sz w:val="28"/>
          <w:szCs w:val="28"/>
          <w:lang w:val="uk-UA"/>
        </w:rPr>
        <w:t>звернення</w:t>
      </w:r>
      <w:r w:rsidR="00E735F6" w:rsidRPr="00687AEF">
        <w:rPr>
          <w:sz w:val="28"/>
          <w:szCs w:val="28"/>
          <w:lang w:val="uk-UA"/>
        </w:rPr>
        <w:t xml:space="preserve"> </w:t>
      </w:r>
      <w:r w:rsidR="00370FEA">
        <w:rPr>
          <w:sz w:val="28"/>
          <w:szCs w:val="28"/>
          <w:lang w:val="uk-UA"/>
        </w:rPr>
        <w:t>(</w:t>
      </w:r>
      <w:r w:rsidR="00E735F6" w:rsidRPr="00687AEF">
        <w:rPr>
          <w:sz w:val="28"/>
          <w:szCs w:val="28"/>
          <w:lang w:val="uk-UA"/>
        </w:rPr>
        <w:t>11%</w:t>
      </w:r>
      <w:r w:rsidR="00370FEA">
        <w:rPr>
          <w:sz w:val="28"/>
          <w:szCs w:val="28"/>
          <w:lang w:val="uk-UA"/>
        </w:rPr>
        <w:t xml:space="preserve">), </w:t>
      </w:r>
      <w:r w:rsidR="00FA4BCF" w:rsidRPr="00687AEF">
        <w:rPr>
          <w:sz w:val="28"/>
          <w:szCs w:val="28"/>
          <w:lang w:val="uk-UA"/>
        </w:rPr>
        <w:t xml:space="preserve">житлової </w:t>
      </w:r>
      <w:r w:rsidRPr="00687AEF">
        <w:rPr>
          <w:sz w:val="28"/>
          <w:szCs w:val="28"/>
          <w:lang w:val="uk-UA"/>
        </w:rPr>
        <w:t xml:space="preserve">політики </w:t>
      </w:r>
      <w:r w:rsidR="00FA4BCF" w:rsidRPr="00687AEF">
        <w:rPr>
          <w:sz w:val="28"/>
          <w:szCs w:val="28"/>
          <w:lang w:val="uk-UA"/>
        </w:rPr>
        <w:t>- 85 звернень (5</w:t>
      </w:r>
      <w:r w:rsidRPr="00687AEF">
        <w:rPr>
          <w:sz w:val="28"/>
          <w:szCs w:val="28"/>
          <w:lang w:val="uk-UA"/>
        </w:rPr>
        <w:t>,7 %),</w:t>
      </w:r>
      <w:r w:rsidR="00FA4BCF" w:rsidRPr="00687AEF">
        <w:rPr>
          <w:sz w:val="28"/>
          <w:szCs w:val="28"/>
          <w:lang w:val="uk-UA"/>
        </w:rPr>
        <w:t xml:space="preserve"> та питання охорони здоров’я </w:t>
      </w:r>
      <w:r w:rsidRPr="00687AEF">
        <w:rPr>
          <w:sz w:val="28"/>
          <w:szCs w:val="28"/>
          <w:lang w:val="uk-UA"/>
        </w:rPr>
        <w:t>– 8</w:t>
      </w:r>
      <w:r w:rsidR="00FA4BCF" w:rsidRPr="00687AEF">
        <w:rPr>
          <w:sz w:val="28"/>
          <w:szCs w:val="28"/>
          <w:lang w:val="uk-UA"/>
        </w:rPr>
        <w:t>2 звернення</w:t>
      </w:r>
      <w:r w:rsidRPr="00687AEF">
        <w:rPr>
          <w:sz w:val="28"/>
          <w:szCs w:val="28"/>
          <w:lang w:val="uk-UA"/>
        </w:rPr>
        <w:t xml:space="preserve"> </w:t>
      </w:r>
      <w:r w:rsidR="00911422">
        <w:rPr>
          <w:sz w:val="28"/>
          <w:szCs w:val="28"/>
          <w:lang w:val="uk-UA"/>
        </w:rPr>
        <w:br/>
      </w:r>
      <w:r w:rsidRPr="00687AEF">
        <w:rPr>
          <w:sz w:val="28"/>
          <w:szCs w:val="28"/>
          <w:lang w:val="uk-UA"/>
        </w:rPr>
        <w:t>(</w:t>
      </w:r>
      <w:r w:rsidR="00FA4BCF" w:rsidRPr="00687AEF">
        <w:rPr>
          <w:sz w:val="28"/>
          <w:szCs w:val="28"/>
          <w:lang w:val="uk-UA"/>
        </w:rPr>
        <w:t>5,5</w:t>
      </w:r>
      <w:r w:rsidRPr="00687AEF">
        <w:rPr>
          <w:sz w:val="28"/>
          <w:szCs w:val="28"/>
          <w:lang w:val="uk-UA"/>
        </w:rPr>
        <w:t xml:space="preserve"> %).</w:t>
      </w:r>
    </w:p>
    <w:p w:rsidR="00802C20" w:rsidRPr="00687AEF" w:rsidRDefault="00673AE1" w:rsidP="00D256C7">
      <w:pPr>
        <w:ind w:firstLine="851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Серед інших питань </w:t>
      </w:r>
      <w:r w:rsidR="00BD7C5E" w:rsidRPr="00687AEF">
        <w:rPr>
          <w:sz w:val="28"/>
          <w:szCs w:val="28"/>
          <w:lang w:val="uk-UA"/>
        </w:rPr>
        <w:t xml:space="preserve">– </w:t>
      </w:r>
      <w:r w:rsidR="00802C20" w:rsidRPr="00687AEF">
        <w:rPr>
          <w:sz w:val="28"/>
          <w:szCs w:val="28"/>
          <w:lang w:val="uk-UA"/>
        </w:rPr>
        <w:t>з</w:t>
      </w:r>
      <w:r w:rsidR="00BD7C5E" w:rsidRPr="00687AEF">
        <w:rPr>
          <w:sz w:val="28"/>
          <w:szCs w:val="28"/>
          <w:lang w:val="uk-UA"/>
        </w:rPr>
        <w:t>вернення т</w:t>
      </w:r>
      <w:r w:rsidR="00FA4BCF" w:rsidRPr="00687AEF">
        <w:rPr>
          <w:sz w:val="28"/>
          <w:szCs w:val="28"/>
          <w:lang w:val="uk-UA"/>
        </w:rPr>
        <w:t xml:space="preserve">ранспорту і зв’язку (78 звернень), </w:t>
      </w:r>
      <w:r w:rsidRPr="00687AEF">
        <w:rPr>
          <w:sz w:val="28"/>
          <w:szCs w:val="28"/>
          <w:lang w:val="uk-UA"/>
        </w:rPr>
        <w:t>праці і заробітної плати (</w:t>
      </w:r>
      <w:r w:rsidR="00FA4BCF" w:rsidRPr="00687AEF">
        <w:rPr>
          <w:sz w:val="28"/>
          <w:szCs w:val="28"/>
          <w:lang w:val="uk-UA"/>
        </w:rPr>
        <w:t>38</w:t>
      </w:r>
      <w:r w:rsidRPr="00687AEF">
        <w:rPr>
          <w:sz w:val="28"/>
          <w:szCs w:val="28"/>
          <w:lang w:val="uk-UA"/>
        </w:rPr>
        <w:t xml:space="preserve"> звернень), сімейної та гендерної політики, захисту прав дітей (</w:t>
      </w:r>
      <w:r w:rsidR="00FA4BCF" w:rsidRPr="00687AEF">
        <w:rPr>
          <w:sz w:val="28"/>
          <w:szCs w:val="28"/>
          <w:lang w:val="uk-UA"/>
        </w:rPr>
        <w:t>29</w:t>
      </w:r>
      <w:r w:rsidRPr="00687AEF">
        <w:rPr>
          <w:sz w:val="28"/>
          <w:szCs w:val="28"/>
          <w:lang w:val="uk-UA"/>
        </w:rPr>
        <w:t xml:space="preserve"> звернень), інші питання – 2</w:t>
      </w:r>
      <w:r w:rsidR="00FA4BCF" w:rsidRPr="00687AEF">
        <w:rPr>
          <w:sz w:val="28"/>
          <w:szCs w:val="28"/>
          <w:lang w:val="uk-UA"/>
        </w:rPr>
        <w:t xml:space="preserve">28 </w:t>
      </w:r>
      <w:r w:rsidRPr="00687AEF">
        <w:rPr>
          <w:sz w:val="28"/>
          <w:szCs w:val="28"/>
          <w:lang w:val="uk-UA"/>
        </w:rPr>
        <w:t>звернень.</w:t>
      </w:r>
    </w:p>
    <w:p w:rsidR="00673AE1" w:rsidRPr="00687AEF" w:rsidRDefault="00802C20" w:rsidP="008E439F">
      <w:pPr>
        <w:ind w:firstLine="851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Аналіз статистичних даних за соціальним станом заявників свідчить, що найбільше звернень надійшло від</w:t>
      </w:r>
      <w:r w:rsidR="00520739" w:rsidRPr="00687AEF">
        <w:rPr>
          <w:sz w:val="28"/>
          <w:szCs w:val="28"/>
          <w:lang w:val="uk-UA"/>
        </w:rPr>
        <w:t xml:space="preserve"> інвалідів І, ІІ, ІІІ груп</w:t>
      </w:r>
      <w:r w:rsidR="00611AC3" w:rsidRPr="00687AEF">
        <w:rPr>
          <w:sz w:val="28"/>
          <w:szCs w:val="28"/>
          <w:lang w:val="uk-UA"/>
        </w:rPr>
        <w:t xml:space="preserve"> – </w:t>
      </w:r>
      <w:r w:rsidR="00673AE1" w:rsidRPr="00687AEF">
        <w:rPr>
          <w:sz w:val="28"/>
          <w:szCs w:val="28"/>
          <w:lang w:val="uk-UA"/>
        </w:rPr>
        <w:t>2</w:t>
      </w:r>
      <w:r w:rsidR="007A593D" w:rsidRPr="00687AEF">
        <w:rPr>
          <w:sz w:val="28"/>
          <w:szCs w:val="28"/>
          <w:lang w:val="uk-UA"/>
        </w:rPr>
        <w:t xml:space="preserve">04 </w:t>
      </w:r>
      <w:r w:rsidR="00673AE1" w:rsidRPr="00687AEF">
        <w:rPr>
          <w:sz w:val="28"/>
          <w:szCs w:val="28"/>
          <w:lang w:val="uk-UA"/>
        </w:rPr>
        <w:t>звернення</w:t>
      </w:r>
      <w:r w:rsidR="007A593D" w:rsidRPr="00687AEF">
        <w:rPr>
          <w:sz w:val="28"/>
          <w:szCs w:val="28"/>
          <w:lang w:val="uk-UA"/>
        </w:rPr>
        <w:t xml:space="preserve"> та учасників ліквідації наслідків аварії на ЧАЕС та осіб, що потерпіли від Чорнобильської катастрофи – 203</w:t>
      </w:r>
      <w:r w:rsidR="00673AE1" w:rsidRPr="00687AEF">
        <w:rPr>
          <w:sz w:val="28"/>
          <w:szCs w:val="28"/>
          <w:lang w:val="uk-UA"/>
        </w:rPr>
        <w:t>, що становить 1</w:t>
      </w:r>
      <w:r w:rsidR="007A593D" w:rsidRPr="00687AEF">
        <w:rPr>
          <w:sz w:val="28"/>
          <w:szCs w:val="28"/>
          <w:lang w:val="uk-UA"/>
        </w:rPr>
        <w:t>3,7</w:t>
      </w:r>
      <w:r w:rsidR="00611AC3" w:rsidRPr="00687AEF">
        <w:rPr>
          <w:sz w:val="28"/>
          <w:szCs w:val="28"/>
          <w:lang w:val="uk-UA"/>
        </w:rPr>
        <w:t xml:space="preserve"> </w:t>
      </w:r>
      <w:r w:rsidRPr="00687AEF">
        <w:rPr>
          <w:sz w:val="28"/>
          <w:szCs w:val="28"/>
          <w:lang w:val="uk-UA"/>
        </w:rPr>
        <w:t>% від загальної кількості</w:t>
      </w:r>
      <w:r w:rsidR="0030284A" w:rsidRPr="00687AEF">
        <w:rPr>
          <w:sz w:val="28"/>
          <w:szCs w:val="28"/>
          <w:lang w:val="uk-UA"/>
        </w:rPr>
        <w:t xml:space="preserve"> усіх звернень</w:t>
      </w:r>
      <w:r w:rsidRPr="00687AEF">
        <w:rPr>
          <w:sz w:val="28"/>
          <w:szCs w:val="28"/>
          <w:lang w:val="uk-UA"/>
        </w:rPr>
        <w:t xml:space="preserve">, </w:t>
      </w:r>
      <w:r w:rsidR="00673AE1" w:rsidRPr="00687AEF">
        <w:rPr>
          <w:sz w:val="28"/>
          <w:szCs w:val="28"/>
          <w:lang w:val="uk-UA"/>
        </w:rPr>
        <w:t xml:space="preserve"> </w:t>
      </w:r>
      <w:r w:rsidR="00611AC3" w:rsidRPr="00687AEF">
        <w:rPr>
          <w:sz w:val="28"/>
          <w:szCs w:val="28"/>
          <w:lang w:val="uk-UA"/>
        </w:rPr>
        <w:t>багатодітн</w:t>
      </w:r>
      <w:r w:rsidR="0030284A" w:rsidRPr="00687AEF">
        <w:rPr>
          <w:sz w:val="28"/>
          <w:szCs w:val="28"/>
          <w:lang w:val="uk-UA"/>
        </w:rPr>
        <w:t xml:space="preserve">их сімей, одиноких </w:t>
      </w:r>
      <w:r w:rsidR="00611AC3" w:rsidRPr="00687AEF">
        <w:rPr>
          <w:sz w:val="28"/>
          <w:szCs w:val="28"/>
          <w:lang w:val="uk-UA"/>
        </w:rPr>
        <w:t>матерів –</w:t>
      </w:r>
      <w:r w:rsidR="00BD690E" w:rsidRPr="00687AEF">
        <w:rPr>
          <w:sz w:val="28"/>
          <w:szCs w:val="28"/>
          <w:lang w:val="uk-UA"/>
        </w:rPr>
        <w:t xml:space="preserve"> </w:t>
      </w:r>
      <w:r w:rsidR="00673AE1" w:rsidRPr="00687AEF">
        <w:rPr>
          <w:sz w:val="28"/>
          <w:szCs w:val="28"/>
          <w:lang w:val="uk-UA"/>
        </w:rPr>
        <w:t>1</w:t>
      </w:r>
      <w:r w:rsidR="007A593D" w:rsidRPr="00687AEF">
        <w:rPr>
          <w:sz w:val="28"/>
          <w:szCs w:val="28"/>
          <w:lang w:val="uk-UA"/>
        </w:rPr>
        <w:t>75</w:t>
      </w:r>
      <w:r w:rsidR="00673AE1" w:rsidRPr="00687AEF">
        <w:rPr>
          <w:sz w:val="28"/>
          <w:szCs w:val="28"/>
          <w:lang w:val="uk-UA"/>
        </w:rPr>
        <w:t xml:space="preserve"> (</w:t>
      </w:r>
      <w:r w:rsidR="007A593D" w:rsidRPr="00687AEF">
        <w:rPr>
          <w:sz w:val="28"/>
          <w:szCs w:val="28"/>
          <w:lang w:val="uk-UA"/>
        </w:rPr>
        <w:t>11,8</w:t>
      </w:r>
      <w:r w:rsidR="00673AE1" w:rsidRPr="00687AEF">
        <w:rPr>
          <w:sz w:val="28"/>
          <w:szCs w:val="28"/>
          <w:lang w:val="uk-UA"/>
        </w:rPr>
        <w:t xml:space="preserve"> %).</w:t>
      </w:r>
    </w:p>
    <w:p w:rsidR="00802C20" w:rsidRPr="00687AEF" w:rsidRDefault="00802C20" w:rsidP="008E439F">
      <w:pPr>
        <w:ind w:firstLine="851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Керівництвом облдержадміністрації приділяється значна увага розгляду звернень від інвалідів Великої Вітчизняної війни, ветеранів війни та праці, Героїв України та жінок, яким присвоєно почесне звання Україн</w:t>
      </w:r>
      <w:r w:rsidR="00520739" w:rsidRPr="00687AEF">
        <w:rPr>
          <w:sz w:val="28"/>
          <w:szCs w:val="28"/>
          <w:lang w:val="uk-UA"/>
        </w:rPr>
        <w:t xml:space="preserve">и </w:t>
      </w:r>
      <w:r w:rsidR="00673AE1" w:rsidRPr="00687AEF">
        <w:rPr>
          <w:sz w:val="28"/>
          <w:szCs w:val="28"/>
          <w:lang w:val="uk-UA"/>
        </w:rPr>
        <w:t>«Мати - Героїня»</w:t>
      </w:r>
      <w:r w:rsidR="00520739" w:rsidRPr="00687AEF">
        <w:rPr>
          <w:sz w:val="28"/>
          <w:szCs w:val="28"/>
          <w:lang w:val="uk-UA"/>
        </w:rPr>
        <w:t>.</w:t>
      </w:r>
    </w:p>
    <w:p w:rsidR="00802C20" w:rsidRPr="00687AEF" w:rsidRDefault="00802C20" w:rsidP="008E439F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Робота зі зверненнями громадян в облдержадміністрації є одним із пріоритетних напрямів, тому постійно вживаються заходи, спрямовані на застосування нових підходів до її організації. У рамках реалізації основних напрямів та пріоритетів Концепції створення Національної системи опрацювання звернень до органів виконавчої влади, схваленої розпорядженням Кабінету Міністрів України від 09.06.2011 № 589-р (зі змінами та доповненнями), забезпечено діяльність бюджетної установи «Київський обласний контактний центр</w:t>
      </w:r>
      <w:r w:rsidR="00E04011" w:rsidRPr="00687AEF">
        <w:rPr>
          <w:sz w:val="28"/>
          <w:szCs w:val="28"/>
          <w:lang w:val="uk-UA"/>
        </w:rPr>
        <w:t>».</w:t>
      </w:r>
      <w:r w:rsidRPr="00687AEF">
        <w:rPr>
          <w:sz w:val="28"/>
          <w:szCs w:val="28"/>
          <w:lang w:val="uk-UA"/>
        </w:rPr>
        <w:t xml:space="preserve"> </w:t>
      </w:r>
    </w:p>
    <w:p w:rsidR="00E04011" w:rsidRPr="00687AEF" w:rsidRDefault="00E04011" w:rsidP="000E2AA4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687AEF">
        <w:rPr>
          <w:sz w:val="28"/>
          <w:szCs w:val="28"/>
          <w:shd w:val="clear" w:color="auto" w:fill="FFFFFF"/>
          <w:lang w:val="uk-UA"/>
        </w:rPr>
        <w:t>Відповідно до постанови Кабінету Міністрів України від 12</w:t>
      </w:r>
      <w:r w:rsidR="00BD7C5E" w:rsidRPr="00687AEF">
        <w:rPr>
          <w:sz w:val="28"/>
          <w:szCs w:val="28"/>
          <w:shd w:val="clear" w:color="auto" w:fill="FFFFFF"/>
          <w:lang w:val="uk-UA"/>
        </w:rPr>
        <w:t xml:space="preserve">.08.2009 </w:t>
      </w:r>
      <w:r w:rsidR="00BD7C5E" w:rsidRPr="00687AEF">
        <w:rPr>
          <w:sz w:val="28"/>
          <w:szCs w:val="28"/>
          <w:shd w:val="clear" w:color="auto" w:fill="FFFFFF"/>
          <w:lang w:val="uk-UA"/>
        </w:rPr>
        <w:br/>
        <w:t xml:space="preserve"> № 898 «</w:t>
      </w:r>
      <w:r w:rsidRPr="00687AEF">
        <w:rPr>
          <w:sz w:val="28"/>
          <w:szCs w:val="28"/>
          <w:shd w:val="clear" w:color="auto" w:fill="FFFFFF"/>
          <w:lang w:val="uk-UA"/>
        </w:rPr>
        <w:t>Про взаємодію органів виконавч</w:t>
      </w:r>
      <w:r w:rsidR="00280141" w:rsidRPr="00687AEF">
        <w:rPr>
          <w:sz w:val="28"/>
          <w:szCs w:val="28"/>
          <w:shd w:val="clear" w:color="auto" w:fill="FFFFFF"/>
          <w:lang w:val="uk-UA"/>
        </w:rPr>
        <w:t>ої влади та державної установи «Урядовий контактний центр»</w:t>
      </w:r>
      <w:r w:rsidRPr="00687AEF">
        <w:rPr>
          <w:sz w:val="28"/>
          <w:szCs w:val="28"/>
          <w:shd w:val="clear" w:color="auto" w:fill="FFFFFF"/>
          <w:lang w:val="uk-UA"/>
        </w:rPr>
        <w:t xml:space="preserve"> обласна державна адміністрація</w:t>
      </w:r>
      <w:r w:rsidR="000E2AA4" w:rsidRPr="00687AEF">
        <w:rPr>
          <w:sz w:val="28"/>
          <w:szCs w:val="28"/>
          <w:shd w:val="clear" w:color="auto" w:fill="FFFFFF"/>
          <w:lang w:val="uk-UA"/>
        </w:rPr>
        <w:t xml:space="preserve"> проводить первинний розгляд звернень громадян із зазначенням термінів виконання, які надійшли від Державної установи «Урядовий контактний центр» та </w:t>
      </w:r>
      <w:r w:rsidRPr="00687AEF">
        <w:rPr>
          <w:sz w:val="28"/>
          <w:szCs w:val="28"/>
          <w:shd w:val="clear" w:color="auto" w:fill="FFFFFF"/>
          <w:lang w:val="uk-UA"/>
        </w:rPr>
        <w:t>надає допомогу у вирішенні пи</w:t>
      </w:r>
      <w:r w:rsidR="00280141" w:rsidRPr="00687AEF">
        <w:rPr>
          <w:sz w:val="28"/>
          <w:szCs w:val="28"/>
          <w:shd w:val="clear" w:color="auto" w:fill="FFFFFF"/>
          <w:lang w:val="uk-UA"/>
        </w:rPr>
        <w:t>тань, які надходять на урядову «</w:t>
      </w:r>
      <w:r w:rsidRPr="00687AEF">
        <w:rPr>
          <w:sz w:val="28"/>
          <w:szCs w:val="28"/>
          <w:shd w:val="clear" w:color="auto" w:fill="FFFFFF"/>
          <w:lang w:val="uk-UA"/>
        </w:rPr>
        <w:t>гарячу лінію</w:t>
      </w:r>
      <w:r w:rsidR="00280141" w:rsidRPr="00687AEF">
        <w:rPr>
          <w:sz w:val="28"/>
          <w:szCs w:val="28"/>
          <w:shd w:val="clear" w:color="auto" w:fill="FFFFFF"/>
          <w:lang w:val="uk-UA"/>
        </w:rPr>
        <w:t>»</w:t>
      </w:r>
      <w:r w:rsidRPr="00687AEF">
        <w:rPr>
          <w:sz w:val="28"/>
          <w:szCs w:val="28"/>
          <w:shd w:val="clear" w:color="auto" w:fill="FFFFFF"/>
          <w:lang w:val="uk-UA"/>
        </w:rPr>
        <w:t xml:space="preserve"> від мешканців Київської області. За перше півріччя</w:t>
      </w:r>
      <w:r w:rsidR="00280141" w:rsidRPr="00687AEF">
        <w:rPr>
          <w:sz w:val="28"/>
          <w:szCs w:val="28"/>
          <w:shd w:val="clear" w:color="auto" w:fill="FFFFFF"/>
          <w:lang w:val="uk-UA"/>
        </w:rPr>
        <w:t xml:space="preserve"> 2021 року державною установою «</w:t>
      </w:r>
      <w:r w:rsidRPr="00687AEF">
        <w:rPr>
          <w:sz w:val="28"/>
          <w:szCs w:val="28"/>
          <w:shd w:val="clear" w:color="auto" w:fill="FFFFFF"/>
          <w:lang w:val="uk-UA"/>
        </w:rPr>
        <w:t>Урядовий контактний центр</w:t>
      </w:r>
      <w:r w:rsidR="00280141" w:rsidRPr="00687AEF">
        <w:rPr>
          <w:sz w:val="28"/>
          <w:szCs w:val="28"/>
          <w:shd w:val="clear" w:color="auto" w:fill="FFFFFF"/>
          <w:lang w:val="uk-UA"/>
        </w:rPr>
        <w:t>»</w:t>
      </w:r>
      <w:r w:rsidRPr="00687AEF">
        <w:rPr>
          <w:sz w:val="28"/>
          <w:szCs w:val="28"/>
          <w:shd w:val="clear" w:color="auto" w:fill="FFFFFF"/>
          <w:lang w:val="uk-UA"/>
        </w:rPr>
        <w:t xml:space="preserve"> було надіслано для розгляду за належністю та для </w:t>
      </w:r>
      <w:r w:rsidRPr="00687AEF">
        <w:rPr>
          <w:sz w:val="28"/>
          <w:szCs w:val="28"/>
          <w:shd w:val="clear" w:color="auto" w:fill="FFFFFF"/>
          <w:lang w:val="uk-UA"/>
        </w:rPr>
        <w:lastRenderedPageBreak/>
        <w:t>інформування про вжиті заходи 42 звернення громадян, що на 7 звернень  більше, ніж з</w:t>
      </w:r>
      <w:r w:rsidR="00870055" w:rsidRPr="00687AEF">
        <w:rPr>
          <w:sz w:val="28"/>
          <w:szCs w:val="28"/>
          <w:shd w:val="clear" w:color="auto" w:fill="FFFFFF"/>
          <w:lang w:val="uk-UA"/>
        </w:rPr>
        <w:t>а відповідний період 2020 року.</w:t>
      </w:r>
    </w:p>
    <w:p w:rsidR="003472F2" w:rsidRPr="00687AEF" w:rsidRDefault="00FB31A0" w:rsidP="003472F2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За перше піврічч</w:t>
      </w:r>
      <w:r w:rsidR="006016AA" w:rsidRPr="00687AEF">
        <w:rPr>
          <w:sz w:val="28"/>
          <w:szCs w:val="28"/>
          <w:lang w:val="uk-UA"/>
        </w:rPr>
        <w:t>я 202</w:t>
      </w:r>
      <w:r w:rsidR="00A2380A" w:rsidRPr="00687AEF">
        <w:rPr>
          <w:sz w:val="28"/>
          <w:szCs w:val="28"/>
          <w:lang w:val="uk-UA"/>
        </w:rPr>
        <w:t>1</w:t>
      </w:r>
      <w:r w:rsidR="00802C20" w:rsidRPr="00687AEF">
        <w:rPr>
          <w:sz w:val="28"/>
          <w:szCs w:val="28"/>
          <w:lang w:val="uk-UA"/>
        </w:rPr>
        <w:t xml:space="preserve"> року кількість позитивн</w:t>
      </w:r>
      <w:r w:rsidR="00A2380A" w:rsidRPr="00687AEF">
        <w:rPr>
          <w:sz w:val="28"/>
          <w:szCs w:val="28"/>
          <w:lang w:val="uk-UA"/>
        </w:rPr>
        <w:t>о вирішених питань становить 9</w:t>
      </w:r>
      <w:r w:rsidR="006016AA" w:rsidRPr="00687AEF">
        <w:rPr>
          <w:sz w:val="28"/>
          <w:szCs w:val="28"/>
          <w:lang w:val="uk-UA"/>
        </w:rPr>
        <w:t>,</w:t>
      </w:r>
      <w:r w:rsidR="00A2380A" w:rsidRPr="00687AEF">
        <w:rPr>
          <w:sz w:val="28"/>
          <w:szCs w:val="28"/>
          <w:lang w:val="uk-UA"/>
        </w:rPr>
        <w:t>7</w:t>
      </w:r>
      <w:r w:rsidR="006016AA" w:rsidRPr="00687AEF">
        <w:rPr>
          <w:sz w:val="28"/>
          <w:szCs w:val="28"/>
          <w:lang w:val="uk-UA"/>
        </w:rPr>
        <w:t xml:space="preserve"> </w:t>
      </w:r>
      <w:r w:rsidR="00802C20" w:rsidRPr="00687AEF">
        <w:rPr>
          <w:sz w:val="28"/>
          <w:szCs w:val="28"/>
          <w:lang w:val="uk-UA"/>
        </w:rPr>
        <w:t>% ві</w:t>
      </w:r>
      <w:r w:rsidR="006D207F" w:rsidRPr="00687AEF">
        <w:rPr>
          <w:sz w:val="28"/>
          <w:szCs w:val="28"/>
          <w:lang w:val="uk-UA"/>
        </w:rPr>
        <w:t xml:space="preserve">д загальної кількості звернень. Основу кількість таких </w:t>
      </w:r>
      <w:r w:rsidR="00280141" w:rsidRPr="00687AEF">
        <w:rPr>
          <w:sz w:val="28"/>
          <w:szCs w:val="28"/>
          <w:lang w:val="uk-UA"/>
        </w:rPr>
        <w:t xml:space="preserve">звернень </w:t>
      </w:r>
      <w:r w:rsidR="006D207F" w:rsidRPr="00687AEF">
        <w:rPr>
          <w:sz w:val="28"/>
          <w:szCs w:val="28"/>
          <w:lang w:val="uk-UA"/>
        </w:rPr>
        <w:t>становлять питання ліквідації</w:t>
      </w:r>
      <w:r w:rsidR="00802C20" w:rsidRPr="00687AEF">
        <w:rPr>
          <w:sz w:val="28"/>
          <w:szCs w:val="28"/>
          <w:lang w:val="uk-UA"/>
        </w:rPr>
        <w:t xml:space="preserve"> стихійних сміттєзвалищ в районах обл</w:t>
      </w:r>
      <w:r w:rsidR="006016AA" w:rsidRPr="00687AEF">
        <w:rPr>
          <w:sz w:val="28"/>
          <w:szCs w:val="28"/>
          <w:lang w:val="uk-UA"/>
        </w:rPr>
        <w:t>асті</w:t>
      </w:r>
      <w:r w:rsidR="00280141" w:rsidRPr="00687AEF">
        <w:rPr>
          <w:sz w:val="28"/>
          <w:szCs w:val="28"/>
          <w:lang w:val="uk-UA"/>
        </w:rPr>
        <w:t xml:space="preserve">, зокрема </w:t>
      </w:r>
      <w:r w:rsidR="00FA4BCF" w:rsidRPr="00687AEF">
        <w:rPr>
          <w:sz w:val="28"/>
          <w:szCs w:val="28"/>
          <w:lang w:val="uk-UA"/>
        </w:rPr>
        <w:t>Бучанському</w:t>
      </w:r>
      <w:r w:rsidR="00802C20" w:rsidRPr="00687AEF">
        <w:rPr>
          <w:sz w:val="28"/>
          <w:szCs w:val="28"/>
          <w:lang w:val="uk-UA"/>
        </w:rPr>
        <w:t xml:space="preserve">, </w:t>
      </w:r>
      <w:r w:rsidR="00FA4BCF" w:rsidRPr="00687AEF">
        <w:rPr>
          <w:sz w:val="28"/>
          <w:szCs w:val="28"/>
          <w:lang w:val="uk-UA"/>
        </w:rPr>
        <w:t>Бориспільському</w:t>
      </w:r>
      <w:r w:rsidR="006D207F" w:rsidRPr="00687AEF">
        <w:rPr>
          <w:sz w:val="28"/>
          <w:szCs w:val="28"/>
          <w:lang w:val="uk-UA"/>
        </w:rPr>
        <w:t xml:space="preserve">, </w:t>
      </w:r>
      <w:r w:rsidR="006016AA" w:rsidRPr="00687AEF">
        <w:rPr>
          <w:sz w:val="28"/>
          <w:szCs w:val="28"/>
          <w:lang w:val="uk-UA"/>
        </w:rPr>
        <w:t xml:space="preserve">Обухівському </w:t>
      </w:r>
      <w:r w:rsidR="006D207F" w:rsidRPr="00687AEF">
        <w:rPr>
          <w:sz w:val="28"/>
          <w:szCs w:val="28"/>
          <w:lang w:val="uk-UA"/>
        </w:rPr>
        <w:t>а також надання матеріальної допомоги у рамках програми «Турбота».</w:t>
      </w:r>
      <w:r w:rsidR="003472F2" w:rsidRPr="00687AEF">
        <w:rPr>
          <w:sz w:val="28"/>
          <w:szCs w:val="28"/>
          <w:lang w:val="uk-UA"/>
        </w:rPr>
        <w:t xml:space="preserve"> </w:t>
      </w:r>
    </w:p>
    <w:p w:rsidR="00C41CA3" w:rsidRPr="00687AEF" w:rsidRDefault="00802C20" w:rsidP="003472F2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За територіальною ознакою найбільше звернень до облдержадміністрації протягом звітного періоду надійшло від мешканців </w:t>
      </w:r>
      <w:r w:rsidR="00C41CA3" w:rsidRPr="00687AEF">
        <w:rPr>
          <w:sz w:val="28"/>
          <w:szCs w:val="28"/>
          <w:lang w:val="uk-UA"/>
        </w:rPr>
        <w:t>Бучанського, Білоцерківського,  Броварського та Вишгородського районів.</w:t>
      </w:r>
    </w:p>
    <w:p w:rsidR="009E773E" w:rsidRPr="00687AEF" w:rsidRDefault="00BB282F" w:rsidP="007E5E28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Відповідно до постанови Кабінету Міністрів України  від 11.03.2020 </w:t>
      </w:r>
      <w:r w:rsidR="00C41CA3" w:rsidRPr="00687AEF">
        <w:rPr>
          <w:sz w:val="28"/>
          <w:szCs w:val="28"/>
          <w:lang w:val="uk-UA"/>
        </w:rPr>
        <w:br/>
      </w:r>
      <w:r w:rsidRPr="00687AEF">
        <w:rPr>
          <w:sz w:val="28"/>
          <w:szCs w:val="28"/>
          <w:lang w:val="uk-UA"/>
        </w:rPr>
        <w:t>№ 211 «</w:t>
      </w:r>
      <w:r w:rsidRPr="00687AEF">
        <w:rPr>
          <w:bCs/>
          <w:sz w:val="28"/>
          <w:szCs w:val="28"/>
          <w:shd w:val="clear" w:color="auto" w:fill="FFFFFF"/>
          <w:lang w:val="uk-UA"/>
        </w:rPr>
        <w:t>Про запобігання поширенню на території України гострої респіраторної хвороби COVID-19, спричиненої коронавірусом SARS-CoV-2»</w:t>
      </w:r>
      <w:r w:rsidR="009E773E" w:rsidRPr="00687AEF">
        <w:rPr>
          <w:bCs/>
          <w:sz w:val="28"/>
          <w:szCs w:val="28"/>
          <w:shd w:val="clear" w:color="auto" w:fill="FFFFFF"/>
          <w:lang w:val="uk-UA"/>
        </w:rPr>
        <w:t>,</w:t>
      </w:r>
      <w:r w:rsidRPr="00687AEF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постанови</w:t>
      </w:r>
      <w:r w:rsidR="0097704C" w:rsidRPr="00687AEF">
        <w:rPr>
          <w:spacing w:val="112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Кабінету</w:t>
      </w:r>
      <w:r w:rsidR="0097704C" w:rsidRPr="00687AEF">
        <w:rPr>
          <w:spacing w:val="11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Міністрів</w:t>
      </w:r>
      <w:r w:rsidR="0097704C" w:rsidRPr="00687AEF">
        <w:rPr>
          <w:spacing w:val="112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України</w:t>
      </w:r>
      <w:r w:rsidR="0097704C" w:rsidRPr="00687AEF">
        <w:rPr>
          <w:spacing w:val="112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від</w:t>
      </w:r>
      <w:r w:rsidR="0097704C" w:rsidRPr="00687AEF">
        <w:rPr>
          <w:spacing w:val="112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09.12.2020</w:t>
      </w:r>
      <w:r w:rsidR="009E773E" w:rsidRPr="00687AEF">
        <w:rPr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№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1236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«Про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встановлення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карантину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та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запровадження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обмежувальних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протиепідемічних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заходів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метою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запобігання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поширенню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на</w:t>
      </w:r>
      <w:r w:rsidR="0097704C" w:rsidRPr="00687AEF">
        <w:rPr>
          <w:spacing w:val="7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території</w:t>
      </w:r>
      <w:r w:rsidR="0097704C" w:rsidRPr="00687AEF">
        <w:rPr>
          <w:spacing w:val="-6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України гострої респіраторної хвороби COVID-19, спричиненої коронавірусом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SARS-CoV-2», протоколу Державної комісії з питань техногенно-екологічної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безпеки та надзвичайних ситуацій від 31.08.2020 № 15, розпорядження голови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Київської</w:t>
      </w:r>
      <w:r w:rsidR="0097704C" w:rsidRPr="00687AEF">
        <w:rPr>
          <w:spacing w:val="55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обласної</w:t>
      </w:r>
      <w:r w:rsidR="0097704C" w:rsidRPr="00687AEF">
        <w:rPr>
          <w:spacing w:val="55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державної</w:t>
      </w:r>
      <w:r w:rsidR="0097704C" w:rsidRPr="00687AEF">
        <w:rPr>
          <w:spacing w:val="55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адміністрації</w:t>
      </w:r>
      <w:r w:rsidR="0097704C" w:rsidRPr="00687AEF">
        <w:rPr>
          <w:spacing w:val="56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від</w:t>
      </w:r>
      <w:r w:rsidR="0097704C" w:rsidRPr="00687AEF">
        <w:rPr>
          <w:spacing w:val="55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31.07.2020</w:t>
      </w:r>
      <w:r w:rsidR="0097704C" w:rsidRPr="00687AEF">
        <w:rPr>
          <w:spacing w:val="55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№</w:t>
      </w:r>
      <w:r w:rsidR="0097704C" w:rsidRPr="00687AEF">
        <w:rPr>
          <w:spacing w:val="56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368 «Про встановлення карантину та запровадження посилених протиепідемічних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заходів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на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території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Київської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області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або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її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окремих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адміністративно-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територіальних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одиницях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із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значним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поширенням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гострої</w:t>
      </w:r>
      <w:r w:rsidR="0097704C" w:rsidRPr="00687AEF">
        <w:rPr>
          <w:spacing w:val="7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респіраторної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хвороби COVID-19», пункту 19 протоколу позачергового засідання Державної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комісії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питань</w:t>
      </w:r>
      <w:r w:rsidR="0097704C" w:rsidRPr="00687AEF">
        <w:rPr>
          <w:spacing w:val="70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техногенно-екологічної</w:t>
      </w:r>
      <w:r w:rsidR="0097704C" w:rsidRPr="00687AEF">
        <w:rPr>
          <w:spacing w:val="70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безпеки</w:t>
      </w:r>
      <w:r w:rsidR="0097704C" w:rsidRPr="00687AEF">
        <w:rPr>
          <w:spacing w:val="70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та</w:t>
      </w:r>
      <w:r w:rsidR="0097704C" w:rsidRPr="00687AEF">
        <w:rPr>
          <w:spacing w:val="70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надзвичайних</w:t>
      </w:r>
      <w:r w:rsidR="0097704C" w:rsidRPr="00687AEF">
        <w:rPr>
          <w:spacing w:val="70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ситуацій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від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10.03.2020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№</w:t>
      </w:r>
      <w:r w:rsidR="0097704C" w:rsidRPr="00687AEF">
        <w:rPr>
          <w:spacing w:val="8"/>
          <w:sz w:val="28"/>
          <w:szCs w:val="28"/>
          <w:lang w:val="uk-UA"/>
        </w:rPr>
        <w:t xml:space="preserve"> </w:t>
      </w:r>
      <w:r w:rsidR="007E5E28" w:rsidRPr="00687AEF">
        <w:rPr>
          <w:sz w:val="28"/>
          <w:szCs w:val="28"/>
          <w:lang w:val="uk-UA"/>
        </w:rPr>
        <w:t xml:space="preserve">2 </w:t>
      </w:r>
      <w:r w:rsidR="009E773E" w:rsidRPr="00687AEF">
        <w:rPr>
          <w:bCs/>
          <w:sz w:val="28"/>
          <w:szCs w:val="28"/>
          <w:lang w:val="uk-UA"/>
        </w:rPr>
        <w:t>та доручення голови Київської облдержадміністрації  від 13.03.2020 № 12-1 про заходи із забезпечення санітарно-епідеміологічного благополуччя працівників Київської обласної державної адміністрації</w:t>
      </w:r>
      <w:r w:rsidR="007E5E28" w:rsidRPr="00687AEF">
        <w:rPr>
          <w:bCs/>
          <w:sz w:val="28"/>
          <w:szCs w:val="28"/>
          <w:lang w:val="uk-UA"/>
        </w:rPr>
        <w:t xml:space="preserve"> 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а</w:t>
      </w:r>
      <w:r w:rsidR="0097704C" w:rsidRPr="00687AEF">
        <w:rPr>
          <w:spacing w:val="8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також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</w:t>
      </w:r>
      <w:r w:rsidR="0097704C" w:rsidRPr="00687AEF">
        <w:rPr>
          <w:spacing w:val="8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метою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запобігання</w:t>
      </w:r>
      <w:r w:rsidR="0097704C" w:rsidRPr="00687AEF">
        <w:rPr>
          <w:spacing w:val="8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можливого</w:t>
      </w:r>
      <w:r w:rsidR="0097704C" w:rsidRPr="00687AEF">
        <w:rPr>
          <w:spacing w:val="7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поширення</w:t>
      </w:r>
      <w:r w:rsidR="0097704C" w:rsidRPr="00687AEF">
        <w:rPr>
          <w:spacing w:val="8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гострої респіраторної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хвороби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COVID-19,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спричиненої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коронавірусом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>SARS-CoV-2,</w:t>
      </w:r>
      <w:r w:rsidR="0097704C" w:rsidRPr="00687AEF">
        <w:rPr>
          <w:spacing w:val="1"/>
          <w:sz w:val="28"/>
          <w:szCs w:val="28"/>
          <w:lang w:val="uk-UA"/>
        </w:rPr>
        <w:t xml:space="preserve"> </w:t>
      </w:r>
      <w:r w:rsidR="0097704C" w:rsidRPr="00687AEF">
        <w:rPr>
          <w:sz w:val="28"/>
          <w:szCs w:val="28"/>
          <w:lang w:val="uk-UA"/>
        </w:rPr>
        <w:t xml:space="preserve">тимчасово, на період дії карантину до особливого розпорядження </w:t>
      </w:r>
      <w:r w:rsidR="009E773E" w:rsidRPr="00687AEF">
        <w:rPr>
          <w:sz w:val="28"/>
          <w:szCs w:val="28"/>
          <w:lang w:val="uk-UA"/>
        </w:rPr>
        <w:t>особисті прийоми керівництвом облдержадміністрації призупинено.</w:t>
      </w:r>
    </w:p>
    <w:p w:rsidR="003472F2" w:rsidRPr="00687AEF" w:rsidRDefault="00802C20" w:rsidP="003472F2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Крім того, в облдержадміністрації запроваджено прийом звернень громадян через веб - портал, де мешканці області мають можливість у зручний для них час залишити своє електронне звернення до голови облдержадміністрації. </w:t>
      </w:r>
      <w:r w:rsidR="006016AA" w:rsidRPr="00687AEF">
        <w:rPr>
          <w:sz w:val="28"/>
          <w:szCs w:val="28"/>
          <w:lang w:val="uk-UA"/>
        </w:rPr>
        <w:t xml:space="preserve">Кількість таких звернень становить </w:t>
      </w:r>
      <w:r w:rsidR="00C41CA3" w:rsidRPr="00687AEF">
        <w:rPr>
          <w:sz w:val="28"/>
          <w:szCs w:val="28"/>
          <w:lang w:val="uk-UA"/>
        </w:rPr>
        <w:t>275</w:t>
      </w:r>
      <w:r w:rsidR="006016AA" w:rsidRPr="00687AEF">
        <w:rPr>
          <w:sz w:val="28"/>
          <w:szCs w:val="28"/>
          <w:lang w:val="uk-UA"/>
        </w:rPr>
        <w:t xml:space="preserve"> або </w:t>
      </w:r>
      <w:r w:rsidR="00C41CA3" w:rsidRPr="00687AEF">
        <w:rPr>
          <w:sz w:val="28"/>
          <w:szCs w:val="28"/>
          <w:lang w:val="uk-UA"/>
        </w:rPr>
        <w:t>18,6</w:t>
      </w:r>
      <w:r w:rsidR="006016AA" w:rsidRPr="00687AEF">
        <w:rPr>
          <w:sz w:val="28"/>
          <w:szCs w:val="28"/>
          <w:lang w:val="uk-UA"/>
        </w:rPr>
        <w:t xml:space="preserve"> % від загальної кількості усіх звернень.</w:t>
      </w:r>
      <w:r w:rsidR="003472F2" w:rsidRPr="00687AEF">
        <w:rPr>
          <w:sz w:val="28"/>
          <w:szCs w:val="28"/>
          <w:lang w:val="uk-UA"/>
        </w:rPr>
        <w:t xml:space="preserve"> </w:t>
      </w:r>
    </w:p>
    <w:p w:rsidR="00202B8F" w:rsidRPr="00687AEF" w:rsidRDefault="00802C20" w:rsidP="003472F2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Серед організаційних заходів облдержадміністрації, спрямованих на поліпшення роботи щодо розгляду звернень громадян, результативним є навчання </w:t>
      </w:r>
      <w:r w:rsidR="00202B8F" w:rsidRPr="00687AEF">
        <w:rPr>
          <w:sz w:val="28"/>
          <w:szCs w:val="28"/>
          <w:lang w:val="uk-UA"/>
        </w:rPr>
        <w:t>працівників у</w:t>
      </w:r>
      <w:r w:rsidR="00047006" w:rsidRPr="00687AEF">
        <w:rPr>
          <w:sz w:val="28"/>
          <w:szCs w:val="28"/>
          <w:lang w:val="uk-UA"/>
        </w:rPr>
        <w:t xml:space="preserve"> Регіональному ц</w:t>
      </w:r>
      <w:r w:rsidRPr="00687AEF">
        <w:rPr>
          <w:sz w:val="28"/>
          <w:szCs w:val="28"/>
          <w:lang w:val="uk-UA"/>
        </w:rPr>
        <w:t>ентрі п</w:t>
      </w:r>
      <w:r w:rsidR="00047006" w:rsidRPr="00687AEF">
        <w:rPr>
          <w:sz w:val="28"/>
          <w:szCs w:val="28"/>
          <w:lang w:val="uk-UA"/>
        </w:rPr>
        <w:t xml:space="preserve">ідвищення </w:t>
      </w:r>
      <w:r w:rsidRPr="00687AEF">
        <w:rPr>
          <w:sz w:val="28"/>
          <w:szCs w:val="28"/>
          <w:lang w:val="uk-UA"/>
        </w:rPr>
        <w:t xml:space="preserve">кваліфікації </w:t>
      </w:r>
      <w:r w:rsidR="00047006" w:rsidRPr="00687AEF">
        <w:rPr>
          <w:sz w:val="28"/>
          <w:szCs w:val="28"/>
          <w:lang w:val="uk-UA"/>
        </w:rPr>
        <w:t>Київської області</w:t>
      </w:r>
      <w:r w:rsidR="00202B8F" w:rsidRPr="00687AEF">
        <w:rPr>
          <w:sz w:val="28"/>
          <w:szCs w:val="28"/>
          <w:lang w:val="uk-UA"/>
        </w:rPr>
        <w:t>.</w:t>
      </w:r>
      <w:r w:rsidR="00047006" w:rsidRPr="00687AEF">
        <w:rPr>
          <w:sz w:val="28"/>
          <w:szCs w:val="28"/>
          <w:lang w:val="uk-UA"/>
        </w:rPr>
        <w:t xml:space="preserve"> </w:t>
      </w:r>
    </w:p>
    <w:p w:rsidR="00802C20" w:rsidRPr="00687AEF" w:rsidRDefault="006016AA" w:rsidP="00AA093C">
      <w:pPr>
        <w:pStyle w:val="a8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87AEF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t>Указу Президента Ук</w:t>
      </w:r>
      <w:r w:rsidRPr="00687AEF">
        <w:rPr>
          <w:rFonts w:ascii="Times New Roman" w:hAnsi="Times New Roman"/>
          <w:sz w:val="28"/>
          <w:szCs w:val="28"/>
          <w:lang w:val="uk-UA"/>
        </w:rPr>
        <w:t>раїни від 07.02.2008 №109/2008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t xml:space="preserve">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202B8F" w:rsidRPr="00687A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28E7" w:rsidRPr="00687AEF">
        <w:rPr>
          <w:rFonts w:ascii="Times New Roman" w:hAnsi="Times New Roman"/>
          <w:sz w:val="28"/>
          <w:szCs w:val="28"/>
          <w:lang w:val="uk-UA"/>
        </w:rPr>
        <w:t>п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t xml:space="preserve">рацівниками відділу роботи із зверненнями 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lastRenderedPageBreak/>
        <w:t xml:space="preserve">громадян </w:t>
      </w:r>
      <w:r w:rsidRPr="00687AEF">
        <w:rPr>
          <w:rFonts w:ascii="Times New Roman" w:hAnsi="Times New Roman"/>
          <w:sz w:val="28"/>
          <w:szCs w:val="28"/>
          <w:lang w:val="uk-UA"/>
        </w:rPr>
        <w:t xml:space="preserve">апарату Київської облдержадміністрації </w:t>
      </w:r>
      <w:r w:rsidR="00372FC2" w:rsidRPr="00687AEF">
        <w:rPr>
          <w:rFonts w:ascii="Times New Roman" w:hAnsi="Times New Roman"/>
          <w:sz w:val="28"/>
          <w:szCs w:val="28"/>
          <w:lang w:val="uk-UA"/>
        </w:rPr>
        <w:t xml:space="preserve">в дистанційному </w:t>
      </w:r>
      <w:r w:rsidRPr="00687AEF">
        <w:rPr>
          <w:rFonts w:ascii="Times New Roman" w:hAnsi="Times New Roman"/>
          <w:sz w:val="28"/>
          <w:szCs w:val="28"/>
          <w:lang w:val="uk-UA"/>
        </w:rPr>
        <w:t xml:space="preserve">режимі </w:t>
      </w:r>
      <w:r w:rsidR="00520739" w:rsidRPr="00687AEF">
        <w:rPr>
          <w:rFonts w:ascii="Times New Roman" w:hAnsi="Times New Roman"/>
          <w:sz w:val="28"/>
          <w:szCs w:val="28"/>
          <w:lang w:val="uk-UA"/>
        </w:rPr>
        <w:t xml:space="preserve">надано </w:t>
      </w:r>
      <w:r w:rsidR="00202B8F" w:rsidRPr="00687AEF">
        <w:rPr>
          <w:rFonts w:ascii="Times New Roman" w:hAnsi="Times New Roman"/>
          <w:sz w:val="28"/>
          <w:szCs w:val="28"/>
          <w:lang w:val="uk-UA"/>
        </w:rPr>
        <w:t xml:space="preserve">консультативну, </w:t>
      </w:r>
      <w:r w:rsidR="00520739" w:rsidRPr="00687AEF">
        <w:rPr>
          <w:rFonts w:ascii="Times New Roman" w:hAnsi="Times New Roman"/>
          <w:sz w:val="28"/>
          <w:szCs w:val="28"/>
          <w:lang w:val="uk-UA"/>
        </w:rPr>
        <w:t>методичну та практичну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t xml:space="preserve"> доп</w:t>
      </w:r>
      <w:r w:rsidR="00520739" w:rsidRPr="00687AEF">
        <w:rPr>
          <w:rFonts w:ascii="Times New Roman" w:hAnsi="Times New Roman"/>
          <w:sz w:val="28"/>
          <w:szCs w:val="28"/>
          <w:lang w:val="uk-UA"/>
        </w:rPr>
        <w:t>омогу</w:t>
      </w:r>
      <w:r w:rsidR="00802C20" w:rsidRPr="00687AEF">
        <w:rPr>
          <w:rFonts w:ascii="Times New Roman" w:hAnsi="Times New Roman"/>
          <w:sz w:val="28"/>
          <w:szCs w:val="28"/>
          <w:lang w:val="uk-UA"/>
        </w:rPr>
        <w:t xml:space="preserve"> з організації роботи зі зверненнями громадян та дотримання вимог чинного законодавства.</w:t>
      </w:r>
    </w:p>
    <w:p w:rsidR="00802C20" w:rsidRPr="00687AEF" w:rsidRDefault="00802C20" w:rsidP="003472F2">
      <w:pPr>
        <w:tabs>
          <w:tab w:val="left" w:pos="9354"/>
        </w:tabs>
        <w:ind w:firstLine="709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Підсумки роботи із зверненням</w:t>
      </w:r>
      <w:r w:rsidR="006016AA" w:rsidRPr="00687AEF">
        <w:rPr>
          <w:sz w:val="28"/>
          <w:szCs w:val="28"/>
          <w:lang w:val="uk-UA"/>
        </w:rPr>
        <w:t>и громадян у Київській обласній державній адміністрації за перше півріччя 202</w:t>
      </w:r>
      <w:r w:rsidR="00BB282F" w:rsidRPr="00687AEF">
        <w:rPr>
          <w:sz w:val="28"/>
          <w:szCs w:val="28"/>
          <w:lang w:val="uk-UA"/>
        </w:rPr>
        <w:t>1</w:t>
      </w:r>
      <w:r w:rsidRPr="00687AEF">
        <w:rPr>
          <w:sz w:val="28"/>
          <w:szCs w:val="28"/>
          <w:lang w:val="uk-UA"/>
        </w:rPr>
        <w:t xml:space="preserve"> року с</w:t>
      </w:r>
      <w:r w:rsidR="006016AA" w:rsidRPr="00687AEF">
        <w:rPr>
          <w:sz w:val="28"/>
          <w:szCs w:val="28"/>
          <w:lang w:val="uk-UA"/>
        </w:rPr>
        <w:t xml:space="preserve">відчать, що відповідна робота </w:t>
      </w:r>
      <w:r w:rsidRPr="00687AEF">
        <w:rPr>
          <w:sz w:val="28"/>
          <w:szCs w:val="28"/>
          <w:lang w:val="uk-UA"/>
        </w:rPr>
        <w:t xml:space="preserve">залишається пріоритетним напрямком діяльності і надалі </w:t>
      </w:r>
      <w:r w:rsidR="006016AA" w:rsidRPr="00687AEF">
        <w:rPr>
          <w:bCs/>
          <w:sz w:val="28"/>
          <w:szCs w:val="28"/>
          <w:lang w:val="uk-UA"/>
        </w:rPr>
        <w:t xml:space="preserve">забезпечуватиметься </w:t>
      </w:r>
      <w:r w:rsidRPr="00687AEF">
        <w:rPr>
          <w:bCs/>
          <w:sz w:val="28"/>
          <w:szCs w:val="28"/>
          <w:lang w:val="uk-UA"/>
        </w:rPr>
        <w:t xml:space="preserve">неухильне виконання </w:t>
      </w:r>
      <w:r w:rsidRPr="00687AEF">
        <w:rPr>
          <w:sz w:val="28"/>
          <w:szCs w:val="28"/>
          <w:lang w:val="uk-UA"/>
        </w:rPr>
        <w:t xml:space="preserve">нормативних актів України, спрямованих на реалізацію конституційного права громадян на звернення, а також </w:t>
      </w:r>
      <w:r w:rsidR="006016AA" w:rsidRPr="00687AEF">
        <w:rPr>
          <w:sz w:val="28"/>
          <w:szCs w:val="28"/>
          <w:lang w:val="uk-UA"/>
        </w:rPr>
        <w:t xml:space="preserve">керівництвом облдержадміністрації і на далі вживатимуться усі заходи </w:t>
      </w:r>
      <w:r w:rsidR="003472F2" w:rsidRPr="00687AEF">
        <w:rPr>
          <w:sz w:val="28"/>
          <w:szCs w:val="28"/>
          <w:lang w:val="uk-UA"/>
        </w:rPr>
        <w:t>та</w:t>
      </w:r>
      <w:r w:rsidRPr="00687AEF">
        <w:rPr>
          <w:sz w:val="28"/>
          <w:szCs w:val="28"/>
          <w:lang w:val="uk-UA"/>
        </w:rPr>
        <w:t xml:space="preserve"> </w:t>
      </w:r>
      <w:r w:rsidR="00537E54" w:rsidRPr="00687AEF">
        <w:rPr>
          <w:sz w:val="28"/>
          <w:szCs w:val="28"/>
          <w:lang w:val="uk-UA"/>
        </w:rPr>
        <w:t xml:space="preserve">належна </w:t>
      </w:r>
      <w:r w:rsidRPr="00687AEF">
        <w:rPr>
          <w:sz w:val="28"/>
          <w:szCs w:val="28"/>
          <w:lang w:val="uk-UA"/>
        </w:rPr>
        <w:t xml:space="preserve">увага до </w:t>
      </w:r>
      <w:r w:rsidR="00537E54" w:rsidRPr="00687AEF">
        <w:rPr>
          <w:sz w:val="28"/>
          <w:szCs w:val="28"/>
          <w:lang w:val="uk-UA"/>
        </w:rPr>
        <w:t xml:space="preserve">організації та роботи із </w:t>
      </w:r>
      <w:r w:rsidRPr="00687AEF">
        <w:rPr>
          <w:sz w:val="28"/>
          <w:szCs w:val="28"/>
          <w:lang w:val="uk-UA"/>
        </w:rPr>
        <w:t>звернень громадян</w:t>
      </w:r>
      <w:r w:rsidR="00537E54" w:rsidRPr="00687AEF">
        <w:rPr>
          <w:sz w:val="28"/>
          <w:szCs w:val="28"/>
          <w:lang w:val="uk-UA"/>
        </w:rPr>
        <w:t xml:space="preserve"> в області</w:t>
      </w:r>
      <w:r w:rsidRPr="00687AEF">
        <w:rPr>
          <w:sz w:val="28"/>
          <w:szCs w:val="28"/>
          <w:lang w:val="uk-UA"/>
        </w:rPr>
        <w:t>, з урахуванням</w:t>
      </w:r>
      <w:r w:rsidR="00537E54" w:rsidRPr="00687AEF">
        <w:rPr>
          <w:sz w:val="28"/>
          <w:szCs w:val="28"/>
          <w:lang w:val="uk-UA"/>
        </w:rPr>
        <w:t xml:space="preserve"> тих змін і подій, що відбуваються </w:t>
      </w:r>
      <w:r w:rsidRPr="00687AEF">
        <w:rPr>
          <w:sz w:val="28"/>
          <w:szCs w:val="28"/>
          <w:lang w:val="uk-UA"/>
        </w:rPr>
        <w:t>в державі.</w:t>
      </w:r>
    </w:p>
    <w:p w:rsidR="00802C20" w:rsidRPr="00687AEF" w:rsidRDefault="00802C20" w:rsidP="003472F2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 xml:space="preserve">Заходи, що вживаються керівництвом облдержадміністрації при розгляді звернень громадян, сприяють впровадженню нових форм </w:t>
      </w:r>
      <w:r w:rsidR="00047006" w:rsidRPr="00687AEF">
        <w:rPr>
          <w:sz w:val="28"/>
          <w:szCs w:val="28"/>
          <w:lang w:val="uk-UA"/>
        </w:rPr>
        <w:t>комунікації</w:t>
      </w:r>
      <w:r w:rsidRPr="00687AEF">
        <w:rPr>
          <w:sz w:val="28"/>
          <w:szCs w:val="28"/>
          <w:lang w:val="uk-UA"/>
        </w:rPr>
        <w:t xml:space="preserve"> влади і громадян, досягненню прозорості дій, налагодженню ефективної взає</w:t>
      </w:r>
      <w:r w:rsidR="0031788A" w:rsidRPr="00687AEF">
        <w:rPr>
          <w:sz w:val="28"/>
          <w:szCs w:val="28"/>
          <w:lang w:val="uk-UA"/>
        </w:rPr>
        <w:t>модії з громадськістю.</w:t>
      </w:r>
    </w:p>
    <w:p w:rsidR="0031788A" w:rsidRPr="00687AEF" w:rsidRDefault="0031788A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Облдержадміністрація роботу із зверненнями громадян спрямувала на задоволення потреб і запитів громадян, вирішення конкретних проблем. Особлива увага при цьому приділяється найменш соціально захищеним категоріям громадян.</w:t>
      </w:r>
    </w:p>
    <w:p w:rsidR="0031788A" w:rsidRPr="00687AEF" w:rsidRDefault="0031788A" w:rsidP="00D90684">
      <w:pPr>
        <w:ind w:firstLine="900"/>
        <w:jc w:val="both"/>
        <w:rPr>
          <w:sz w:val="28"/>
          <w:szCs w:val="28"/>
          <w:lang w:val="uk-UA"/>
        </w:rPr>
      </w:pPr>
      <w:r w:rsidRPr="00687AEF">
        <w:rPr>
          <w:sz w:val="28"/>
          <w:szCs w:val="28"/>
          <w:lang w:val="uk-UA"/>
        </w:rPr>
        <w:t>Керівництво облдержадміністрації і надалі буде приділяти особливу увагу питання розгляду звернень громадян, організації їх особистого прийому, вживати заходів до усунення причин, що породжують скарги, систематично аналізувати та інформувати громадян області про цю роботу.</w:t>
      </w:r>
    </w:p>
    <w:p w:rsidR="00A2380A" w:rsidRPr="00687AEF" w:rsidRDefault="00A2380A" w:rsidP="00D90684">
      <w:pPr>
        <w:ind w:firstLine="900"/>
        <w:jc w:val="both"/>
        <w:rPr>
          <w:sz w:val="28"/>
          <w:szCs w:val="28"/>
          <w:lang w:val="uk-UA"/>
        </w:rPr>
      </w:pPr>
    </w:p>
    <w:p w:rsidR="00A2380A" w:rsidRPr="00687AEF" w:rsidRDefault="00A2380A" w:rsidP="00D90684">
      <w:pPr>
        <w:ind w:firstLine="900"/>
        <w:jc w:val="both"/>
        <w:rPr>
          <w:sz w:val="28"/>
          <w:szCs w:val="28"/>
          <w:lang w:val="uk-UA"/>
        </w:rPr>
      </w:pPr>
    </w:p>
    <w:p w:rsidR="00802C20" w:rsidRPr="00687AEF" w:rsidRDefault="00802C20" w:rsidP="00D90684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802C20" w:rsidRPr="00687AEF" w:rsidSect="00D90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F90" w:rsidRDefault="00767F90" w:rsidP="003472F2">
      <w:r>
        <w:separator/>
      </w:r>
    </w:p>
  </w:endnote>
  <w:endnote w:type="continuationSeparator" w:id="0">
    <w:p w:rsidR="00767F90" w:rsidRDefault="00767F90" w:rsidP="0034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F90" w:rsidRDefault="00767F90" w:rsidP="003472F2">
      <w:r>
        <w:separator/>
      </w:r>
    </w:p>
  </w:footnote>
  <w:footnote w:type="continuationSeparator" w:id="0">
    <w:p w:rsidR="00767F90" w:rsidRDefault="00767F90" w:rsidP="00347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4E4"/>
    <w:rsid w:val="00016DA2"/>
    <w:rsid w:val="00024A98"/>
    <w:rsid w:val="00030713"/>
    <w:rsid w:val="00036366"/>
    <w:rsid w:val="00047006"/>
    <w:rsid w:val="000962D8"/>
    <w:rsid w:val="000B0697"/>
    <w:rsid w:val="000C3194"/>
    <w:rsid w:val="000E2AA4"/>
    <w:rsid w:val="00126BE2"/>
    <w:rsid w:val="00146B06"/>
    <w:rsid w:val="001472D0"/>
    <w:rsid w:val="001608E1"/>
    <w:rsid w:val="00163681"/>
    <w:rsid w:val="00175002"/>
    <w:rsid w:val="00176420"/>
    <w:rsid w:val="001A2317"/>
    <w:rsid w:val="001B4630"/>
    <w:rsid w:val="001C134F"/>
    <w:rsid w:val="001F4350"/>
    <w:rsid w:val="00202B8F"/>
    <w:rsid w:val="00223A34"/>
    <w:rsid w:val="00250283"/>
    <w:rsid w:val="00280141"/>
    <w:rsid w:val="002D522B"/>
    <w:rsid w:val="002E5393"/>
    <w:rsid w:val="0030284A"/>
    <w:rsid w:val="003165A2"/>
    <w:rsid w:val="0031788A"/>
    <w:rsid w:val="003179C5"/>
    <w:rsid w:val="0032111D"/>
    <w:rsid w:val="003472F2"/>
    <w:rsid w:val="00360019"/>
    <w:rsid w:val="003622E3"/>
    <w:rsid w:val="00370FEA"/>
    <w:rsid w:val="00372FC2"/>
    <w:rsid w:val="003A40F6"/>
    <w:rsid w:val="003B1593"/>
    <w:rsid w:val="003B6878"/>
    <w:rsid w:val="003F541C"/>
    <w:rsid w:val="004107A9"/>
    <w:rsid w:val="0043380D"/>
    <w:rsid w:val="00434DFC"/>
    <w:rsid w:val="004A28E7"/>
    <w:rsid w:val="004D0CA0"/>
    <w:rsid w:val="00520739"/>
    <w:rsid w:val="00537E54"/>
    <w:rsid w:val="0055500F"/>
    <w:rsid w:val="00571D83"/>
    <w:rsid w:val="005948FD"/>
    <w:rsid w:val="005B504E"/>
    <w:rsid w:val="005E7C67"/>
    <w:rsid w:val="00601354"/>
    <w:rsid w:val="006016AA"/>
    <w:rsid w:val="00611AC3"/>
    <w:rsid w:val="00662B18"/>
    <w:rsid w:val="00673AE1"/>
    <w:rsid w:val="0067720C"/>
    <w:rsid w:val="00687AEF"/>
    <w:rsid w:val="00687D20"/>
    <w:rsid w:val="006A2724"/>
    <w:rsid w:val="006B453B"/>
    <w:rsid w:val="006D207F"/>
    <w:rsid w:val="006E5C40"/>
    <w:rsid w:val="00745ECA"/>
    <w:rsid w:val="007541FD"/>
    <w:rsid w:val="00761B7F"/>
    <w:rsid w:val="00766673"/>
    <w:rsid w:val="00767F90"/>
    <w:rsid w:val="00771C38"/>
    <w:rsid w:val="007A13A9"/>
    <w:rsid w:val="007A1CA7"/>
    <w:rsid w:val="007A3CDC"/>
    <w:rsid w:val="007A593D"/>
    <w:rsid w:val="007B4708"/>
    <w:rsid w:val="007C5A6B"/>
    <w:rsid w:val="007E5E28"/>
    <w:rsid w:val="007E76CA"/>
    <w:rsid w:val="007F4971"/>
    <w:rsid w:val="00802C20"/>
    <w:rsid w:val="00826BEA"/>
    <w:rsid w:val="00853BAF"/>
    <w:rsid w:val="00855674"/>
    <w:rsid w:val="00870055"/>
    <w:rsid w:val="008B16A1"/>
    <w:rsid w:val="008B3D68"/>
    <w:rsid w:val="008D160A"/>
    <w:rsid w:val="008E439F"/>
    <w:rsid w:val="00905AF9"/>
    <w:rsid w:val="00911422"/>
    <w:rsid w:val="0097704C"/>
    <w:rsid w:val="009A7424"/>
    <w:rsid w:val="009B3BC7"/>
    <w:rsid w:val="009B771C"/>
    <w:rsid w:val="009D44E4"/>
    <w:rsid w:val="009E773E"/>
    <w:rsid w:val="00A1561C"/>
    <w:rsid w:val="00A16F76"/>
    <w:rsid w:val="00A2380A"/>
    <w:rsid w:val="00A26539"/>
    <w:rsid w:val="00A41D5E"/>
    <w:rsid w:val="00A4795C"/>
    <w:rsid w:val="00A51C69"/>
    <w:rsid w:val="00A85136"/>
    <w:rsid w:val="00A92E37"/>
    <w:rsid w:val="00AA093C"/>
    <w:rsid w:val="00AB07FB"/>
    <w:rsid w:val="00B56A10"/>
    <w:rsid w:val="00B65E27"/>
    <w:rsid w:val="00B743E3"/>
    <w:rsid w:val="00BA1181"/>
    <w:rsid w:val="00BB282F"/>
    <w:rsid w:val="00BC6463"/>
    <w:rsid w:val="00BD14BB"/>
    <w:rsid w:val="00BD690E"/>
    <w:rsid w:val="00BD7C5E"/>
    <w:rsid w:val="00BF0621"/>
    <w:rsid w:val="00C20203"/>
    <w:rsid w:val="00C41CA3"/>
    <w:rsid w:val="00C73409"/>
    <w:rsid w:val="00C7693D"/>
    <w:rsid w:val="00C851B3"/>
    <w:rsid w:val="00CD0CAE"/>
    <w:rsid w:val="00CF0D26"/>
    <w:rsid w:val="00D05348"/>
    <w:rsid w:val="00D256C7"/>
    <w:rsid w:val="00D2632F"/>
    <w:rsid w:val="00D90684"/>
    <w:rsid w:val="00DB6CAE"/>
    <w:rsid w:val="00DE19B0"/>
    <w:rsid w:val="00E04011"/>
    <w:rsid w:val="00E2251F"/>
    <w:rsid w:val="00E46ACF"/>
    <w:rsid w:val="00E735F6"/>
    <w:rsid w:val="00F05CD7"/>
    <w:rsid w:val="00F16B07"/>
    <w:rsid w:val="00F3367C"/>
    <w:rsid w:val="00F400DB"/>
    <w:rsid w:val="00F646AE"/>
    <w:rsid w:val="00F938DD"/>
    <w:rsid w:val="00FA4BCF"/>
    <w:rsid w:val="00FB31A0"/>
    <w:rsid w:val="00FE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7DA05D-79C0-480A-A697-4F4ACBF9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4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D44E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B743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56A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56A10"/>
    <w:rPr>
      <w:rFonts w:ascii="Tahoma" w:hAnsi="Tahoma" w:cs="Tahoma"/>
      <w:sz w:val="16"/>
      <w:szCs w:val="16"/>
      <w:lang w:val="ru-RU" w:eastAsia="ru-RU"/>
    </w:rPr>
  </w:style>
  <w:style w:type="paragraph" w:customStyle="1" w:styleId="a7">
    <w:name w:val="Знак"/>
    <w:basedOn w:val="a"/>
    <w:uiPriority w:val="99"/>
    <w:rsid w:val="003A40F6"/>
    <w:rPr>
      <w:rFonts w:ascii="Verdana" w:eastAsia="Calibri" w:hAnsi="Verdana"/>
      <w:sz w:val="20"/>
      <w:szCs w:val="20"/>
      <w:lang w:val="en-US" w:eastAsia="en-US"/>
    </w:rPr>
  </w:style>
  <w:style w:type="paragraph" w:styleId="a8">
    <w:name w:val="Plain Text"/>
    <w:basedOn w:val="a"/>
    <w:link w:val="a9"/>
    <w:uiPriority w:val="99"/>
    <w:rsid w:val="00C20203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rsid w:val="00492B4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link w:val="a8"/>
    <w:uiPriority w:val="99"/>
    <w:locked/>
    <w:rsid w:val="00C20203"/>
    <w:rPr>
      <w:rFonts w:ascii="Courier New" w:hAnsi="Courier New" w:cs="Times New Roman"/>
      <w:lang w:val="ru-RU" w:eastAsia="ru-RU" w:bidi="ar-SA"/>
    </w:rPr>
  </w:style>
  <w:style w:type="paragraph" w:styleId="aa">
    <w:name w:val="header"/>
    <w:basedOn w:val="a"/>
    <w:link w:val="ab"/>
    <w:uiPriority w:val="99"/>
    <w:unhideWhenUsed/>
    <w:rsid w:val="003472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472F2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472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472F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1"/>
    <w:qFormat/>
    <w:rsid w:val="0097704C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f">
    <w:name w:val="Основной текст Знак"/>
    <w:basedOn w:val="a0"/>
    <w:link w:val="ae"/>
    <w:uiPriority w:val="1"/>
    <w:rsid w:val="0097704C"/>
    <w:rPr>
      <w:rFonts w:ascii="Times New Roman" w:eastAsia="Times New Roman" w:hAnsi="Times New Roman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51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2183B-97CA-4F73-94C7-5A5954D6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ZVER4</dc:creator>
  <cp:lastModifiedBy>APARAT1</cp:lastModifiedBy>
  <cp:revision>2</cp:revision>
  <cp:lastPrinted>2021-07-06T08:21:00Z</cp:lastPrinted>
  <dcterms:created xsi:type="dcterms:W3CDTF">2021-07-09T12:38:00Z</dcterms:created>
  <dcterms:modified xsi:type="dcterms:W3CDTF">2021-07-09T12:38:00Z</dcterms:modified>
</cp:coreProperties>
</file>