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3755" w:rsidRPr="00533755" w:rsidRDefault="00533755" w:rsidP="0053375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uk-UA"/>
        </w:rPr>
      </w:pPr>
      <w:r w:rsidRPr="00533755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uk-UA"/>
        </w:rPr>
        <w:t>Навіщо децентралізація?</w:t>
      </w:r>
      <w:bookmarkStart w:id="0" w:name="_GoBack"/>
      <w:bookmarkEnd w:id="0"/>
    </w:p>
    <w:p w:rsidR="00533755" w:rsidRPr="00533755" w:rsidRDefault="00533755" w:rsidP="0053375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uk-UA"/>
        </w:rPr>
      </w:pPr>
      <w:r w:rsidRPr="00533755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uk-UA"/>
        </w:rPr>
        <w:t xml:space="preserve"> </w:t>
      </w:r>
    </w:p>
    <w:p w:rsidR="00533755" w:rsidRPr="00533755" w:rsidRDefault="00533755" w:rsidP="0053375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uk-UA"/>
        </w:rPr>
      </w:pPr>
      <w:r w:rsidRPr="00533755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uk-UA"/>
        </w:rPr>
        <w:t>Кожен мешканець села чи міста має право на сучасну медицину й освіту, доступні та якісні адміністративні, комунальні, соціальні послуги, гарні дороги, чисті й освітлені вулиці. Але люди можуть впливати на якість цих послуг лише тоді, коли відповідальні за їх надання знаходяться близько. Найближчою до людей владою є органи місцевого самоврядування: сільські, селищні міські ради та їхні виконкоми. Отже саме вони повинні мати широкі повноваження і достатньо коштів, щоб бути спроможними вирішувати усі місцеві питання і нести за це відповідальність.</w:t>
      </w:r>
    </w:p>
    <w:p w:rsidR="00533755" w:rsidRPr="00533755" w:rsidRDefault="00533755" w:rsidP="0053375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uk-UA"/>
        </w:rPr>
      </w:pPr>
    </w:p>
    <w:p w:rsidR="00533755" w:rsidRPr="00533755" w:rsidRDefault="00533755" w:rsidP="0053375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uk-UA"/>
        </w:rPr>
      </w:pPr>
      <w:r w:rsidRPr="00533755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uk-UA"/>
        </w:rPr>
        <w:t>Для цього в Україні відбувається децентралізація - передача повноважень та фінансів від державної влади якнайближче до людей - органам місцевого самоврядування.</w:t>
      </w:r>
    </w:p>
    <w:p w:rsidR="00533755" w:rsidRPr="00533755" w:rsidRDefault="00533755" w:rsidP="0053375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uk-UA"/>
        </w:rPr>
      </w:pPr>
    </w:p>
    <w:p w:rsidR="00533755" w:rsidRPr="00533755" w:rsidRDefault="00533755" w:rsidP="0053375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uk-UA"/>
        </w:rPr>
      </w:pPr>
      <w:r w:rsidRPr="00533755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uk-UA"/>
        </w:rPr>
        <w:t>Реформа триває з 2014 року і вже має результати, ознайомитися з якими можна нижче:</w:t>
      </w:r>
    </w:p>
    <w:p w:rsidR="00533755" w:rsidRDefault="00533755" w:rsidP="003D2C6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uk-UA"/>
        </w:rPr>
      </w:pPr>
    </w:p>
    <w:p w:rsidR="003D2C6B" w:rsidRPr="003D2C6B" w:rsidRDefault="003D2C6B" w:rsidP="003D2C6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 w:rsidRPr="00533755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uk-UA"/>
        </w:rPr>
        <w:t>Результати першого етапу децентралізації в Україні</w:t>
      </w:r>
    </w:p>
    <w:p w:rsidR="003D2C6B" w:rsidRPr="003D2C6B" w:rsidRDefault="003D2C6B" w:rsidP="003D2C6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 w:rsidRPr="00533755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uk-UA"/>
        </w:rPr>
        <w:t>2014-2018 роки</w:t>
      </w:r>
    </w:p>
    <w:p w:rsidR="00F712BB" w:rsidRDefault="00F712BB" w:rsidP="003D2C6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:rsidR="003D2C6B" w:rsidRPr="003D2C6B" w:rsidRDefault="003D2C6B" w:rsidP="003D2C6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 w:rsidRPr="003D2C6B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Державна політика України у сфері місцевого самоврядування спирається на інтереси жителів територіальних громад і передбачає децентралізацію влади – тобто передачу від органів виконавчої влади органам місцевого самоврядування значної частини повноважень, ресурсів та відповідальності. В основу цієї політики закладено положення Європейської хартії місцевого самоврядування та найкращі світові стандарти суспільних відносин у цій сфері.</w:t>
      </w:r>
    </w:p>
    <w:p w:rsidR="003D2C6B" w:rsidRPr="003D2C6B" w:rsidRDefault="003D2C6B" w:rsidP="003D2C6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 w:rsidRPr="003D2C6B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Законодавче підґрунтя для докорінної зміни системи влади та її територіальної основи на всіх рівнях почало формуватися у 2014 році.</w:t>
      </w:r>
    </w:p>
    <w:p w:rsidR="003D2C6B" w:rsidRPr="003D2C6B" w:rsidRDefault="003D2C6B" w:rsidP="003D2C6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 w:rsidRPr="003D2C6B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У квітні 2014 року Уряд схвалив основний концептуальний документ – Концепцію реформування місцевого самоврядування та територіальної організації влади. Після цього був затверджений План заходів щодо її реалізації, які дали старт реформі.</w:t>
      </w:r>
    </w:p>
    <w:p w:rsidR="003D2C6B" w:rsidRPr="003D2C6B" w:rsidRDefault="003D2C6B" w:rsidP="003D2C6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 w:rsidRPr="003D2C6B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Для реалізації положень Концепції та завдань Плану заходів, необхідно було в першу чергу внести відповідні зміни до Конституції України, а також сформувати пакет нового законодавства.</w:t>
      </w:r>
    </w:p>
    <w:p w:rsidR="003D2C6B" w:rsidRPr="003D2C6B" w:rsidRDefault="003D2C6B" w:rsidP="003D2C6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 w:rsidRPr="003D2C6B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Зміни до Конституції перш за все мали вирішити питання утворення виконавчих органів обласних та районних рад, реорганізації місцевих державних адміністрацій в органи контрольно-наглядового типу, дати чітке визначення адміністративно-територіальної одиниці – громади.</w:t>
      </w:r>
    </w:p>
    <w:p w:rsidR="003D2C6B" w:rsidRPr="003D2C6B" w:rsidRDefault="003D2C6B" w:rsidP="003D2C6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 w:rsidRPr="003D2C6B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lastRenderedPageBreak/>
        <w:t>Зусиллями вітчизняних фахівців, практиків, науковців, експертів проект змін до Конституції був розроблений та переданий на широке публічне обговорення. Запропоновані зміни підтримало суспільство та високо оцінила Венеційська Комісія.</w:t>
      </w:r>
    </w:p>
    <w:p w:rsidR="003D2C6B" w:rsidRPr="003D2C6B" w:rsidRDefault="003D2C6B" w:rsidP="003D2C6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 w:rsidRPr="003D2C6B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На жаль, політичні обставини не дозволили Верховній Раді України прийняти подані Президентом України зміни до Конституції щодо децентралізації.</w:t>
      </w:r>
    </w:p>
    <w:p w:rsidR="003D2C6B" w:rsidRPr="003D2C6B" w:rsidRDefault="003D2C6B" w:rsidP="003D2C6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 w:rsidRPr="003D2C6B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Тому Уряд з 2014 року розпочав реформу в межах чинної Конституції.</w:t>
      </w:r>
    </w:p>
    <w:p w:rsidR="003D2C6B" w:rsidRPr="003D2C6B" w:rsidRDefault="003D2C6B" w:rsidP="003D2C6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 w:rsidRPr="003D2C6B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За цей час вже сформований і діє основний пакет нового законодавства, впроваджуються першочергові законодавчі ініціативи. Мова йде про:</w:t>
      </w:r>
    </w:p>
    <w:p w:rsidR="003D2C6B" w:rsidRPr="003D2C6B" w:rsidRDefault="003D2C6B" w:rsidP="003D2C6B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 w:rsidRPr="003D2C6B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Закони про внесення змін до Бюджетного та Податкового кодексів України. Завдяки цим змінам відбулася фінансова децентралізація: місцеві бюджети за останні роки зросли на 165,4 млрд грн: з 68,6 млрд в 2014 до 234 млрд грн в 2018 році.</w:t>
      </w:r>
    </w:p>
    <w:p w:rsidR="003D2C6B" w:rsidRPr="003D2C6B" w:rsidRDefault="003D2C6B" w:rsidP="003D2C6B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 w:rsidRPr="003D2C6B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Закон «Про добровільне об’єднання територіальних громад». Дав змогу почати формувати спроможний базовий рівень місцевого самоврядування. З 2015 по 2018 роки в Україні створено 878 об’єднаних територіальних громад (ОТГ). До складу цих ОТГ увійшли більше 4000 колишніх місцевих рад. 9 млн людей проживають в ОТГ. Такі темпи міжмуніципальної консолідації міжнародні експерти називають дуже високими.</w:t>
      </w:r>
    </w:p>
    <w:p w:rsidR="003D2C6B" w:rsidRPr="003D2C6B" w:rsidRDefault="003D2C6B" w:rsidP="003D2C6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 w:rsidRPr="003D2C6B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Закон також запровадив інститут старост в ОТГ, які представляють інтереси сільських мешканців в раді громади. В селах ОТГ працюють вже 786 старост, ще майже 1,7 тисяч осіб виконують обов’язки старост. У 2018 році об’єднані громади отримали у комунальну власність майже 1,5 млн га земель сільськогосподарського призначення за межами населених пунктів.</w:t>
      </w:r>
    </w:p>
    <w:p w:rsidR="003D2C6B" w:rsidRPr="003D2C6B" w:rsidRDefault="003D2C6B" w:rsidP="003D2C6B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 w:rsidRPr="003D2C6B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Закон «Про співробітництво територіальних громад». Створив механізм вирішення спільних проблем громад: утилізація та переробка сміття, розвиток спільної інфраструктури тощо. На кінець 2018 року реалізується вже 325 договорів про співробітництво. Цим механізмом скористалися 975 громад.</w:t>
      </w:r>
    </w:p>
    <w:p w:rsidR="003D2C6B" w:rsidRPr="003D2C6B" w:rsidRDefault="003D2C6B" w:rsidP="003D2C6B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 w:rsidRPr="003D2C6B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Закон «Про засади державної регіональної політики». Державна підтримка регіонального розвитку та розвитку інфраструктури громад за час реформи зросла у 39 разів: з 0,5 млрд в 2014 до 19,37 млрд грн у 2018 році. За рахунок цієї підтримки в регіонах та громадах реалізовано у 2015-2018 роках більше 10 тисяч проектів.</w:t>
      </w:r>
    </w:p>
    <w:p w:rsidR="003D2C6B" w:rsidRDefault="003D2C6B" w:rsidP="003D2C6B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 w:rsidRPr="003D2C6B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Пакет законів щодо розширення повноважень органів місцевого самоврядування та оптимізації надання адміністративних послуг. Це дозволило делегувати органам місцевого самоврядування відповідного рівня повноваження з надання базових адміністративних послуг: реєстрацію місця проживання, видачу паспортних документів, державну реєстрація юридичних та фізичних осіб, підприємців, об’єднань громадян, реєстрацію актів цивільного стану, речових прав, вирішення земельних питань тощо.</w:t>
      </w:r>
    </w:p>
    <w:p w:rsidR="00533755" w:rsidRPr="003D2C6B" w:rsidRDefault="00533755" w:rsidP="00533755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noProof/>
          <w:color w:val="333333"/>
          <w:sz w:val="28"/>
          <w:szCs w:val="28"/>
          <w:lang w:val="ru-RU" w:eastAsia="ru-RU"/>
        </w:rPr>
        <w:lastRenderedPageBreak/>
        <w:drawing>
          <wp:inline distT="0" distB="0" distL="0" distR="0">
            <wp:extent cx="6120765" cy="4330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На вкладку децентралізція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0765" cy="4330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D2C6B" w:rsidRPr="003D2C6B" w:rsidRDefault="003D2C6B" w:rsidP="003D2C6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 w:rsidRPr="003D2C6B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Нова законодавча база значно посилила мотивацію до міжмуніципальної консолідації в країні, створила належні правові умови та механізми для формування спроможних територіальних громад сіл, селищ, міст, які об’єднують свої зусилля у вирішенні нагальних проблем. Також вже виправдала себе нова модель фінансового забезпечення місцевих бюджетів, які отримали певну автономію і незалежність від центрального бюджету.</w:t>
      </w:r>
    </w:p>
    <w:p w:rsidR="003D2C6B" w:rsidRPr="003D2C6B" w:rsidRDefault="003D2C6B" w:rsidP="003D2C6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 w:rsidRPr="003D2C6B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Успіхи реформи на першому етапі свідчать, що Україна обрала правильний шлях і треба рухатися ним далі. Зупинятися вже не можна.</w:t>
      </w:r>
    </w:p>
    <w:p w:rsidR="003D2C6B" w:rsidRPr="003D2C6B" w:rsidRDefault="003D2C6B" w:rsidP="003D2C6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 w:rsidRPr="00533755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uk-UA"/>
        </w:rPr>
        <w:t>Другий етап децентралізації в Україні</w:t>
      </w:r>
    </w:p>
    <w:p w:rsidR="003D2C6B" w:rsidRPr="003D2C6B" w:rsidRDefault="003D2C6B" w:rsidP="003D2C6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 w:rsidRPr="00533755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uk-UA"/>
        </w:rPr>
        <w:t>2019-2021 роки</w:t>
      </w:r>
    </w:p>
    <w:p w:rsidR="003D2C6B" w:rsidRPr="003D2C6B" w:rsidRDefault="003D2C6B" w:rsidP="003D2C6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 w:rsidRPr="003D2C6B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Уряд визначив підтримку реформи децентралізації в Україні одним з пріоритетних завдань, що сприятиме розвитку місцевого самоуправління і економічного розвитку країни в цілому. Очікується, що 2019 рік стане ключовим у питанні формування базового рівня місцевого самоврядування: до кінця року більшість існуючих малочисельних місцевих рад можуть об’єднатися, а отже стати спроможними перебрати на себе більшість повноважень, належним чином використовувати ресурси і нести відповідальність за свої дії чи бездіяльність перед людьми та державою. Це створить стійке підґрунтя для наступних кроків реформи місцевого самоврядування, а також сприятиме прискоренню реформ у сфері охорони здоров’я, освіти, культури, соціальних послуг, енергоефективності та інших секторах.</w:t>
      </w:r>
    </w:p>
    <w:p w:rsidR="003D2C6B" w:rsidRPr="003D2C6B" w:rsidRDefault="003D2C6B" w:rsidP="003D2C6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 w:rsidRPr="003D2C6B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lastRenderedPageBreak/>
        <w:t>23 січня 2019 року Кабінет Міністрів України ініціював перехід до нового етапу реформи децентралізації, який передбачає закріплення вже набутих успіхів і формування спроможних громад, зміну територіального устрою на рівні районів та громад, чітке розмежування повноважень та функцій контролю різних рівнів управління, а також розвиток форм місцевої демократії.</w:t>
      </w:r>
    </w:p>
    <w:p w:rsidR="00533755" w:rsidRDefault="00533755" w:rsidP="00533755">
      <w:pPr>
        <w:rPr>
          <w:rFonts w:ascii="Times New Roman" w:hAnsi="Times New Roman" w:cs="Times New Roman"/>
          <w:sz w:val="28"/>
          <w:szCs w:val="28"/>
        </w:rPr>
      </w:pPr>
      <w:r w:rsidRPr="00533755">
        <w:rPr>
          <w:rFonts w:ascii="Times New Roman" w:hAnsi="Times New Roman" w:cs="Times New Roman"/>
          <w:sz w:val="28"/>
          <w:szCs w:val="28"/>
        </w:rPr>
        <w:t>Кабінет Міністрів України визначив підтримку реформи децентралізації в Україні одним з пріоритетних завдань, що сприятиме розвитку місцевого самоуправління і економічного розвитку країни в цілому. 2020 рік став ключовим у питанні формування базового рівня місцевого самоврядування: більшість існуючих малочисельних місцевих рад об’єднаються, стануть спроможними перебрати на себе більшість повноважень, належним чином використовувати ресурси і нести відповідальність за свої дії чи бездіяльність перед людьми та державою. Це створить стійке підґрунтя для наступних кроків реформи місцевого самоврядування, а також сприятиме прискоренню реформ у сфері охорони здоров’я, освіти, культури, соціальних послуг, енергоефективності та інших секторах.</w:t>
      </w:r>
    </w:p>
    <w:p w:rsidR="00F712BB" w:rsidRPr="00533755" w:rsidRDefault="00F712BB" w:rsidP="00533755">
      <w:pPr>
        <w:rPr>
          <w:rFonts w:ascii="Times New Roman" w:hAnsi="Times New Roman" w:cs="Times New Roman"/>
          <w:sz w:val="28"/>
          <w:szCs w:val="28"/>
        </w:rPr>
      </w:pPr>
    </w:p>
    <w:p w:rsidR="00533755" w:rsidRPr="00533755" w:rsidRDefault="00533755" w:rsidP="0053375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val="ru-RU" w:eastAsia="ru-RU"/>
        </w:rPr>
        <w:drawing>
          <wp:inline distT="0" distB="0" distL="0" distR="0">
            <wp:extent cx="6120765" cy="3441065"/>
            <wp:effectExtent l="0" t="0" r="0" b="698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На вкладку децентралізція 2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0765" cy="34410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712BB" w:rsidRDefault="00F712BB" w:rsidP="00533755">
      <w:pPr>
        <w:rPr>
          <w:rFonts w:ascii="Times New Roman" w:hAnsi="Times New Roman" w:cs="Times New Roman"/>
          <w:sz w:val="28"/>
          <w:szCs w:val="28"/>
        </w:rPr>
      </w:pPr>
    </w:p>
    <w:p w:rsidR="00533755" w:rsidRPr="00533755" w:rsidRDefault="00533755" w:rsidP="00533755">
      <w:pPr>
        <w:rPr>
          <w:rFonts w:ascii="Times New Roman" w:hAnsi="Times New Roman" w:cs="Times New Roman"/>
          <w:sz w:val="28"/>
          <w:szCs w:val="28"/>
        </w:rPr>
      </w:pPr>
      <w:r w:rsidRPr="00533755">
        <w:rPr>
          <w:rFonts w:ascii="Times New Roman" w:hAnsi="Times New Roman" w:cs="Times New Roman"/>
          <w:sz w:val="28"/>
          <w:szCs w:val="28"/>
        </w:rPr>
        <w:t>12 червня 2020 року Уряд затвердив новий адміністративно-територіальний устрій базового рівня. Відповідно до розпоряджень Кабінету Міністрів, після місцевих виборів в Україні буде 1469 територіальних громад, які покриватимуть усю територію країни.</w:t>
      </w:r>
      <w:r w:rsidRPr="00533755">
        <w:rPr>
          <w:rFonts w:ascii="Times New Roman" w:hAnsi="Times New Roman" w:cs="Times New Roman"/>
          <w:sz w:val="28"/>
          <w:szCs w:val="28"/>
        </w:rPr>
        <w:br/>
      </w:r>
      <w:r w:rsidRPr="00533755">
        <w:rPr>
          <w:rFonts w:ascii="Times New Roman" w:hAnsi="Times New Roman" w:cs="Times New Roman"/>
          <w:sz w:val="28"/>
          <w:szCs w:val="28"/>
        </w:rPr>
        <w:br/>
        <w:t>17 липня 2020 року Верховна Рада України прийняла Постанову № 3650 «Про утворення та ліквідацію районів». Згідно з документом, тепер в Київській області тепер 7 районів, а 25 минулий районів ліквідовано.</w:t>
      </w:r>
    </w:p>
    <w:p w:rsidR="00533755" w:rsidRPr="00533755" w:rsidRDefault="00533755" w:rsidP="00533755">
      <w:pPr>
        <w:rPr>
          <w:rFonts w:ascii="Times New Roman" w:hAnsi="Times New Roman" w:cs="Times New Roman"/>
          <w:sz w:val="28"/>
          <w:szCs w:val="28"/>
        </w:rPr>
      </w:pPr>
      <w:r w:rsidRPr="00533755">
        <w:rPr>
          <w:rFonts w:ascii="Times New Roman" w:hAnsi="Times New Roman" w:cs="Times New Roman"/>
          <w:sz w:val="28"/>
          <w:szCs w:val="28"/>
        </w:rPr>
        <w:lastRenderedPageBreak/>
        <w:t>15 липня 2020 року Верховна Рада України прийняла постанову 3809 про призначення чергових місцевих виборів на 25 жовтня 2020 року.</w:t>
      </w:r>
    </w:p>
    <w:p w:rsidR="00DF4B88" w:rsidRPr="00DF4B88" w:rsidRDefault="00533755" w:rsidP="00DF4B88">
      <w:pPr>
        <w:rPr>
          <w:rFonts w:ascii="Times New Roman" w:hAnsi="Times New Roman" w:cs="Times New Roman"/>
          <w:b/>
          <w:sz w:val="28"/>
          <w:szCs w:val="28"/>
        </w:rPr>
      </w:pPr>
      <w:r w:rsidRPr="00533755">
        <w:rPr>
          <w:rFonts w:ascii="Times New Roman" w:hAnsi="Times New Roman" w:cs="Times New Roman"/>
          <w:sz w:val="28"/>
          <w:szCs w:val="28"/>
        </w:rPr>
        <w:t>16 липня Верховна Рада України прийняла зміни до виборчого законодавства.</w:t>
      </w:r>
      <w:r w:rsidRPr="00533755">
        <w:rPr>
          <w:rFonts w:ascii="Times New Roman" w:hAnsi="Times New Roman" w:cs="Times New Roman"/>
          <w:sz w:val="28"/>
          <w:szCs w:val="28"/>
        </w:rPr>
        <w:br/>
      </w:r>
      <w:r w:rsidRPr="00533755">
        <w:rPr>
          <w:rFonts w:ascii="Times New Roman" w:hAnsi="Times New Roman" w:cs="Times New Roman"/>
          <w:b/>
          <w:sz w:val="28"/>
          <w:szCs w:val="28"/>
        </w:rPr>
        <w:br/>
      </w:r>
      <w:r w:rsidR="00DF4B88" w:rsidRPr="00DF4B88">
        <w:rPr>
          <w:rFonts w:ascii="Times New Roman" w:hAnsi="Times New Roman" w:cs="Times New Roman"/>
          <w:b/>
          <w:sz w:val="28"/>
          <w:szCs w:val="28"/>
        </w:rPr>
        <w:t>Щодо подальшого розвитку законодавчої бази</w:t>
      </w:r>
    </w:p>
    <w:p w:rsidR="00DF4B88" w:rsidRPr="00DF4B88" w:rsidRDefault="00DF4B88" w:rsidP="00DF4B88">
      <w:pPr>
        <w:rPr>
          <w:rFonts w:ascii="Times New Roman" w:hAnsi="Times New Roman" w:cs="Times New Roman"/>
          <w:b/>
          <w:sz w:val="28"/>
          <w:szCs w:val="28"/>
        </w:rPr>
      </w:pPr>
    </w:p>
    <w:p w:rsidR="00DF4B88" w:rsidRPr="00DF4B88" w:rsidRDefault="00DF4B88" w:rsidP="00DF4B88">
      <w:pPr>
        <w:rPr>
          <w:rFonts w:ascii="Times New Roman" w:hAnsi="Times New Roman" w:cs="Times New Roman"/>
          <w:sz w:val="28"/>
          <w:szCs w:val="28"/>
        </w:rPr>
      </w:pPr>
      <w:r w:rsidRPr="00DF4B88">
        <w:rPr>
          <w:rFonts w:ascii="Times New Roman" w:hAnsi="Times New Roman" w:cs="Times New Roman"/>
          <w:sz w:val="28"/>
          <w:szCs w:val="28"/>
        </w:rPr>
        <w:t>Для продовження реформи необхідно прийняти ще ряд важливих законів:</w:t>
      </w:r>
    </w:p>
    <w:p w:rsidR="00DF4B88" w:rsidRPr="00DF4B88" w:rsidRDefault="00DF4B88" w:rsidP="00DF4B88">
      <w:pPr>
        <w:rPr>
          <w:rFonts w:ascii="Times New Roman" w:hAnsi="Times New Roman" w:cs="Times New Roman"/>
          <w:sz w:val="28"/>
          <w:szCs w:val="28"/>
        </w:rPr>
      </w:pPr>
    </w:p>
    <w:p w:rsidR="00DF4B88" w:rsidRPr="00DF4B88" w:rsidRDefault="00DF4B88" w:rsidP="00DF4B88">
      <w:pPr>
        <w:rPr>
          <w:rFonts w:ascii="Times New Roman" w:hAnsi="Times New Roman" w:cs="Times New Roman"/>
          <w:sz w:val="28"/>
          <w:szCs w:val="28"/>
        </w:rPr>
      </w:pPr>
      <w:r w:rsidRPr="00DF4B88">
        <w:rPr>
          <w:rFonts w:ascii="Times New Roman" w:hAnsi="Times New Roman" w:cs="Times New Roman"/>
          <w:b/>
          <w:sz w:val="28"/>
          <w:szCs w:val="28"/>
        </w:rPr>
        <w:t>Про засади адміністративно-територіального устрою України.</w:t>
      </w:r>
      <w:r w:rsidRPr="00DF4B88">
        <w:rPr>
          <w:rFonts w:ascii="Times New Roman" w:hAnsi="Times New Roman" w:cs="Times New Roman"/>
          <w:sz w:val="28"/>
          <w:szCs w:val="28"/>
        </w:rPr>
        <w:t xml:space="preserve"> В рамках чинної Конституції визначає засади, на яких має ґрунтуватися адміністративно-територіальний устрій України, види населених пунктів, систему адміністративно-територіальних одиниць, повноваження органів державної влади та органів місцевого самоврядування з питань адміністративно-територіального устрою, порядок утворення, ліквідації, встановлення і зміни меж </w:t>
      </w:r>
      <w:proofErr w:type="spellStart"/>
      <w:r w:rsidRPr="00DF4B88">
        <w:rPr>
          <w:rFonts w:ascii="Times New Roman" w:hAnsi="Times New Roman" w:cs="Times New Roman"/>
          <w:sz w:val="28"/>
          <w:szCs w:val="28"/>
        </w:rPr>
        <w:t>адмінтеродиниць</w:t>
      </w:r>
      <w:proofErr w:type="spellEnd"/>
      <w:r w:rsidRPr="00DF4B88">
        <w:rPr>
          <w:rFonts w:ascii="Times New Roman" w:hAnsi="Times New Roman" w:cs="Times New Roman"/>
          <w:sz w:val="28"/>
          <w:szCs w:val="28"/>
        </w:rPr>
        <w:t xml:space="preserve"> та населених пунктів, ведення Державного реєстру адміністративно-територіальних одиниць та населених пунктів України.</w:t>
      </w:r>
    </w:p>
    <w:p w:rsidR="00DF4B88" w:rsidRPr="00DF4B88" w:rsidRDefault="00DF4B88" w:rsidP="00DF4B88">
      <w:pPr>
        <w:rPr>
          <w:rFonts w:ascii="Times New Roman" w:hAnsi="Times New Roman" w:cs="Times New Roman"/>
          <w:sz w:val="28"/>
          <w:szCs w:val="28"/>
        </w:rPr>
      </w:pPr>
      <w:r w:rsidRPr="00DF4B88">
        <w:rPr>
          <w:rFonts w:ascii="Times New Roman" w:hAnsi="Times New Roman" w:cs="Times New Roman"/>
          <w:b/>
          <w:sz w:val="28"/>
          <w:szCs w:val="28"/>
        </w:rPr>
        <w:t xml:space="preserve">Про службу в органах місцевого самоврядування (нова редакція). </w:t>
      </w:r>
      <w:r w:rsidRPr="00DF4B88">
        <w:rPr>
          <w:rFonts w:ascii="Times New Roman" w:hAnsi="Times New Roman" w:cs="Times New Roman"/>
          <w:sz w:val="28"/>
          <w:szCs w:val="28"/>
        </w:rPr>
        <w:t>Забезпечить рівний доступ до служби в органах місцевого самоврядування, підвищить престижність служби в ОМС, мотивацію місцевих службовців до розвитку громад та власного розвитку.</w:t>
      </w:r>
    </w:p>
    <w:p w:rsidR="00DF4B88" w:rsidRPr="00DF4B88" w:rsidRDefault="00DF4B88" w:rsidP="00DF4B88">
      <w:pPr>
        <w:rPr>
          <w:rFonts w:ascii="Times New Roman" w:hAnsi="Times New Roman" w:cs="Times New Roman"/>
          <w:b/>
          <w:sz w:val="28"/>
          <w:szCs w:val="28"/>
        </w:rPr>
      </w:pPr>
      <w:r w:rsidRPr="00DF4B88">
        <w:rPr>
          <w:rFonts w:ascii="Times New Roman" w:hAnsi="Times New Roman" w:cs="Times New Roman"/>
          <w:b/>
          <w:sz w:val="28"/>
          <w:szCs w:val="28"/>
        </w:rPr>
        <w:t>Щодо державного нагляду за законністю рішень органів місцевого самоврядування.</w:t>
      </w:r>
    </w:p>
    <w:p w:rsidR="00DF4B88" w:rsidRPr="00DF4B88" w:rsidRDefault="00DF4B88" w:rsidP="00DF4B88">
      <w:pPr>
        <w:rPr>
          <w:rFonts w:ascii="Times New Roman" w:hAnsi="Times New Roman" w:cs="Times New Roman"/>
          <w:b/>
          <w:sz w:val="28"/>
          <w:szCs w:val="28"/>
        </w:rPr>
      </w:pPr>
      <w:r w:rsidRPr="00DF4B88">
        <w:rPr>
          <w:rFonts w:ascii="Times New Roman" w:hAnsi="Times New Roman" w:cs="Times New Roman"/>
          <w:b/>
          <w:sz w:val="28"/>
          <w:szCs w:val="28"/>
        </w:rPr>
        <w:t>Про місцевий референдум.</w:t>
      </w:r>
    </w:p>
    <w:p w:rsidR="00DF4B88" w:rsidRPr="00DF4B88" w:rsidRDefault="00DF4B88" w:rsidP="00DF4B88">
      <w:pPr>
        <w:rPr>
          <w:rFonts w:ascii="Times New Roman" w:hAnsi="Times New Roman" w:cs="Times New Roman"/>
          <w:sz w:val="28"/>
          <w:szCs w:val="28"/>
        </w:rPr>
      </w:pPr>
      <w:r w:rsidRPr="00DF4B88">
        <w:rPr>
          <w:rFonts w:ascii="Times New Roman" w:hAnsi="Times New Roman" w:cs="Times New Roman"/>
          <w:sz w:val="28"/>
          <w:szCs w:val="28"/>
        </w:rPr>
        <w:t xml:space="preserve">Оновлення законів </w:t>
      </w:r>
      <w:r w:rsidRPr="00DF4B88">
        <w:rPr>
          <w:rFonts w:ascii="Times New Roman" w:hAnsi="Times New Roman" w:cs="Times New Roman"/>
          <w:b/>
          <w:sz w:val="28"/>
          <w:szCs w:val="28"/>
        </w:rPr>
        <w:t>про місцеве самоврядування, про місцеві державні адміністрації</w:t>
      </w:r>
      <w:r w:rsidRPr="00DF4B88">
        <w:rPr>
          <w:rFonts w:ascii="Times New Roman" w:hAnsi="Times New Roman" w:cs="Times New Roman"/>
          <w:sz w:val="28"/>
          <w:szCs w:val="28"/>
        </w:rPr>
        <w:t xml:space="preserve"> тощо.</w:t>
      </w:r>
    </w:p>
    <w:p w:rsidR="00DF4B88" w:rsidRPr="00DF4B88" w:rsidRDefault="00DF4B88" w:rsidP="00DF4B88">
      <w:pPr>
        <w:rPr>
          <w:rFonts w:ascii="Times New Roman" w:hAnsi="Times New Roman" w:cs="Times New Roman"/>
          <w:sz w:val="28"/>
          <w:szCs w:val="28"/>
        </w:rPr>
      </w:pPr>
      <w:r w:rsidRPr="00DF4B88">
        <w:rPr>
          <w:rFonts w:ascii="Times New Roman" w:hAnsi="Times New Roman" w:cs="Times New Roman"/>
          <w:sz w:val="28"/>
          <w:szCs w:val="28"/>
        </w:rPr>
        <w:t xml:space="preserve">У результаті, після чергових місцевих виборів восени 2020 року на новій територіальній основі районів та громад, повноваження між рівнями управляння повинні бути розмежовані за принципом </w:t>
      </w:r>
      <w:proofErr w:type="spellStart"/>
      <w:r w:rsidRPr="00DF4B88">
        <w:rPr>
          <w:rFonts w:ascii="Times New Roman" w:hAnsi="Times New Roman" w:cs="Times New Roman"/>
          <w:sz w:val="28"/>
          <w:szCs w:val="28"/>
        </w:rPr>
        <w:t>субсидіарності</w:t>
      </w:r>
      <w:proofErr w:type="spellEnd"/>
      <w:r w:rsidRPr="00DF4B88">
        <w:rPr>
          <w:rFonts w:ascii="Times New Roman" w:hAnsi="Times New Roman" w:cs="Times New Roman"/>
          <w:sz w:val="28"/>
          <w:szCs w:val="28"/>
        </w:rPr>
        <w:t>. Мешканці громад мають бути забезпечені механізмами та інструментами впливу на місцеву владу та участі у прийнятті рішень.</w:t>
      </w:r>
    </w:p>
    <w:p w:rsidR="00DF4B88" w:rsidRPr="00DF4B88" w:rsidRDefault="00DF4B88" w:rsidP="00DF4B88">
      <w:pPr>
        <w:rPr>
          <w:rFonts w:ascii="Times New Roman" w:hAnsi="Times New Roman" w:cs="Times New Roman"/>
          <w:sz w:val="28"/>
          <w:szCs w:val="28"/>
        </w:rPr>
      </w:pPr>
    </w:p>
    <w:p w:rsidR="003D2C6B" w:rsidRPr="00DF4B88" w:rsidRDefault="00DF4B88" w:rsidP="00DF4B88">
      <w:pPr>
        <w:rPr>
          <w:rFonts w:ascii="Times New Roman" w:hAnsi="Times New Roman" w:cs="Times New Roman"/>
          <w:sz w:val="28"/>
          <w:szCs w:val="28"/>
        </w:rPr>
      </w:pPr>
      <w:r w:rsidRPr="00DF4B88">
        <w:rPr>
          <w:rFonts w:ascii="Times New Roman" w:hAnsi="Times New Roman" w:cs="Times New Roman"/>
          <w:sz w:val="28"/>
          <w:szCs w:val="28"/>
        </w:rPr>
        <w:t xml:space="preserve"> У 2021 році очікується внесення </w:t>
      </w:r>
      <w:r w:rsidRPr="00DF4B88">
        <w:rPr>
          <w:rFonts w:ascii="Times New Roman" w:hAnsi="Times New Roman" w:cs="Times New Roman"/>
          <w:b/>
          <w:sz w:val="28"/>
          <w:szCs w:val="28"/>
        </w:rPr>
        <w:t>зміни до Конституції</w:t>
      </w:r>
      <w:r w:rsidRPr="00DF4B88">
        <w:rPr>
          <w:rFonts w:ascii="Times New Roman" w:hAnsi="Times New Roman" w:cs="Times New Roman"/>
          <w:sz w:val="28"/>
          <w:szCs w:val="28"/>
        </w:rPr>
        <w:t xml:space="preserve"> щодо децентралізації, які необхідні для подальшого просування реформи та її завершення.</w:t>
      </w:r>
    </w:p>
    <w:sectPr w:rsidR="003D2C6B" w:rsidRPr="00DF4B88" w:rsidSect="00B456C6">
      <w:pgSz w:w="11906" w:h="16838" w:code="9"/>
      <w:pgMar w:top="850" w:right="850" w:bottom="850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CFC0C9B"/>
    <w:multiLevelType w:val="multilevel"/>
    <w:tmpl w:val="B4EC70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C206AF8"/>
    <w:multiLevelType w:val="multilevel"/>
    <w:tmpl w:val="0C74FA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2C6B"/>
    <w:rsid w:val="003D2C6B"/>
    <w:rsid w:val="00533755"/>
    <w:rsid w:val="007D79B9"/>
    <w:rsid w:val="00B456C6"/>
    <w:rsid w:val="00B723D1"/>
    <w:rsid w:val="00DF4B88"/>
    <w:rsid w:val="00F712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DFB6755-00BA-4FB7-ACC9-4494712222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D2C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Strong"/>
    <w:basedOn w:val="a0"/>
    <w:uiPriority w:val="22"/>
    <w:qFormat/>
    <w:rsid w:val="003D2C6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20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1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2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2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6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4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5</Pages>
  <Words>1416</Words>
  <Characters>8077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Tomaschuk-OO</cp:lastModifiedBy>
  <cp:revision>5</cp:revision>
  <dcterms:created xsi:type="dcterms:W3CDTF">2021-01-26T08:59:00Z</dcterms:created>
  <dcterms:modified xsi:type="dcterms:W3CDTF">2021-12-21T14:14:00Z</dcterms:modified>
</cp:coreProperties>
</file>