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97" w:rsidRDefault="00C80C87" w:rsidP="000B5200">
      <w:pPr>
        <w:rPr>
          <w:rFonts w:ascii="Times New Roman" w:hAnsi="Times New Roman" w:cs="Times New Roman"/>
          <w:b/>
          <w:bCs/>
          <w:color w:val="000000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</w:p>
    <w:p w:rsidR="004F7E97" w:rsidRDefault="004F7E97" w:rsidP="004F7E97">
      <w:pPr>
        <w:spacing w:line="290" w:lineRule="exact"/>
        <w:jc w:val="both"/>
        <w:rPr>
          <w:rFonts w:ascii="Times New Roman" w:hAnsi="Times New Roman" w:cs="Times New Roman"/>
          <w:b/>
          <w:bCs/>
          <w:color w:val="000000"/>
          <w:szCs w:val="28"/>
          <w:lang w:val="uk-UA"/>
        </w:rPr>
      </w:pPr>
    </w:p>
    <w:p w:rsidR="004F7E97" w:rsidRDefault="004F7E97" w:rsidP="004F7E97">
      <w:pPr>
        <w:spacing w:line="290" w:lineRule="exact"/>
        <w:jc w:val="both"/>
        <w:rPr>
          <w:rFonts w:ascii="Times New Roman" w:hAnsi="Times New Roman" w:cs="Times New Roman"/>
          <w:b/>
          <w:bCs/>
          <w:color w:val="000000"/>
          <w:szCs w:val="28"/>
          <w:lang w:val="uk-UA"/>
        </w:rPr>
      </w:pPr>
    </w:p>
    <w:p w:rsidR="004F7E97" w:rsidRDefault="004F7E97" w:rsidP="004F7E97">
      <w:pPr>
        <w:shd w:val="clear" w:color="auto" w:fill="FFFFFF"/>
        <w:tabs>
          <w:tab w:val="left" w:pos="7469"/>
        </w:tabs>
        <w:spacing w:line="26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7E97" w:rsidRPr="004A764B" w:rsidRDefault="004F7E97" w:rsidP="004F7E97">
      <w:pPr>
        <w:shd w:val="clear" w:color="auto" w:fill="FFFFFF"/>
        <w:tabs>
          <w:tab w:val="left" w:pos="7469"/>
        </w:tabs>
        <w:spacing w:line="26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4F7E97" w:rsidRPr="004A764B" w:rsidRDefault="004F7E97" w:rsidP="004F7E97">
      <w:pPr>
        <w:tabs>
          <w:tab w:val="left" w:pos="5576"/>
          <w:tab w:val="left" w:pos="5743"/>
        </w:tabs>
        <w:spacing w:line="268" w:lineRule="exact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Наказ керівника апарату Київської </w:t>
      </w:r>
    </w:p>
    <w:p w:rsidR="004F7E97" w:rsidRPr="004A764B" w:rsidRDefault="004F7E97" w:rsidP="004F7E97">
      <w:pPr>
        <w:tabs>
          <w:tab w:val="left" w:pos="5576"/>
          <w:tab w:val="left" w:pos="5743"/>
        </w:tabs>
        <w:spacing w:line="268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</w:p>
    <w:p w:rsidR="004F7E97" w:rsidRPr="004A764B" w:rsidRDefault="004F7E97" w:rsidP="004F7E97">
      <w:pPr>
        <w:tabs>
          <w:tab w:val="left" w:pos="5576"/>
        </w:tabs>
        <w:spacing w:line="268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:rsidR="004F7E97" w:rsidRPr="004A764B" w:rsidRDefault="004F7E97" w:rsidP="004F7E97">
      <w:pPr>
        <w:tabs>
          <w:tab w:val="left" w:pos="5576"/>
        </w:tabs>
        <w:spacing w:line="268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23.05.2018   № 152-к</w:t>
      </w:r>
    </w:p>
    <w:p w:rsidR="004F7E97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7E97" w:rsidRPr="004A764B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7E97" w:rsidRPr="004A764B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УМОВИ</w:t>
      </w:r>
    </w:p>
    <w:p w:rsidR="004F7E97" w:rsidRPr="004A764B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7E97" w:rsidRPr="004A764B" w:rsidRDefault="004F7E97" w:rsidP="004F7E97">
      <w:pPr>
        <w:spacing w:line="268" w:lineRule="exact"/>
        <w:jc w:val="center"/>
        <w:rPr>
          <w:rStyle w:val="ad"/>
          <w:rFonts w:ascii="Times New Roman" w:hAnsi="Times New Roman"/>
          <w:sz w:val="28"/>
          <w:szCs w:val="28"/>
          <w:lang w:val="uk-UA"/>
        </w:rPr>
      </w:pPr>
      <w:r w:rsidRPr="004A764B">
        <w:rPr>
          <w:rStyle w:val="ad"/>
          <w:rFonts w:ascii="Times New Roman" w:hAnsi="Times New Roman"/>
          <w:color w:val="000000"/>
          <w:sz w:val="28"/>
          <w:szCs w:val="28"/>
          <w:lang w:val="uk-UA"/>
        </w:rPr>
        <w:t xml:space="preserve">проведення конкурсу на зайняття  вакантної посади </w:t>
      </w:r>
    </w:p>
    <w:p w:rsidR="004F7E97" w:rsidRPr="004A764B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64B">
        <w:rPr>
          <w:rStyle w:val="ad"/>
          <w:rFonts w:ascii="Times New Roman" w:hAnsi="Times New Roman"/>
          <w:color w:val="000000"/>
          <w:sz w:val="28"/>
          <w:szCs w:val="28"/>
          <w:lang w:val="uk-UA"/>
        </w:rPr>
        <w:t xml:space="preserve">державної служби категорії „В” </w:t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–</w:t>
      </w: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головного спеціаліста </w:t>
      </w:r>
    </w:p>
    <w:p w:rsidR="004F7E97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представництва інтересів у судах управління </w:t>
      </w:r>
    </w:p>
    <w:p w:rsidR="004F7E97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>юридичного забезпечення</w:t>
      </w:r>
      <w:r w:rsidRPr="004A76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Київської обласної </w:t>
      </w:r>
    </w:p>
    <w:p w:rsidR="004F7E97" w:rsidRDefault="004F7E97" w:rsidP="004F7E97">
      <w:pPr>
        <w:spacing w:line="268" w:lineRule="exact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4F7E97">
        <w:rPr>
          <w:rFonts w:ascii="Times New Roman" w:hAnsi="Times New Roman"/>
          <w:b/>
          <w:color w:val="000000"/>
          <w:sz w:val="28"/>
          <w:szCs w:val="28"/>
          <w:lang w:val="uk-UA"/>
        </w:rPr>
        <w:t>(перша посада)</w:t>
      </w:r>
    </w:p>
    <w:p w:rsidR="004F7E97" w:rsidRDefault="004F7E97" w:rsidP="004F7E97">
      <w:pPr>
        <w:spacing w:line="268" w:lineRule="exact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F7E97" w:rsidRPr="00A90E2C" w:rsidRDefault="004F7E97" w:rsidP="004F7E97">
      <w:pPr>
        <w:spacing w:line="268" w:lineRule="exact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4F7E97" w:rsidRPr="004A764B" w:rsidTr="00FE5D44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2"/>
              <w:spacing w:before="0" w:after="0" w:line="268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F7E97" w:rsidRPr="004A764B" w:rsidRDefault="004F7E97" w:rsidP="00FE5D44">
            <w:pPr>
              <w:pStyle w:val="af2"/>
              <w:spacing w:before="0" w:after="0" w:line="268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color w:val="000000"/>
                <w:sz w:val="28"/>
                <w:szCs w:val="28"/>
              </w:rPr>
              <w:t>Загальні умови</w:t>
            </w:r>
          </w:p>
          <w:p w:rsidR="004F7E97" w:rsidRPr="004A764B" w:rsidRDefault="004F7E97" w:rsidP="00FE5D44">
            <w:pPr>
              <w:overflowPunct w:val="0"/>
              <w:spacing w:line="268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4F7E97" w:rsidRPr="004F7E97" w:rsidTr="00FE5D44">
        <w:trPr>
          <w:trHeight w:val="22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overflowPunct w:val="0"/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Головний спеціаліст відділу представництва інтересів у судах управління юридичного забезпечення Київської обласної державної адміністрації:</w:t>
            </w:r>
          </w:p>
          <w:p w:rsidR="004F7E97" w:rsidRPr="004A764B" w:rsidRDefault="004F7E97" w:rsidP="00FE5D44">
            <w:pPr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забезпечує реалізацію державної правової політики у відповідній сфері, правильне застосування законодавства в облдержадміністрації,  представлення інтересів облдержадміністрації в судах;</w:t>
            </w:r>
          </w:p>
          <w:p w:rsidR="004F7E97" w:rsidRPr="004A764B" w:rsidRDefault="004F7E97" w:rsidP="00FE5D44">
            <w:pPr>
              <w:pStyle w:val="rvps2"/>
              <w:tabs>
                <w:tab w:val="left" w:pos="258"/>
              </w:tabs>
              <w:spacing w:after="0" w:line="268" w:lineRule="exact"/>
              <w:ind w:firstLine="459"/>
              <w:jc w:val="both"/>
              <w:rPr>
                <w:rStyle w:val="ad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b w:val="0"/>
                <w:sz w:val="28"/>
                <w:szCs w:val="28"/>
                <w:lang w:val="uk-UA"/>
              </w:rPr>
              <w:t>здійснює за дорученням керівництва та у встановленому законом порядку участь у захисті інтересів Київської обласної державної адміністрації в судових органах, а також в інших органах державної влади під час розгляду правових питань і спорів;</w:t>
            </w:r>
          </w:p>
          <w:p w:rsidR="004F7E97" w:rsidRPr="004A764B" w:rsidRDefault="004F7E97" w:rsidP="00FE5D44">
            <w:pPr>
              <w:pStyle w:val="11"/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забезпечу</w:t>
            </w:r>
            <w:r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є опрацювання позовних заяв, що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надходять до відділу представництва інтересів у судах управління юридичного забезпечення Київської обласної державної адміністрації, відповідно до компетенції;</w:t>
            </w:r>
          </w:p>
          <w:p w:rsidR="004F7E97" w:rsidRPr="004A764B" w:rsidRDefault="004F7E97" w:rsidP="00FE5D44">
            <w:pPr>
              <w:pStyle w:val="11"/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забезпе</w:t>
            </w:r>
            <w:r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чує 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підготовку правових позицій, заперечень, відзивів, пояснень, інших процесуальних документів у справах, учасником яких є Київська обласна державна адміністрація; </w:t>
            </w:r>
          </w:p>
          <w:p w:rsidR="004F7E97" w:rsidRPr="004A764B" w:rsidRDefault="004F7E97" w:rsidP="00FE5D44">
            <w:pPr>
              <w:pStyle w:val="11"/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забезпечує апеляційне та касаційне оскарження судових рішень;</w:t>
            </w:r>
          </w:p>
          <w:p w:rsidR="004F7E97" w:rsidRPr="004A764B" w:rsidRDefault="004F7E97" w:rsidP="00FE5D44">
            <w:pPr>
              <w:pStyle w:val="11"/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узагальнює та аналізує результати представництва </w:t>
            </w:r>
          </w:p>
          <w:p w:rsidR="004F7E97" w:rsidRPr="004A764B" w:rsidRDefault="004F7E97" w:rsidP="00FE5D44">
            <w:pPr>
              <w:pStyle w:val="11"/>
              <w:tabs>
                <w:tab w:val="left" w:pos="258"/>
              </w:tabs>
              <w:spacing w:line="268" w:lineRule="exact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Київської обласної державної адміністрації в судах;</w:t>
            </w:r>
          </w:p>
          <w:p w:rsidR="004F7E97" w:rsidRPr="004A764B" w:rsidRDefault="004F7E97" w:rsidP="00FE5D44">
            <w:pPr>
              <w:pStyle w:val="11"/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бере участь у розробці проектів нормативно-правових актів з питань, віднесених до компетенції відділу, та у здійсненні правової експертизи проектів нормативно-правових актів щодо відповідності Конституції України та законам України тощо.</w:t>
            </w:r>
          </w:p>
          <w:p w:rsidR="004F7E97" w:rsidRPr="004A764B" w:rsidRDefault="004F7E97" w:rsidP="00FE5D44">
            <w:pPr>
              <w:pStyle w:val="a8"/>
              <w:shd w:val="clear" w:color="auto" w:fill="FFFFFF"/>
              <w:autoSpaceDE/>
              <w:autoSpaceDN/>
              <w:adjustRightInd/>
              <w:spacing w:line="268" w:lineRule="exact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7E97" w:rsidRPr="004A764B" w:rsidTr="00FE5D4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Умови оплати праці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Default="004F7E97" w:rsidP="00FE5D44">
            <w:pPr>
              <w:pStyle w:val="rvps2"/>
              <w:spacing w:after="0" w:line="268" w:lineRule="exact"/>
              <w:jc w:val="both"/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  <w:t>Оплата праці здійснюється відповідно до Закону України „Про державну службу”, інших нормативно- правових актів з питань оплати праці працівників державних органів, штатного розпису.</w:t>
            </w:r>
          </w:p>
          <w:p w:rsidR="004F7E97" w:rsidRPr="004A764B" w:rsidRDefault="004F7E97" w:rsidP="00FE5D44">
            <w:pPr>
              <w:pStyle w:val="rvps2"/>
              <w:spacing w:after="0" w:line="268" w:lineRule="exact"/>
              <w:jc w:val="both"/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4F7E97" w:rsidRPr="004A764B" w:rsidTr="00FE5D4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Default="004F7E97" w:rsidP="00FE5D44">
            <w:pPr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  <w:p w:rsidR="004F7E97" w:rsidRPr="004A764B" w:rsidRDefault="004F7E97" w:rsidP="00FE5D44">
            <w:pPr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60" w:lineRule="exact"/>
              <w:ind w:firstLine="21"/>
              <w:jc w:val="both"/>
              <w:rPr>
                <w:rStyle w:val="rvts0"/>
                <w:rFonts w:ascii="Times New Roman" w:eastAsia="WenQuanYi Micro He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 постійній основі.</w:t>
            </w:r>
          </w:p>
        </w:tc>
      </w:tr>
      <w:tr w:rsidR="004F7E97" w:rsidRPr="004A764B" w:rsidTr="00FE5D4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1) копія паспорта громадянина України;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(у редакції 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br/>
              <w:t>постанови Кабінету Міністрів України від 18 серпня 2017 року № 648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), до якої додається резюме у довільній формі;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3) 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письмова заява, де особа, яка виявила бажання взяти участь у конкурсі, повідомляє, що до неї не застосову-ються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;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4) копія (копії) документа (документів) про освіту;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6)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  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br/>
              <w:t xml:space="preserve">31 серпня 2016 року за № 1200/29330); 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7) декларація особи, уповноваженої на виконання функцій держави або місцевого самоврядування, за минулий рік; </w:t>
            </w:r>
          </w:p>
          <w:p w:rsidR="004F7E97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4F7E97" w:rsidRPr="004A764B" w:rsidRDefault="004F7E97" w:rsidP="00FE5D44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  <w:tr w:rsidR="004F7E97" w:rsidRPr="004F7E97" w:rsidTr="00FE5D44">
        <w:trPr>
          <w:trHeight w:val="1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від 18 серпня 2017 року № 648) про забезпечення в установленому порядку розумного пристосування.</w:t>
            </w:r>
          </w:p>
          <w:p w:rsidR="004F7E97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</w:tc>
      </w:tr>
    </w:tbl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Pr="00A90E2C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0E2C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4F7E97" w:rsidRPr="004A764B" w:rsidTr="00FE5D44">
        <w:trPr>
          <w:trHeight w:val="170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Строк подання документів для участі в конкур</w:t>
            </w:r>
            <w:r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сі –         20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4F7E97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Документи приймаються </w:t>
            </w:r>
            <w:r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  <w:t>до 18 год. 00</w:t>
            </w:r>
            <w:r w:rsidRPr="004A764B"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  <w:t xml:space="preserve"> хв. </w:t>
            </w:r>
            <w:r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  <w:t>11 червня</w:t>
            </w:r>
            <w:r w:rsidRPr="004A764B"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  <w:t xml:space="preserve"> 2018 року.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</w:tc>
      </w:tr>
      <w:tr w:rsidR="004F7E97" w:rsidRPr="004F7E97" w:rsidTr="00FE5D4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Місце, час та дата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Конкурс проводиться за адресою: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01196, м. Київ, площа Лесі Українки, 1,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Київська обласна державна адміністрація.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  <w:t>Конкурс проводиться поетапно: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прийняття рішення про оголошення конкурсу;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n298"/>
            <w:bookmarkEnd w:id="0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оприлюднення оголошення про проведення конкурсу;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n299"/>
            <w:bookmarkEnd w:id="1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прийняття документів від осіб, які бажають взяти участь у конкурсі;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2" w:name="n300"/>
            <w:bookmarkEnd w:id="2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перевірка поданих документів на відповідність установленим законом вимогам;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3" w:name="n301"/>
            <w:bookmarkEnd w:id="3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5) проведення тестування та визначення його результатів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– 1</w:t>
            </w:r>
            <w:r w:rsidRPr="004A76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червня</w:t>
            </w:r>
            <w:r w:rsidRPr="004A76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2018 року 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 11</w:t>
            </w:r>
            <w:r w:rsidRPr="004A76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годині                00 хвилин,</w:t>
            </w:r>
            <w:r w:rsidRPr="004A764B">
              <w:rPr>
                <w:rStyle w:val="ad"/>
                <w:rFonts w:ascii="Times New Roman" w:eastAsia="WenQuanYi Micro Hei" w:hAnsi="Times New Roman"/>
                <w:sz w:val="28"/>
                <w:szCs w:val="28"/>
                <w:lang w:val="uk-UA"/>
              </w:rPr>
              <w:t xml:space="preserve"> кімната 913;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4" w:name="n302"/>
            <w:bookmarkStart w:id="5" w:name="n303"/>
            <w:bookmarkEnd w:id="4"/>
            <w:bookmarkEnd w:id="5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проведення співбесіди та визначення її результатів;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6" w:name="n304"/>
            <w:bookmarkEnd w:id="6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7" w:name="n305"/>
            <w:bookmarkEnd w:id="7"/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оприлюднення результатів конкурсу.</w:t>
            </w:r>
          </w:p>
          <w:p w:rsidR="004F7E97" w:rsidRDefault="004F7E97" w:rsidP="00FE5D44">
            <w:pPr>
              <w:overflowPunct w:val="0"/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За рішенням</w:t>
            </w:r>
            <w:r w:rsidRPr="004A764B">
              <w:rPr>
                <w:rStyle w:val="ad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конкурсної комісії для проведення конкурсу на </w:t>
            </w: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зайняття вакантних посад державної служби апарату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 про</w:t>
            </w:r>
            <w:r w:rsidRPr="004A764B">
              <w:rPr>
                <w:rStyle w:val="ad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дату та час проведення етапів конкурсу кандидатів на зайняття вакантної посади державної служби </w:t>
            </w:r>
            <w:r w:rsidRPr="004A764B">
              <w:rPr>
                <w:rStyle w:val="ad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категорії „В” – головного спеціаліста відділу представництва інтересів у судах управління юридичного забезпечення</w:t>
            </w: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Київської обласної державної адміністрації</w:t>
            </w:r>
            <w:r w:rsidRPr="004A764B">
              <w:rPr>
                <w:rStyle w:val="ad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буде повідомлено додатково.</w:t>
            </w:r>
          </w:p>
          <w:p w:rsidR="004F7E97" w:rsidRPr="004A764B" w:rsidRDefault="004F7E97" w:rsidP="00FE5D44">
            <w:pPr>
              <w:overflowPunct w:val="0"/>
              <w:spacing w:line="240" w:lineRule="exac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4F7E97" w:rsidRPr="004A764B" w:rsidTr="00FE5D4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Петровська Катерина Сергіївна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контактний телефон: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(044) 286-26-58; (044) 286-84-49, (044) 286-13-37,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адреса електронної пошти: kаdrkoda@ukr.net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кімнати № 920, № 922,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щодня з 9.00 до 18.00 години,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у п’ятницю з 9.00 до 16.45 години,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обідня перерва - з 13.00 до 13.45 години, </w:t>
            </w:r>
          </w:p>
          <w:p w:rsidR="004F7E97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крім вихідних днів.</w:t>
            </w:r>
          </w:p>
          <w:p w:rsidR="004F7E97" w:rsidRPr="005C1E02" w:rsidRDefault="004F7E97" w:rsidP="00FE5D44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F7E97" w:rsidRPr="004A764B" w:rsidTr="00FE5D44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7E97" w:rsidRPr="004A764B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Вища, ступінь вищої освіти - </w:t>
            </w:r>
            <w:r w:rsidRPr="004A764B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молодший бакалавр, бакалавр.</w:t>
            </w:r>
          </w:p>
          <w:p w:rsidR="004F7E97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</w:pPr>
            <w:r w:rsidRPr="004A764B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Вища юридична освіта за спеціальністю „правознавство”, кваліфікація – юрист.</w:t>
            </w:r>
          </w:p>
          <w:p w:rsidR="004F7E97" w:rsidRPr="00A90E2C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eastAsia="WenQuanYi Micro Hei" w:hAnsi="Times New Roman"/>
                <w:color w:val="000000"/>
                <w:sz w:val="28"/>
                <w:szCs w:val="28"/>
              </w:rPr>
            </w:pPr>
          </w:p>
        </w:tc>
      </w:tr>
      <w:tr w:rsidR="004F7E97" w:rsidRPr="004A764B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Досвід роботи</w:t>
            </w:r>
          </w:p>
          <w:p w:rsidR="004F7E97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</w:rPr>
            </w:pPr>
            <w:r w:rsidRPr="004A764B">
              <w:rPr>
                <w:rStyle w:val="rvts0"/>
                <w:rFonts w:ascii="Times New Roman" w:eastAsia="WenQuanYi Micro Hei" w:hAnsi="Times New Roman"/>
                <w:sz w:val="28"/>
                <w:szCs w:val="28"/>
              </w:rPr>
              <w:t>Не обов’язковий.</w:t>
            </w:r>
          </w:p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F7E97" w:rsidRPr="004A764B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Володіння державною мовою</w:t>
            </w:r>
          </w:p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sz w:val="28"/>
                <w:szCs w:val="28"/>
              </w:rPr>
            </w:pPr>
            <w:r w:rsidRPr="004A764B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</w:tbl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F7E97" w:rsidRDefault="004F7E97" w:rsidP="004F7E97">
      <w:pPr>
        <w:tabs>
          <w:tab w:val="left" w:pos="4320"/>
        </w:tabs>
        <w:spacing w:line="234" w:lineRule="exac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</w:p>
    <w:p w:rsidR="004F7E97" w:rsidRDefault="004F7E97" w:rsidP="004F7E97">
      <w:pPr>
        <w:tabs>
          <w:tab w:val="left" w:pos="4320"/>
        </w:tabs>
        <w:spacing w:line="234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34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34" w:lineRule="exac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4</w:t>
      </w:r>
    </w:p>
    <w:p w:rsidR="004F7E97" w:rsidRDefault="004F7E97" w:rsidP="004F7E97">
      <w:pPr>
        <w:tabs>
          <w:tab w:val="left" w:pos="4320"/>
        </w:tabs>
        <w:spacing w:line="234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4F7E97" w:rsidRPr="004A764B" w:rsidTr="00FE5D44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spacing w:before="0" w:line="234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F7E97" w:rsidRPr="004A764B" w:rsidRDefault="004F7E97" w:rsidP="00FE5D44">
            <w:pPr>
              <w:pStyle w:val="af1"/>
              <w:spacing w:before="0" w:line="234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Вимоги до компетентності</w:t>
            </w:r>
          </w:p>
          <w:p w:rsidR="004F7E97" w:rsidRPr="004A764B" w:rsidRDefault="004F7E97" w:rsidP="00FE5D44">
            <w:pPr>
              <w:pStyle w:val="af1"/>
              <w:spacing w:before="0" w:line="234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7E97" w:rsidRPr="004A764B" w:rsidTr="00FE5D4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spacing w:before="0" w:line="234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Вимога</w:t>
            </w:r>
          </w:p>
          <w:p w:rsidR="004F7E97" w:rsidRPr="004A764B" w:rsidRDefault="004F7E97" w:rsidP="00FE5D44">
            <w:pPr>
              <w:pStyle w:val="af1"/>
              <w:spacing w:before="0" w:line="234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34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Компоненти вимоги</w:t>
            </w:r>
          </w:p>
        </w:tc>
      </w:tr>
      <w:tr w:rsidR="004F7E97" w:rsidRPr="00B66015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B66015" w:rsidRDefault="004F7E97" w:rsidP="00FE5D44">
            <w:pPr>
              <w:pStyle w:val="af1"/>
              <w:spacing w:before="0" w:line="234" w:lineRule="exact"/>
              <w:ind w:firstLine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8A714C" w:rsidRDefault="004F7E97" w:rsidP="00FE5D44">
            <w:pPr>
              <w:pStyle w:val="af1"/>
              <w:spacing w:before="0" w:line="234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14C">
              <w:rPr>
                <w:rStyle w:val="ad"/>
                <w:rFonts w:ascii="Times New Roman" w:hAnsi="Times New Roman"/>
                <w:sz w:val="28"/>
                <w:szCs w:val="28"/>
              </w:rPr>
              <w:t xml:space="preserve">Уміння працювати з комп’ютером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Default="004F7E97" w:rsidP="00FE5D44">
            <w:pPr>
              <w:spacing w:line="234" w:lineRule="exact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</w:t>
            </w:r>
          </w:p>
          <w:p w:rsidR="004F7E97" w:rsidRPr="00647FA8" w:rsidRDefault="004F7E97" w:rsidP="00FE5D44">
            <w:pPr>
              <w:spacing w:line="234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F7E97" w:rsidRPr="00B66015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B66015" w:rsidRDefault="004F7E97" w:rsidP="00FE5D44">
            <w:pPr>
              <w:pStyle w:val="af1"/>
              <w:spacing w:before="0" w:line="234" w:lineRule="exact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Default="004F7E97" w:rsidP="00FE5D44">
            <w:pPr>
              <w:pStyle w:val="af1"/>
              <w:spacing w:before="0" w:line="234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Необхідні </w:t>
            </w:r>
          </w:p>
          <w:p w:rsidR="004F7E97" w:rsidRPr="00B66015" w:rsidRDefault="004F7E97" w:rsidP="00FE5D44">
            <w:pPr>
              <w:pStyle w:val="af1"/>
              <w:spacing w:before="0" w:line="234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ділові якості</w:t>
            </w:r>
          </w:p>
          <w:p w:rsidR="004F7E97" w:rsidRPr="00B66015" w:rsidRDefault="004F7E97" w:rsidP="00FE5D44">
            <w:pPr>
              <w:pStyle w:val="af1"/>
              <w:spacing w:before="0" w:line="234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Default="004F7E97" w:rsidP="00FE5D44">
            <w:pPr>
              <w:spacing w:line="234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 xml:space="preserve">1) </w:t>
            </w:r>
            <w:r w:rsidRPr="00C51015"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>діалогове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спілкування (письмове і усне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);</w:t>
            </w:r>
          </w:p>
          <w:p w:rsidR="004F7E97" w:rsidRPr="00C51015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2)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вміння розподіляти роботу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7E97" w:rsidRPr="00C51015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3)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здатність концентруватись на деталях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7E97" w:rsidRPr="00C51015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4)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стресостійкість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7E97" w:rsidRDefault="004F7E97" w:rsidP="00FE5D44">
            <w:pPr>
              <w:spacing w:line="234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5) оперативність;</w:t>
            </w:r>
          </w:p>
          <w:p w:rsidR="004F7E97" w:rsidRPr="00C51015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6)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уміння працювати в команді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  <w:p w:rsidR="004F7E97" w:rsidRPr="00C51015" w:rsidRDefault="004F7E97" w:rsidP="00FE5D44">
            <w:pPr>
              <w:pStyle w:val="af1"/>
              <w:spacing w:before="0" w:line="234" w:lineRule="exact"/>
              <w:ind w:firstLine="0"/>
              <w:jc w:val="left"/>
              <w:rPr>
                <w:rFonts w:ascii="Times New Roman" w:hAnsi="Times New Roman"/>
                <w:lang w:val="ru-RU"/>
              </w:rPr>
            </w:pPr>
          </w:p>
        </w:tc>
      </w:tr>
      <w:tr w:rsidR="004F7E97" w:rsidRPr="00B66015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B66015" w:rsidRDefault="004F7E97" w:rsidP="00FE5D44">
            <w:pPr>
              <w:pStyle w:val="af1"/>
              <w:spacing w:before="0" w:line="234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C51015" w:rsidRDefault="004F7E97" w:rsidP="00FE5D44">
            <w:pPr>
              <w:pStyle w:val="af1"/>
              <w:spacing w:before="0" w:line="234" w:lineRule="exact"/>
              <w:ind w:firstLine="0"/>
              <w:jc w:val="lef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51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Необхідні особистісні якості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B2C1E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1) і</w:t>
            </w:r>
            <w:r w:rsidRPr="004B2C1E">
              <w:rPr>
                <w:rFonts w:ascii="Times New Roman" w:hAnsi="Times New Roman"/>
                <w:sz w:val="28"/>
                <w:szCs w:val="24"/>
                <w:lang w:val="uk-UA"/>
              </w:rPr>
              <w:t>нноваційність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та к</w:t>
            </w:r>
            <w:r w:rsidRPr="004B2C1E">
              <w:rPr>
                <w:rFonts w:ascii="Times New Roman" w:hAnsi="Times New Roman"/>
                <w:sz w:val="28"/>
                <w:szCs w:val="24"/>
                <w:lang w:val="uk-UA"/>
              </w:rPr>
              <w:t>реативність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7E97" w:rsidRPr="004B2C1E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2) </w:t>
            </w:r>
            <w:r w:rsidRPr="004B2C1E">
              <w:rPr>
                <w:rFonts w:ascii="Times New Roman" w:hAnsi="Times New Roman"/>
                <w:sz w:val="28"/>
                <w:lang w:val="uk-UA"/>
              </w:rPr>
              <w:t>емоційна стабільність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  <w:p w:rsidR="004F7E97" w:rsidRPr="004B2C1E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3) </w:t>
            </w:r>
            <w:r w:rsidRPr="004B2C1E">
              <w:rPr>
                <w:rFonts w:ascii="Times New Roman" w:hAnsi="Times New Roman"/>
                <w:sz w:val="28"/>
                <w:szCs w:val="24"/>
                <w:lang w:val="uk-UA"/>
              </w:rPr>
              <w:t>дисциплінованість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7E97" w:rsidRPr="004B2C1E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4) </w:t>
            </w:r>
            <w:r w:rsidRPr="004B2C1E">
              <w:rPr>
                <w:rFonts w:ascii="Times New Roman" w:hAnsi="Times New Roman"/>
                <w:sz w:val="28"/>
                <w:szCs w:val="24"/>
                <w:lang w:val="uk-UA"/>
              </w:rPr>
              <w:t>тактовність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7E97" w:rsidRPr="004B2C1E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5) </w:t>
            </w:r>
            <w:r w:rsidRPr="004B2C1E">
              <w:rPr>
                <w:rFonts w:ascii="Times New Roman" w:hAnsi="Times New Roman"/>
                <w:sz w:val="28"/>
                <w:lang w:val="uk-UA"/>
              </w:rPr>
              <w:t>повага до інших</w:t>
            </w:r>
            <w:r>
              <w:rPr>
                <w:rFonts w:ascii="Times New Roman" w:hAnsi="Times New Roman"/>
                <w:sz w:val="28"/>
                <w:lang w:val="uk-UA"/>
              </w:rPr>
              <w:t>.</w:t>
            </w:r>
          </w:p>
          <w:p w:rsidR="004F7E97" w:rsidRPr="00B66015" w:rsidRDefault="004F7E97" w:rsidP="00FE5D44">
            <w:pPr>
              <w:spacing w:line="234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F7E97" w:rsidRPr="004A764B" w:rsidTr="00FE5D44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overflowPunct w:val="0"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Професійні знання</w:t>
            </w:r>
          </w:p>
          <w:p w:rsidR="004F7E97" w:rsidRPr="004A764B" w:rsidRDefault="004F7E97" w:rsidP="00FE5D44">
            <w:pPr>
              <w:overflowPunct w:val="0"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4F7E97" w:rsidRPr="004A764B" w:rsidTr="00FE5D4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Default="004F7E97" w:rsidP="00FE5D44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Компоненти вимоги</w:t>
            </w:r>
          </w:p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7E97" w:rsidRPr="004A764B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Знання законодавства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tabs>
                <w:tab w:val="left" w:pos="210"/>
              </w:tabs>
              <w:spacing w:before="0" w:line="240" w:lineRule="exact"/>
              <w:ind w:firstLine="0"/>
              <w:jc w:val="left"/>
              <w:rPr>
                <w:rStyle w:val="rvts0"/>
                <w:rFonts w:ascii="Times New Roman" w:hAnsi="Times New Roman"/>
                <w:sz w:val="28"/>
                <w:szCs w:val="28"/>
                <w:lang w:eastAsia="ru-RU"/>
              </w:rPr>
            </w:pPr>
            <w:r w:rsidRPr="004A764B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Конституції України; </w:t>
            </w:r>
            <w:r w:rsidRPr="004A764B">
              <w:rPr>
                <w:rFonts w:ascii="Times New Roman" w:hAnsi="Times New Roman"/>
                <w:sz w:val="28"/>
                <w:szCs w:val="28"/>
              </w:rPr>
              <w:br/>
            </w:r>
            <w:r w:rsidRPr="004A764B">
              <w:rPr>
                <w:rStyle w:val="rvts0"/>
                <w:rFonts w:ascii="Times New Roman" w:hAnsi="Times New Roman"/>
                <w:sz w:val="28"/>
                <w:szCs w:val="28"/>
              </w:rPr>
              <w:t>Законів України:</w:t>
            </w:r>
          </w:p>
          <w:p w:rsidR="004F7E97" w:rsidRPr="004A764B" w:rsidRDefault="004F7E97" w:rsidP="00FE5D44">
            <w:pPr>
              <w:pStyle w:val="af1"/>
              <w:tabs>
                <w:tab w:val="left" w:pos="210"/>
              </w:tabs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A764B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„Про державну службу”; </w:t>
            </w:r>
            <w:r w:rsidRPr="004A764B">
              <w:rPr>
                <w:rFonts w:ascii="Times New Roman" w:hAnsi="Times New Roman"/>
                <w:sz w:val="28"/>
                <w:szCs w:val="28"/>
              </w:rPr>
              <w:br/>
            </w:r>
            <w:r w:rsidRPr="004A764B">
              <w:rPr>
                <w:rStyle w:val="rvts0"/>
                <w:rFonts w:ascii="Times New Roman" w:hAnsi="Times New Roman"/>
                <w:sz w:val="28"/>
                <w:szCs w:val="28"/>
              </w:rPr>
              <w:t>„Про запобігання корупції”.</w:t>
            </w:r>
          </w:p>
          <w:p w:rsidR="004F7E97" w:rsidRPr="004A764B" w:rsidRDefault="004F7E97" w:rsidP="00FE5D44">
            <w:pPr>
              <w:tabs>
                <w:tab w:val="left" w:pos="210"/>
              </w:tabs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7E97" w:rsidRPr="004F7E97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Цивільний кодекс України,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Господарський кодекс України, </w:t>
            </w:r>
          </w:p>
          <w:p w:rsidR="004F7E97" w:rsidRPr="004A764B" w:rsidRDefault="004F7E97" w:rsidP="00FE5D4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Житловий кодекс Української РСР, </w:t>
            </w:r>
          </w:p>
          <w:p w:rsidR="004F7E97" w:rsidRPr="004A764B" w:rsidRDefault="004F7E97" w:rsidP="00FE5D4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Цивільний процесуальний кодекс України, Господарський процесуальний кодекс України, </w:t>
            </w:r>
          </w:p>
          <w:p w:rsidR="004F7E97" w:rsidRPr="004A764B" w:rsidRDefault="004F7E97" w:rsidP="00FE5D44">
            <w:pPr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Кодекс адміністративного судочинства України,</w:t>
            </w:r>
          </w:p>
          <w:p w:rsidR="004F7E97" w:rsidRPr="004A764B" w:rsidRDefault="004F7E97" w:rsidP="00FE5D4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Закони України: </w:t>
            </w:r>
          </w:p>
          <w:p w:rsidR="004F7E97" w:rsidRPr="004A764B" w:rsidRDefault="004F7E97" w:rsidP="00FE5D4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місцеві державні адміністрації”,</w:t>
            </w:r>
          </w:p>
          <w:p w:rsidR="004F7E97" w:rsidRPr="004A764B" w:rsidRDefault="004F7E97" w:rsidP="00FE5D4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місцеве самоврядування в Україні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очищення влади”,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„Про звернення громадян”,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доступ до публічної інформації”,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публічні закупівлі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ліцензування видів господарської діяльності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відходи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регулювання містобудівної діяльності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основи містобудування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”,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F7E97" w:rsidRPr="004A764B" w:rsidRDefault="004F7E97" w:rsidP="00FE5D44">
            <w:pPr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закони, постанови Верховної Ради України, укази та розпорядження Президента України, постанови та розпорядження Кабінету Міністрів України та інші нормативно-правові акти, що стосуються питань діяльності Київської обласної державної адміністрації.</w:t>
            </w:r>
          </w:p>
        </w:tc>
      </w:tr>
    </w:tbl>
    <w:p w:rsidR="004F7E97" w:rsidRDefault="004F7E97" w:rsidP="004F7E97">
      <w:pPr>
        <w:spacing w:line="24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7E97" w:rsidRDefault="004F7E97" w:rsidP="004F7E97">
      <w:pPr>
        <w:spacing w:line="24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7E97" w:rsidRPr="004A764B" w:rsidRDefault="004F7E97" w:rsidP="004F7E97">
      <w:pPr>
        <w:spacing w:line="240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Начальник управління </w:t>
      </w:r>
    </w:p>
    <w:p w:rsidR="004F7E97" w:rsidRDefault="004F7E97" w:rsidP="004F7E97">
      <w:pPr>
        <w:spacing w:line="240" w:lineRule="exact"/>
        <w:ind w:left="-142"/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персоналом адміністрації</w:t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25774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(підпис)</w:t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          А.Ф. Тищенко</w:t>
      </w:r>
    </w:p>
    <w:p w:rsidR="004F7E97" w:rsidRDefault="004F7E97" w:rsidP="004F7E97">
      <w:pPr>
        <w:shd w:val="clear" w:color="auto" w:fill="FFFFFF"/>
        <w:tabs>
          <w:tab w:val="left" w:pos="7469"/>
        </w:tabs>
        <w:spacing w:line="26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7E97" w:rsidRDefault="004F7E97" w:rsidP="004F7E97">
      <w:pPr>
        <w:shd w:val="clear" w:color="auto" w:fill="FFFFFF"/>
        <w:tabs>
          <w:tab w:val="left" w:pos="7469"/>
        </w:tabs>
        <w:spacing w:line="26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F7E97" w:rsidSect="001520D3">
      <w:headerReference w:type="even" r:id="rId7"/>
      <w:headerReference w:type="default" r:id="rId8"/>
      <w:pgSz w:w="11909" w:h="16834"/>
      <w:pgMar w:top="-238" w:right="567" w:bottom="142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6C8" w:rsidRDefault="00B336C8">
      <w:r>
        <w:separator/>
      </w:r>
    </w:p>
  </w:endnote>
  <w:endnote w:type="continuationSeparator" w:id="1">
    <w:p w:rsidR="00B336C8" w:rsidRDefault="00B33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6C8" w:rsidRDefault="00B336C8">
      <w:r>
        <w:separator/>
      </w:r>
    </w:p>
  </w:footnote>
  <w:footnote w:type="continuationSeparator" w:id="1">
    <w:p w:rsidR="00B336C8" w:rsidRDefault="00B33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3D32" w:rsidRDefault="00F23D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 w:rsidP="003A28D7">
    <w:pPr>
      <w:pStyle w:val="a4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67A6"/>
    <w:multiLevelType w:val="singleLevel"/>
    <w:tmpl w:val="0DB2A142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>
    <w:nsid w:val="7C8962D9"/>
    <w:multiLevelType w:val="hybridMultilevel"/>
    <w:tmpl w:val="C344B4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07F4A"/>
    <w:rsid w:val="0000230F"/>
    <w:rsid w:val="00024C53"/>
    <w:rsid w:val="000275EF"/>
    <w:rsid w:val="000412D7"/>
    <w:rsid w:val="000466C3"/>
    <w:rsid w:val="000475E4"/>
    <w:rsid w:val="00055F3A"/>
    <w:rsid w:val="000763A0"/>
    <w:rsid w:val="00096DCA"/>
    <w:rsid w:val="000A1BB0"/>
    <w:rsid w:val="000B16BD"/>
    <w:rsid w:val="000B4368"/>
    <w:rsid w:val="000B5200"/>
    <w:rsid w:val="000B56AA"/>
    <w:rsid w:val="000F109F"/>
    <w:rsid w:val="0011562F"/>
    <w:rsid w:val="00116D4C"/>
    <w:rsid w:val="001308EE"/>
    <w:rsid w:val="001520D3"/>
    <w:rsid w:val="00190D6A"/>
    <w:rsid w:val="001A503B"/>
    <w:rsid w:val="001B32F1"/>
    <w:rsid w:val="001C46CE"/>
    <w:rsid w:val="001E323D"/>
    <w:rsid w:val="001F588B"/>
    <w:rsid w:val="002026B5"/>
    <w:rsid w:val="0020465C"/>
    <w:rsid w:val="002325DB"/>
    <w:rsid w:val="002336BB"/>
    <w:rsid w:val="00252707"/>
    <w:rsid w:val="00257749"/>
    <w:rsid w:val="00294D53"/>
    <w:rsid w:val="002F0004"/>
    <w:rsid w:val="00307C68"/>
    <w:rsid w:val="003221C8"/>
    <w:rsid w:val="00322ED3"/>
    <w:rsid w:val="00334574"/>
    <w:rsid w:val="0034496F"/>
    <w:rsid w:val="00346244"/>
    <w:rsid w:val="0037784E"/>
    <w:rsid w:val="00395ED2"/>
    <w:rsid w:val="003A28D7"/>
    <w:rsid w:val="004077AF"/>
    <w:rsid w:val="00410F02"/>
    <w:rsid w:val="00412940"/>
    <w:rsid w:val="004370C6"/>
    <w:rsid w:val="00454E2C"/>
    <w:rsid w:val="004712A7"/>
    <w:rsid w:val="00491F1B"/>
    <w:rsid w:val="004A2E77"/>
    <w:rsid w:val="004B7B48"/>
    <w:rsid w:val="004C0CC1"/>
    <w:rsid w:val="004D2884"/>
    <w:rsid w:val="004D6D19"/>
    <w:rsid w:val="004F7E97"/>
    <w:rsid w:val="0053024D"/>
    <w:rsid w:val="00532481"/>
    <w:rsid w:val="00555A9C"/>
    <w:rsid w:val="00555D2D"/>
    <w:rsid w:val="00556568"/>
    <w:rsid w:val="0056125F"/>
    <w:rsid w:val="00574269"/>
    <w:rsid w:val="005A5B4A"/>
    <w:rsid w:val="005E13FD"/>
    <w:rsid w:val="005E7459"/>
    <w:rsid w:val="005F4AB6"/>
    <w:rsid w:val="006508B9"/>
    <w:rsid w:val="00653CA2"/>
    <w:rsid w:val="00654D16"/>
    <w:rsid w:val="006A1416"/>
    <w:rsid w:val="006A4505"/>
    <w:rsid w:val="006B374C"/>
    <w:rsid w:val="006C762A"/>
    <w:rsid w:val="006D258C"/>
    <w:rsid w:val="006D610A"/>
    <w:rsid w:val="006E656E"/>
    <w:rsid w:val="00712FA9"/>
    <w:rsid w:val="00735994"/>
    <w:rsid w:val="00750738"/>
    <w:rsid w:val="0075099C"/>
    <w:rsid w:val="00754A06"/>
    <w:rsid w:val="00762EC1"/>
    <w:rsid w:val="00780EF5"/>
    <w:rsid w:val="00783C3E"/>
    <w:rsid w:val="007912F9"/>
    <w:rsid w:val="00794FD7"/>
    <w:rsid w:val="007C4953"/>
    <w:rsid w:val="00805DC9"/>
    <w:rsid w:val="00822920"/>
    <w:rsid w:val="00827F62"/>
    <w:rsid w:val="00830062"/>
    <w:rsid w:val="008440A4"/>
    <w:rsid w:val="00895C3E"/>
    <w:rsid w:val="008979C7"/>
    <w:rsid w:val="008A5F45"/>
    <w:rsid w:val="008C2951"/>
    <w:rsid w:val="008D5B8B"/>
    <w:rsid w:val="0091339C"/>
    <w:rsid w:val="00945BAA"/>
    <w:rsid w:val="00982F32"/>
    <w:rsid w:val="009923BC"/>
    <w:rsid w:val="009A6D88"/>
    <w:rsid w:val="009C6E96"/>
    <w:rsid w:val="009D64F5"/>
    <w:rsid w:val="00A00739"/>
    <w:rsid w:val="00A24B55"/>
    <w:rsid w:val="00A26BB6"/>
    <w:rsid w:val="00A270AD"/>
    <w:rsid w:val="00A30389"/>
    <w:rsid w:val="00A30404"/>
    <w:rsid w:val="00A32909"/>
    <w:rsid w:val="00A3597D"/>
    <w:rsid w:val="00A76FC6"/>
    <w:rsid w:val="00A815D0"/>
    <w:rsid w:val="00A92108"/>
    <w:rsid w:val="00AA1C5C"/>
    <w:rsid w:val="00AC1E12"/>
    <w:rsid w:val="00AC4A16"/>
    <w:rsid w:val="00AD75BA"/>
    <w:rsid w:val="00AE2EC3"/>
    <w:rsid w:val="00AE74A4"/>
    <w:rsid w:val="00B062CE"/>
    <w:rsid w:val="00B07F4A"/>
    <w:rsid w:val="00B1619C"/>
    <w:rsid w:val="00B336C8"/>
    <w:rsid w:val="00B41250"/>
    <w:rsid w:val="00B470B9"/>
    <w:rsid w:val="00B529BD"/>
    <w:rsid w:val="00BC7D1C"/>
    <w:rsid w:val="00BD4D60"/>
    <w:rsid w:val="00BE35E3"/>
    <w:rsid w:val="00BF1DA1"/>
    <w:rsid w:val="00BF2EDC"/>
    <w:rsid w:val="00C02990"/>
    <w:rsid w:val="00C130EB"/>
    <w:rsid w:val="00C163F8"/>
    <w:rsid w:val="00C16D17"/>
    <w:rsid w:val="00C25556"/>
    <w:rsid w:val="00C35BD2"/>
    <w:rsid w:val="00C459E3"/>
    <w:rsid w:val="00C4780E"/>
    <w:rsid w:val="00C5447A"/>
    <w:rsid w:val="00C5771C"/>
    <w:rsid w:val="00C6449B"/>
    <w:rsid w:val="00C7107B"/>
    <w:rsid w:val="00C80C87"/>
    <w:rsid w:val="00CB2ABD"/>
    <w:rsid w:val="00D21A95"/>
    <w:rsid w:val="00D3367A"/>
    <w:rsid w:val="00D65864"/>
    <w:rsid w:val="00D7027D"/>
    <w:rsid w:val="00D81428"/>
    <w:rsid w:val="00D94468"/>
    <w:rsid w:val="00DA0951"/>
    <w:rsid w:val="00DB2CA2"/>
    <w:rsid w:val="00DB7E63"/>
    <w:rsid w:val="00DC23B4"/>
    <w:rsid w:val="00DC48AC"/>
    <w:rsid w:val="00DC5760"/>
    <w:rsid w:val="00DE1A8D"/>
    <w:rsid w:val="00DE6573"/>
    <w:rsid w:val="00E12A55"/>
    <w:rsid w:val="00E273A1"/>
    <w:rsid w:val="00E31736"/>
    <w:rsid w:val="00E40119"/>
    <w:rsid w:val="00E40636"/>
    <w:rsid w:val="00E5356C"/>
    <w:rsid w:val="00E53999"/>
    <w:rsid w:val="00E551F3"/>
    <w:rsid w:val="00E71F0E"/>
    <w:rsid w:val="00E74D21"/>
    <w:rsid w:val="00EA2249"/>
    <w:rsid w:val="00EB0283"/>
    <w:rsid w:val="00EB7643"/>
    <w:rsid w:val="00F0232F"/>
    <w:rsid w:val="00F02F1A"/>
    <w:rsid w:val="00F23968"/>
    <w:rsid w:val="00F23D32"/>
    <w:rsid w:val="00F24ED7"/>
    <w:rsid w:val="00F30FAA"/>
    <w:rsid w:val="00F310A9"/>
    <w:rsid w:val="00F42B09"/>
    <w:rsid w:val="00F6639B"/>
    <w:rsid w:val="00F9183D"/>
    <w:rsid w:val="00F9276F"/>
    <w:rsid w:val="00F94DB8"/>
    <w:rsid w:val="00FA4168"/>
    <w:rsid w:val="00FE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1620"/>
      </w:tabs>
      <w:ind w:left="1701"/>
      <w:jc w:val="both"/>
      <w:outlineLvl w:val="0"/>
    </w:pPr>
    <w:rPr>
      <w:sz w:val="26"/>
      <w:szCs w:val="26"/>
      <w:lang w:val="uk-UA"/>
    </w:rPr>
  </w:style>
  <w:style w:type="paragraph" w:styleId="2">
    <w:name w:val="heading 2"/>
    <w:basedOn w:val="a"/>
    <w:next w:val="a"/>
    <w:qFormat/>
    <w:pPr>
      <w:keepNext/>
      <w:widowControl/>
      <w:overflowPunct w:val="0"/>
      <w:spacing w:line="240" w:lineRule="exact"/>
      <w:ind w:hanging="910"/>
      <w:jc w:val="center"/>
      <w:outlineLvl w:val="1"/>
    </w:pPr>
    <w:rPr>
      <w:rFonts w:cs="Times New Roman"/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widowControl/>
      <w:overflowPunct w:val="0"/>
      <w:spacing w:line="340" w:lineRule="exact"/>
      <w:ind w:hanging="907"/>
      <w:jc w:val="center"/>
      <w:outlineLvl w:val="2"/>
    </w:pPr>
    <w:rPr>
      <w:rFonts w:ascii="Times New Roman" w:hAnsi="Times New Roman" w:cs="Times New Roman"/>
      <w:b/>
      <w:sz w:val="22"/>
      <w:lang w:val="hr-HR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  <w:ind w:firstLine="709"/>
      <w:jc w:val="both"/>
    </w:pPr>
    <w:rPr>
      <w:sz w:val="26"/>
      <w:szCs w:val="26"/>
      <w:lang w:val="uk-UA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Pr>
      <w:sz w:val="26"/>
      <w:szCs w:val="26"/>
      <w:lang w:val="uk-UA"/>
    </w:rPr>
  </w:style>
  <w:style w:type="paragraph" w:styleId="aa">
    <w:name w:val="List Paragraph"/>
    <w:basedOn w:val="a"/>
    <w:uiPriority w:val="99"/>
    <w:qFormat/>
    <w:rsid w:val="00A329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 w:eastAsia="en-US"/>
    </w:rPr>
  </w:style>
  <w:style w:type="paragraph" w:customStyle="1" w:styleId="ab">
    <w:basedOn w:val="a"/>
    <w:rsid w:val="00A32909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paragraph" w:customStyle="1" w:styleId="10">
    <w:name w:val="Знак Знак1 Знак Знак Знак Знак Знак Знак Знак Знак Знак Знак"/>
    <w:basedOn w:val="a"/>
    <w:rsid w:val="006D258C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table" w:styleId="ac">
    <w:name w:val="Table Grid"/>
    <w:basedOn w:val="a1"/>
    <w:rsid w:val="006D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qFormat/>
    <w:rsid w:val="000275EF"/>
    <w:rPr>
      <w:rFonts w:cs="Times New Roman"/>
      <w:b/>
      <w:bCs/>
    </w:rPr>
  </w:style>
  <w:style w:type="paragraph" w:styleId="ae">
    <w:name w:val="Normal (Web)"/>
    <w:basedOn w:val="a"/>
    <w:rsid w:val="000275EF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f">
    <w:name w:val="Содержимое таблицы"/>
    <w:basedOn w:val="a"/>
    <w:rsid w:val="004077AF"/>
    <w:pPr>
      <w:suppressLineNumbers/>
      <w:autoSpaceDE/>
      <w:autoSpaceDN/>
      <w:adjustRightInd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character" w:customStyle="1" w:styleId="20">
    <w:name w:val="Основной текст (2)_"/>
    <w:basedOn w:val="a0"/>
    <w:link w:val="21"/>
    <w:locked/>
    <w:rsid w:val="004077AF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077AF"/>
    <w:pPr>
      <w:shd w:val="clear" w:color="auto" w:fill="FFFFFF"/>
      <w:autoSpaceDE/>
      <w:autoSpaceDN/>
      <w:adjustRightInd/>
      <w:spacing w:after="180" w:line="215" w:lineRule="exact"/>
      <w:ind w:firstLine="580"/>
      <w:jc w:val="both"/>
    </w:pPr>
    <w:rPr>
      <w:rFonts w:ascii="Times New Roman" w:hAnsi="Times New Roman" w:cs="Times New Roman"/>
      <w:sz w:val="19"/>
      <w:szCs w:val="19"/>
      <w:lang w:val="uk-UA" w:eastAsia="uk-UA"/>
    </w:rPr>
  </w:style>
  <w:style w:type="character" w:customStyle="1" w:styleId="rvts9">
    <w:name w:val="rvts9"/>
    <w:basedOn w:val="a0"/>
    <w:rsid w:val="004077AF"/>
  </w:style>
  <w:style w:type="character" w:customStyle="1" w:styleId="a9">
    <w:name w:val="Основной текст Знак"/>
    <w:basedOn w:val="a0"/>
    <w:link w:val="a8"/>
    <w:rsid w:val="004F7E97"/>
    <w:rPr>
      <w:rFonts w:ascii="Arial" w:hAnsi="Arial" w:cs="Arial"/>
      <w:sz w:val="26"/>
      <w:szCs w:val="26"/>
      <w:lang w:eastAsia="ru-RU"/>
    </w:rPr>
  </w:style>
  <w:style w:type="paragraph" w:customStyle="1" w:styleId="rvps2">
    <w:name w:val="rvps2"/>
    <w:basedOn w:val="a"/>
    <w:rsid w:val="004F7E97"/>
    <w:pPr>
      <w:widowControl/>
      <w:suppressAutoHyphens/>
      <w:overflowPunct w:val="0"/>
      <w:autoSpaceDN/>
      <w:adjustRightInd/>
      <w:spacing w:after="280"/>
    </w:pPr>
    <w:rPr>
      <w:rFonts w:ascii="Times New Roman" w:hAnsi="Times New Roman" w:cs="Times New Roman"/>
      <w:sz w:val="24"/>
      <w:szCs w:val="24"/>
      <w:lang w:val="hr-HR" w:eastAsia="zh-CN"/>
    </w:rPr>
  </w:style>
  <w:style w:type="character" w:customStyle="1" w:styleId="af0">
    <w:name w:val="Нормальний текст Знак"/>
    <w:basedOn w:val="a0"/>
    <w:link w:val="af1"/>
    <w:locked/>
    <w:rsid w:val="004F7E97"/>
    <w:rPr>
      <w:rFonts w:ascii="Antiqua" w:hAnsi="Antiqua"/>
      <w:sz w:val="26"/>
    </w:rPr>
  </w:style>
  <w:style w:type="paragraph" w:customStyle="1" w:styleId="af1">
    <w:name w:val="Нормальний текст"/>
    <w:basedOn w:val="a"/>
    <w:link w:val="af0"/>
    <w:rsid w:val="004F7E97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 w:cs="Times New Roman"/>
      <w:sz w:val="26"/>
      <w:lang w:val="uk-UA" w:eastAsia="uk-UA"/>
    </w:rPr>
  </w:style>
  <w:style w:type="paragraph" w:customStyle="1" w:styleId="af2">
    <w:name w:val="Назва документа"/>
    <w:basedOn w:val="a"/>
    <w:next w:val="a"/>
    <w:rsid w:val="004F7E97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Times New Roman"/>
      <w:b/>
      <w:sz w:val="26"/>
      <w:lang w:val="uk-UA"/>
    </w:rPr>
  </w:style>
  <w:style w:type="character" w:customStyle="1" w:styleId="rvts0">
    <w:name w:val="rvts0"/>
    <w:basedOn w:val="a0"/>
    <w:rsid w:val="004F7E97"/>
  </w:style>
  <w:style w:type="paragraph" w:customStyle="1" w:styleId="11">
    <w:name w:val="Без интервала1"/>
    <w:rsid w:val="004F7E9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ODA</Company>
  <LinksUpToDate>false</LinksUpToDate>
  <CharactersWithSpaces>8574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MASHBURO2</dc:creator>
  <cp:lastModifiedBy>User</cp:lastModifiedBy>
  <cp:revision>2</cp:revision>
  <cp:lastPrinted>2018-05-23T11:26:00Z</cp:lastPrinted>
  <dcterms:created xsi:type="dcterms:W3CDTF">2018-05-23T11:53:00Z</dcterms:created>
  <dcterms:modified xsi:type="dcterms:W3CDTF">2018-05-23T11:53:00Z</dcterms:modified>
</cp:coreProperties>
</file>