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47.7pt" o:ole="">
            <v:imagedata r:id="rId8" o:title=""/>
          </v:shape>
          <o:OLEObject Type="Embed" ProgID="PBrush" ShapeID="_x0000_i1025" DrawAspect="Content" ObjectID="_1656421787" r:id="rId9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373F3" w:rsidRPr="00273FF8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776E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95D6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7E6FC0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7272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66279">
        <w:rPr>
          <w:rFonts w:ascii="Times New Roman" w:hAnsi="Times New Roman" w:cs="Times New Roman"/>
          <w:b/>
          <w:sz w:val="28"/>
          <w:szCs w:val="28"/>
          <w:lang w:val="en-US"/>
        </w:rPr>
        <w:t>лип</w:t>
      </w:r>
      <w:r w:rsidR="007272B1" w:rsidRPr="007D08E0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2F1B57" w:rsidRPr="007D0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B57" w:rsidRPr="00CC776E">
        <w:rPr>
          <w:rFonts w:ascii="Times New Roman" w:hAnsi="Times New Roman" w:cs="Times New Roman"/>
          <w:b/>
          <w:sz w:val="28"/>
          <w:szCs w:val="28"/>
        </w:rPr>
        <w:t>2020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р.          </w:t>
      </w:r>
      <w:r w:rsidR="001662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2F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5C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316D" w:rsidRPr="00876AD1">
        <w:rPr>
          <w:rFonts w:ascii="Times New Roman" w:hAnsi="Times New Roman" w:cs="Times New Roman"/>
          <w:b/>
          <w:sz w:val="28"/>
          <w:szCs w:val="28"/>
        </w:rPr>
        <w:t xml:space="preserve">Київ              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 w:rsidRPr="00876A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62BA6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93D81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3486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7083" w:rsidRPr="00876AD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F76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E3BC9" w:rsidRPr="0087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51A1E" w:rsidRPr="00876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D6D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7E6FC0">
        <w:rPr>
          <w:rFonts w:ascii="Times New Roman" w:hAnsi="Times New Roman" w:cs="Times New Roman"/>
          <w:b/>
          <w:sz w:val="28"/>
          <w:szCs w:val="28"/>
        </w:rPr>
        <w:t>4</w:t>
      </w:r>
      <w:r w:rsidR="00273FF8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6B3A83" w:rsidRDefault="006B3A8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53FCA" w:rsidRDefault="00453FCA" w:rsidP="00453F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Pr="00BD43F4" w:rsidRDefault="00BD43F4" w:rsidP="00453F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53FCA" w:rsidRDefault="00453FCA" w:rsidP="00453FCA">
      <w:pPr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Pr="005D7720" w:rsidRDefault="00BD43F4" w:rsidP="00BD43F4">
      <w:pPr>
        <w:spacing w:after="0" w:line="280" w:lineRule="exact"/>
        <w:ind w:right="5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>Про упорядкування структури Київської обласної державної адміністрації</w:t>
      </w:r>
    </w:p>
    <w:p w:rsidR="00BD43F4" w:rsidRPr="00FA12E8" w:rsidRDefault="00BD43F4" w:rsidP="00BD43F4">
      <w:pPr>
        <w:spacing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Відповідно до Цивільного кодексу України, Законів України «Про місцеві державні адміністрації», «Про державну реєстрацію юридичних осіб, фізичних осіб - підприємців та громадських формувань», постанов Кабінету Міністрів України від 12 березня 2005 року № 179 «Про упорядкування структури апарату центральних органів виконавчої влади, їх територіальних підрозділів та місцевих державних адміністр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ацій», від 18 квітня 2012 року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адміністрацій»:</w:t>
      </w:r>
    </w:p>
    <w:p w:rsidR="00BD43F4" w:rsidRDefault="00BD43F4" w:rsidP="00BD43F4">
      <w:pPr>
        <w:shd w:val="clear" w:color="auto" w:fill="FFFFFF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Перейменувати:</w:t>
      </w:r>
    </w:p>
    <w:p w:rsidR="00BD43F4" w:rsidRDefault="00BD43F4" w:rsidP="00BD43F4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департамент економічного розвитку і торгівлі Київської обласної державної адміністрації на департамент економіки та </w:t>
      </w:r>
      <w:proofErr w:type="spellStart"/>
      <w:r w:rsidRPr="00FA12E8">
        <w:rPr>
          <w:rFonts w:ascii="Times New Roman" w:eastAsia="Times New Roman" w:hAnsi="Times New Roman" w:cs="Times New Roman"/>
          <w:sz w:val="28"/>
          <w:szCs w:val="28"/>
        </w:rPr>
        <w:t>цифровізації</w:t>
      </w:r>
      <w:proofErr w:type="spellEnd"/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Київської обласної державної адміністрації; </w:t>
      </w:r>
    </w:p>
    <w:p w:rsidR="00BD43F4" w:rsidRPr="00FA12E8" w:rsidRDefault="00BD43F4" w:rsidP="00BD43F4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559">
        <w:rPr>
          <w:rFonts w:ascii="Times New Roman" w:eastAsia="Times New Roman" w:hAnsi="Times New Roman" w:cs="Times New Roman"/>
          <w:sz w:val="28"/>
          <w:szCs w:val="28"/>
        </w:rPr>
        <w:t>департамент з питань цивільного захисту та ліквідації наслідків Чорнобильської катастрофи Київської обласної державної адміністрації на департамент цивільного захисту, оборони та взаємодії з правоохоронними органами Київської обласної державної адміністрації;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8F1">
        <w:rPr>
          <w:rFonts w:ascii="Times New Roman" w:eastAsia="Times New Roman" w:hAnsi="Times New Roman" w:cs="Times New Roman"/>
          <w:sz w:val="28"/>
          <w:szCs w:val="28"/>
        </w:rPr>
        <w:t>департамент агропромислового розвитку Київської обласної державної адміністрації на управління агропромислового розвитку Київської обласної державної адміністрації;</w:t>
      </w:r>
    </w:p>
    <w:p w:rsidR="00BD43F4" w:rsidRPr="008618F1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8F1">
        <w:rPr>
          <w:rFonts w:ascii="Times New Roman" w:eastAsia="Times New Roman" w:hAnsi="Times New Roman" w:cs="Times New Roman"/>
          <w:sz w:val="28"/>
          <w:szCs w:val="28"/>
        </w:rPr>
        <w:t>управління інфраструктури Київської обласної державної адміністрації на управління пасажирських перевезень Київської обласної державної адміністрації;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8F1">
        <w:rPr>
          <w:rFonts w:ascii="Times New Roman" w:eastAsia="Times New Roman" w:hAnsi="Times New Roman" w:cs="Times New Roman"/>
          <w:sz w:val="28"/>
          <w:szCs w:val="28"/>
        </w:rPr>
        <w:t>управління культури, національностей та релігій Київської обласної державної адміністрації на управління культури Київської обласної державної адміністрації;</w:t>
      </w:r>
    </w:p>
    <w:p w:rsidR="00BD43F4" w:rsidRPr="008618F1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8F1">
        <w:rPr>
          <w:rFonts w:ascii="Times New Roman" w:eastAsia="Times New Roman" w:hAnsi="Times New Roman" w:cs="Times New Roman"/>
          <w:sz w:val="28"/>
          <w:szCs w:val="28"/>
        </w:rPr>
        <w:t>управління фізичної культури і спорту Київської обласної державної адміністрації на управління молоді та спорту Київської обласної державної адміністр</w:t>
      </w:r>
      <w:r>
        <w:rPr>
          <w:rFonts w:ascii="Times New Roman" w:eastAsia="Times New Roman" w:hAnsi="Times New Roman" w:cs="Times New Roman"/>
          <w:sz w:val="28"/>
          <w:szCs w:val="28"/>
        </w:rPr>
        <w:t>ації</w:t>
      </w:r>
      <w:r w:rsidRPr="008618F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618F1">
        <w:rPr>
          <w:rFonts w:ascii="Times New Roman" w:eastAsia="Times New Roman" w:hAnsi="Times New Roman" w:cs="Times New Roman"/>
          <w:sz w:val="28"/>
          <w:szCs w:val="28"/>
        </w:rPr>
        <w:t>управління внутрішнього аудиту Київської обласної державної адміністрації на відділ внутрішнього аудиту Київської обласної державної адміністрації.</w:t>
      </w:r>
    </w:p>
    <w:p w:rsidR="00BD43F4" w:rsidRP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Pr="008D4B6B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4B6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BD43F4" w:rsidRPr="008D4B6B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54403C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03C">
        <w:rPr>
          <w:rFonts w:ascii="Times New Roman" w:eastAsia="Times New Roman" w:hAnsi="Times New Roman" w:cs="Times New Roman"/>
          <w:sz w:val="28"/>
          <w:szCs w:val="28"/>
        </w:rPr>
        <w:t>2. Реорганізувати:</w:t>
      </w:r>
    </w:p>
    <w:p w:rsidR="00BD43F4" w:rsidRPr="0054403C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03C">
        <w:rPr>
          <w:rFonts w:ascii="Times New Roman" w:eastAsia="Times New Roman" w:hAnsi="Times New Roman" w:cs="Times New Roman"/>
          <w:sz w:val="28"/>
          <w:szCs w:val="28"/>
        </w:rPr>
        <w:t>управління з питань оборонної роботи та взаємодії з правоохоронними органами Київської обласної державної адміністрації шляхом приєднання до департаменту цивільного захисту, оборони та взаємодії з правоохоронними органами Київської обласної державної адміністрації;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03C">
        <w:rPr>
          <w:rFonts w:ascii="Times New Roman" w:eastAsia="Times New Roman" w:hAnsi="Times New Roman" w:cs="Times New Roman"/>
          <w:sz w:val="28"/>
          <w:szCs w:val="28"/>
        </w:rPr>
        <w:t xml:space="preserve">управління молодіжної політики та національно-патріотичного виховання Київської обласної державної адміністрації шляхом приєднання до управління молоді та спорту Київської обласної державної адміністрації. 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Утворити як юридичні особи публічного права: 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юридичний департамент Київської обласної державної адміністрації;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управління внутрішньої політики Київської обласної державної адміністрації та управління комунікацій Київської обласної державної адміністрації, реорганізувавши шляхом поділу 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комунікацій та взаємодії з громадськістю Київської обласної державної адміністрації;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управління земельних ресурсів Київської обласної державної адміністрації, </w:t>
      </w:r>
      <w:r w:rsidRPr="00BF3028">
        <w:rPr>
          <w:rFonts w:ascii="Times New Roman" w:eastAsia="Times New Roman" w:hAnsi="Times New Roman" w:cs="Times New Roman"/>
          <w:sz w:val="28"/>
          <w:szCs w:val="28"/>
        </w:rPr>
        <w:t>виділивши частину майна, прав та обов’язків департаменту містобудування та архітектури Київської обласної державної адміністрації;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FA12E8">
        <w:rPr>
          <w:rFonts w:ascii="Times New Roman" w:eastAsia="Times New Roman" w:hAnsi="Times New Roman" w:cs="Times New Roman"/>
          <w:sz w:val="28"/>
          <w:szCs w:val="28"/>
          <w:highlight w:val="white"/>
        </w:rPr>
        <w:t>управління міжнародного співробітництва</w:t>
      </w:r>
      <w:r w:rsidRPr="009B5559">
        <w:t xml:space="preserve"> </w:t>
      </w:r>
      <w:r w:rsidRPr="009B5559">
        <w:rPr>
          <w:rFonts w:ascii="Times New Roman" w:eastAsia="Times New Roman" w:hAnsi="Times New Roman" w:cs="Times New Roman"/>
          <w:sz w:val="28"/>
          <w:szCs w:val="28"/>
        </w:rPr>
        <w:t>Київської обласної державної адміністрації</w:t>
      </w:r>
      <w:r w:rsidRPr="00FA12E8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управління туризму Київської о</w:t>
      </w:r>
      <w:r>
        <w:rPr>
          <w:rFonts w:ascii="Times New Roman" w:eastAsia="Times New Roman" w:hAnsi="Times New Roman" w:cs="Times New Roman"/>
          <w:sz w:val="28"/>
          <w:szCs w:val="28"/>
        </w:rPr>
        <w:t>бласної державної адміністрації.</w:t>
      </w:r>
    </w:p>
    <w:p w:rsidR="00BD43F4" w:rsidRPr="00FA12E8" w:rsidRDefault="00BD43F4" w:rsidP="00BD4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На часткову зміну пункту 14 розпорядження голови Київської обласної державної адміністрації від 27 березня 2017 року № 132 «Про упорядкування структури Київської обласної державної адміністрації» затвердити нову структуру Київської обласної державної адміністрації та граничну чисельність працівників структурних підрозділів Київської обласної державної адміністрації, що додається.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Установити двомісячний строк </w:t>
      </w:r>
      <w:proofErr w:type="spellStart"/>
      <w:r w:rsidRPr="00FA12E8">
        <w:rPr>
          <w:rFonts w:ascii="Times New Roman" w:eastAsia="Times New Roman" w:hAnsi="Times New Roman" w:cs="Times New Roman"/>
          <w:sz w:val="28"/>
          <w:szCs w:val="28"/>
        </w:rPr>
        <w:t>заявлення</w:t>
      </w:r>
      <w:proofErr w:type="spellEnd"/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кредиторами своїх вимог до структурних підрозділів Київської обласної державної адміністрації, що припиняються, з дня оприлюднення повідомлення про рішення щодо припинення.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Керівникам структурних підрозділів Київської обласної державної адміністрації, реорг</w:t>
      </w:r>
      <w:r>
        <w:rPr>
          <w:rFonts w:ascii="Times New Roman" w:eastAsia="Times New Roman" w:hAnsi="Times New Roman" w:cs="Times New Roman"/>
          <w:sz w:val="28"/>
          <w:szCs w:val="28"/>
        </w:rPr>
        <w:t>анізація яких передбачена пункта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3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цього розпорядження, в одноденний строк подати управлінню персоналом Київської обласної державної адміністрації пропозиці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щодо персонального складу комісій з реорганізації відповідних структурних підрозділів Київської обласної державної адміністрації (далі - комісії з реорганізації).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Управлінню персоналом Київської обласної державної адміністрації: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в одноденний строк після отримання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опозицій, передбачених пунктом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6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цього розпорядження, подати на затвердження персональний склад комісій з реорганізації;</w:t>
      </w: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попередити в установленому законодавством порядку керівників структурних підрозділів Київської обласної державної адміністра</w:t>
      </w:r>
      <w:r>
        <w:rPr>
          <w:rFonts w:ascii="Times New Roman" w:eastAsia="Times New Roman" w:hAnsi="Times New Roman" w:cs="Times New Roman"/>
          <w:sz w:val="28"/>
          <w:szCs w:val="28"/>
        </w:rPr>
        <w:t>ції, зазначених у пунктах 1 - 3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цього розпорядження, про зміну </w:t>
      </w:r>
      <w:r w:rsidRPr="00FA12E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істотних умов державної служби відповідно до частини четвертої статті 43 та/або про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наступне звільнення відповідно до частини третьої статті 87 Закону України «Про державну службу». 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Директору департаменту містобудування та архітектури Київської обласної державної адміністрації забезпечити: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складання та подання на затвердження голові Київської обласної державної адміністрації розподільчого балансу;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державну реєстрацію змін до відомостей, що містяться в Єдиному державному реєстрі</w:t>
      </w:r>
      <w:r w:rsidRPr="00FA12E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юридичних осіб, фізичних осіб - підприємців та громадських формувань, про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департамент містобудування та архітектури Київської обласної державної адміністрації</w:t>
      </w:r>
      <w:r w:rsidRPr="00FA12E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управління земельних ресурсів Київської обласної державної адміністрації.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Установити, що структурні підрозділи Київської обласної державної адміністрації, що утворюються шляхом реорганізації інших структурних підрозділів Київської обласної державної адміністрації, є правонаступниками структурних підрозділів Київської обласної державної адміністрації, які реорганізуються. 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Структурні підрозділи Київської обласної державної адміністрації, що припиняються згідно з цим розпорядженням, продовжують здійснювати повноваження та функції у визначених сферах до завершення здійснення заходів з утворення структурних підрозділів Київської обласної державної адміністрації, яким передаються повноваження та функції структурних підрозділів Київської обласної державної адміністрації, що припиняються.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. Керівникам новостворених та перейменованих структурних підрозділів Київської обласної державної адміністрації відповідно до законодавства: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розробити та подати на затвердження голові Київської обласної державної адміністрації положення про відповідний структурний підрозділ Київської обласної державної адміністрації;</w:t>
      </w: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вжити заход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 щодо державної реєстрації відповідних структурних підрозділів Київської обласної державної адміністрації/змін до відомостей, що містяться в Єдиному державному реєстрі юридичних осіб, фізичних осіб - підприємців та громадських формувань.</w:t>
      </w: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Керівникам структурних підрозділів Київської обласної державної адміністрації подати на затвердження структуру та штатний розпис відповідного структурного підрозділу Київської обласної державної адміністрації згідно 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з затвердженою цим розпорядженням граничною чисельністю працівників структурних підрозділів Київської обласної державної адміністрації.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Відмінити рішення про припинення управління з питань власності Київської обласної державної адміністрації (ідентифікаційний код юридичної особи 38605069), передбачене пунктом 2 розпорядження голови Київської обласної державної адміністрації від 27 березня 2017 року № 132 «Про упорядкування структури Київської обласної державної адміністрації».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У зв'язку з цим: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припинити повноваження комісії з реорганізації управління з питань власності Київської обласної державної адміністрації;</w:t>
      </w:r>
    </w:p>
    <w:p w:rsidR="00BD43F4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директору департаменту регіонального розвитку Київської обласної державної адміністрації забезпечити подання у встановленому законодавством порядку державному реєстратору документів, необхідних для проведення державної реєстрації рішення про відміну рішення про припинення управління з питань власності Київської обласної державної адміністрації. 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Департаменту фінансів Київської обласної державної адміністрації: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внести зміни до розпису асигнувань державного бюджету на утримання структурних підрозділів Київської обласної державної адміністрації;</w:t>
      </w:r>
    </w:p>
    <w:p w:rsidR="00BD43F4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проводити фінансування структурних підрозділів Київської обласної державної адміністрації, що припиняються, до їх припинення в установленому законодавством порядку.</w:t>
      </w:r>
    </w:p>
    <w:p w:rsidR="00BD43F4" w:rsidRPr="00FA12E8" w:rsidRDefault="00BD43F4" w:rsidP="00BD43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A12E8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розпорядження залишаю за собою.</w:t>
      </w:r>
    </w:p>
    <w:p w:rsidR="00BD43F4" w:rsidRDefault="00BD43F4" w:rsidP="00BD43F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Василь ВОЛОДІН</w:t>
      </w:r>
    </w:p>
    <w:p w:rsidR="00BD43F4" w:rsidRPr="00E95D48" w:rsidRDefault="00BD43F4" w:rsidP="00BD43F4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P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43F4" w:rsidRPr="005D7720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>ЗАТВЕРДЖЕНО</w:t>
      </w:r>
    </w:p>
    <w:p w:rsidR="00BD43F4" w:rsidRPr="005D7720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Розпорядження голови Київської </w:t>
      </w:r>
    </w:p>
    <w:p w:rsid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BD43F4" w:rsidRP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16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року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№ 342</w:t>
      </w: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</w:p>
    <w:p w:rsidR="00BD43F4" w:rsidRPr="002760D7" w:rsidRDefault="00BD43F4" w:rsidP="00BD4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обласної державної адміністрації</w:t>
      </w:r>
    </w:p>
    <w:p w:rsidR="00BD43F4" w:rsidRPr="00FA12E8" w:rsidRDefault="00BD43F4" w:rsidP="00BD43F4">
      <w:pPr>
        <w:shd w:val="clear" w:color="auto" w:fill="FFFFFF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Look w:val="0400"/>
      </w:tblPr>
      <w:tblGrid>
        <w:gridCol w:w="704"/>
        <w:gridCol w:w="8789"/>
      </w:tblGrid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Апарат адміністрації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економіки та </w:t>
            </w:r>
            <w:proofErr w:type="spellStart"/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цифровізації</w:t>
            </w:r>
            <w:proofErr w:type="spellEnd"/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екології та природних ресурсів 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цивільного захисту, оборони та взаємодії з правоохоронними органами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містобудування та архітектури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житлово-комунального господарства та </w:t>
            </w:r>
            <w:proofErr w:type="spellStart"/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енергоефективності</w:t>
            </w:r>
            <w:proofErr w:type="spellEnd"/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освіти і науки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охорони здоров’я 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соціального захисту населення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фінансів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регіонального розвитку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Юридичний департамент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агропромислового розвитку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земельних ресурсів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туризму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комунікацій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пасажирських перевезень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молоді та спорту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міжнародного співробітництва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власності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внутрішнього аудиту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методологічної підтримки та моніторингу публічних закупівель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Служба у справах дітей та сім’ї</w:t>
            </w:r>
          </w:p>
        </w:tc>
      </w:tr>
      <w:tr w:rsidR="00BD43F4" w:rsidRPr="00FA12E8" w:rsidTr="00747B2A">
        <w:tc>
          <w:tcPr>
            <w:tcW w:w="704" w:type="dxa"/>
          </w:tcPr>
          <w:p w:rsidR="00BD43F4" w:rsidRPr="00FA12E8" w:rsidRDefault="00BD43F4" w:rsidP="00BD43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26" w:hanging="10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BD43F4" w:rsidRPr="00FA12E8" w:rsidRDefault="00BD43F4" w:rsidP="00747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Державний архів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Київської </w:t>
            </w: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</w:p>
        </w:tc>
      </w:tr>
    </w:tbl>
    <w:p w:rsidR="00BD43F4" w:rsidRPr="00FA12E8" w:rsidRDefault="00BD43F4" w:rsidP="00BD4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рівник апарату 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</w:t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Марина ЧЕРНИШОВА</w:t>
      </w:r>
    </w:p>
    <w:p w:rsidR="00BD43F4" w:rsidRPr="00FA12E8" w:rsidRDefault="00BD43F4" w:rsidP="00BD4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Pr="005D7720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>ЗАТВЕРДЖЕНО</w:t>
      </w:r>
    </w:p>
    <w:p w:rsidR="00BD43F4" w:rsidRPr="005D7720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Розпорядження голови Київської </w:t>
      </w:r>
    </w:p>
    <w:p w:rsidR="00BD43F4" w:rsidRPr="005D7720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720">
        <w:rPr>
          <w:rFonts w:ascii="Times New Roman" w:eastAsia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BD43F4" w:rsidRPr="00BD43F4" w:rsidRDefault="00BD43F4" w:rsidP="00BD43F4">
      <w:pPr>
        <w:shd w:val="clear" w:color="auto" w:fill="FFFFFF"/>
        <w:spacing w:after="0" w:line="36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3F4">
        <w:rPr>
          <w:rFonts w:ascii="Times New Roman" w:eastAsia="Times New Roman" w:hAnsi="Times New Roman" w:cs="Times New Roman"/>
          <w:b/>
          <w:sz w:val="28"/>
          <w:szCs w:val="28"/>
        </w:rPr>
        <w:t>16 липня 2020 року № 342</w:t>
      </w:r>
    </w:p>
    <w:p w:rsidR="00BD43F4" w:rsidRDefault="00BD43F4" w:rsidP="00BD43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3F4" w:rsidRPr="00FA12E8" w:rsidRDefault="00BD43F4" w:rsidP="00BD43F4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ГРАНИЧНА ЧИСЕЛЬНІСТЬ</w:t>
      </w:r>
    </w:p>
    <w:p w:rsidR="00BD43F4" w:rsidRPr="00FA12E8" w:rsidRDefault="00BD43F4" w:rsidP="00BD43F4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працівників структурних підрозділів</w:t>
      </w:r>
    </w:p>
    <w:p w:rsidR="00BD43F4" w:rsidRPr="00FA12E8" w:rsidRDefault="00BD43F4" w:rsidP="00BD43F4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обласної державної адміністрації</w:t>
      </w:r>
    </w:p>
    <w:p w:rsidR="00BD43F4" w:rsidRPr="00FA12E8" w:rsidRDefault="00BD43F4" w:rsidP="00BD43F4">
      <w:pPr>
        <w:shd w:val="clear" w:color="auto" w:fill="FFFFFF"/>
        <w:spacing w:after="0" w:line="280" w:lineRule="exact"/>
        <w:ind w:left="65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82"/>
        <w:gridCol w:w="7351"/>
        <w:gridCol w:w="1701"/>
      </w:tblGrid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Структурні підрозділи Київської обласної державної адміністрації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Гранична чисельність працівників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економіки та </w:t>
            </w:r>
            <w:proofErr w:type="spellStart"/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цифровізації</w:t>
            </w:r>
            <w:proofErr w:type="spellEnd"/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екології та природних ресурсів </w:t>
            </w:r>
          </w:p>
        </w:tc>
        <w:tc>
          <w:tcPr>
            <w:tcW w:w="1701" w:type="dxa"/>
          </w:tcPr>
          <w:p w:rsidR="00BD43F4" w:rsidRPr="008D4B6B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цивільного захисту, оборони та взаємодії з правоохоронними органами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містобудування та архітектури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житлово-комунального господарства та </w:t>
            </w:r>
            <w:proofErr w:type="spellStart"/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енергоефективності</w:t>
            </w:r>
            <w:proofErr w:type="spellEnd"/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освіти і науки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охорони здоров’я 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bookmarkStart w:id="1" w:name="_GoBack"/>
            <w:bookmarkEnd w:id="1"/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соціального захисту населення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фінансів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Юридичний департамент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агропромислового розвитку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земельних ресурсів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туризму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внутрішньої політики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комунікацій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пасажирських перевезень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молоді та спорту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міжнародного співробітництва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з питань власності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внутрішнього аудиту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Відділ методологічної підтримки та моніторингу публічних закупівель 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Служба у справах дітей та сім’ї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D43F4" w:rsidRPr="00FA12E8" w:rsidTr="00747B2A">
        <w:tc>
          <w:tcPr>
            <w:tcW w:w="582" w:type="dxa"/>
          </w:tcPr>
          <w:p w:rsidR="00BD43F4" w:rsidRPr="00FA12E8" w:rsidRDefault="00BD43F4" w:rsidP="00747B2A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351" w:type="dxa"/>
          </w:tcPr>
          <w:p w:rsidR="00BD43F4" w:rsidRPr="00FA12E8" w:rsidRDefault="00BD43F4" w:rsidP="00747B2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Державний архів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Київської </w:t>
            </w: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</w:p>
        </w:tc>
        <w:tc>
          <w:tcPr>
            <w:tcW w:w="1701" w:type="dxa"/>
          </w:tcPr>
          <w:p w:rsidR="00BD43F4" w:rsidRPr="00FA12E8" w:rsidRDefault="00BD43F4" w:rsidP="00747B2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E8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BD43F4" w:rsidRPr="005D7720" w:rsidRDefault="00BD43F4" w:rsidP="00BD43F4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2E8">
        <w:rPr>
          <w:rFonts w:ascii="Times New Roman" w:eastAsia="Times New Roman" w:hAnsi="Times New Roman" w:cs="Times New Roman"/>
          <w:sz w:val="24"/>
          <w:szCs w:val="24"/>
        </w:rPr>
        <w:t>Примітка: загальна гранична чисельність працівників департаменту регіонального розвитку Київської обласної державної адміністрації визначається окремим розпорядженням голови Київської обласної державної адміністрації.</w:t>
      </w:r>
    </w:p>
    <w:p w:rsidR="00453FCA" w:rsidRPr="00453FCA" w:rsidRDefault="00BD43F4" w:rsidP="00BD43F4">
      <w:pPr>
        <w:shd w:val="clear" w:color="auto" w:fill="FFFFFF"/>
        <w:spacing w:before="300" w:after="450" w:line="2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ерівник апарату адміністрації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FA12E8">
        <w:rPr>
          <w:rFonts w:ascii="Times New Roman" w:eastAsia="Times New Roman" w:hAnsi="Times New Roman" w:cs="Times New Roman"/>
          <w:b/>
          <w:sz w:val="28"/>
          <w:szCs w:val="28"/>
        </w:rPr>
        <w:t>Марина ЧЕРНИШОВА</w:t>
      </w:r>
    </w:p>
    <w:sectPr w:rsidR="00453FCA" w:rsidRPr="00453FCA" w:rsidSect="002C4DAD">
      <w:pgSz w:w="11906" w:h="16838"/>
      <w:pgMar w:top="28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BC4" w:rsidRDefault="00DD1BC4" w:rsidP="00CB39FF">
      <w:pPr>
        <w:spacing w:after="0" w:line="240" w:lineRule="auto"/>
      </w:pPr>
      <w:r>
        <w:separator/>
      </w:r>
    </w:p>
  </w:endnote>
  <w:endnote w:type="continuationSeparator" w:id="0">
    <w:p w:rsidR="00DD1BC4" w:rsidRDefault="00DD1BC4" w:rsidP="00C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BC4" w:rsidRDefault="00DD1BC4" w:rsidP="00CB39FF">
      <w:pPr>
        <w:spacing w:after="0" w:line="240" w:lineRule="auto"/>
      </w:pPr>
      <w:r>
        <w:separator/>
      </w:r>
    </w:p>
  </w:footnote>
  <w:footnote w:type="continuationSeparator" w:id="0">
    <w:p w:rsidR="00DD1BC4" w:rsidRDefault="00DD1BC4" w:rsidP="00CB3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C7D31"/>
    <w:multiLevelType w:val="hybridMultilevel"/>
    <w:tmpl w:val="725478C0"/>
    <w:lvl w:ilvl="0" w:tplc="77FEE54E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CA35E9"/>
    <w:multiLevelType w:val="hybridMultilevel"/>
    <w:tmpl w:val="A45E4824"/>
    <w:lvl w:ilvl="0" w:tplc="F8F0A4A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F045E9"/>
    <w:multiLevelType w:val="multilevel"/>
    <w:tmpl w:val="941C867C"/>
    <w:lvl w:ilvl="0">
      <w:start w:val="1"/>
      <w:numFmt w:val="decimal"/>
      <w:lvlText w:val="%1."/>
      <w:lvlJc w:val="left"/>
      <w:pPr>
        <w:ind w:left="928" w:hanging="360"/>
      </w:pPr>
      <w:rPr>
        <w:color w:val="333333"/>
      </w:rPr>
    </w:lvl>
    <w:lvl w:ilvl="1">
      <w:start w:val="1"/>
      <w:numFmt w:val="decimal"/>
      <w:lvlText w:val="%1.%2."/>
      <w:lvlJc w:val="left"/>
      <w:pPr>
        <w:ind w:left="1648" w:hanging="720"/>
      </w:pPr>
    </w:lvl>
    <w:lvl w:ilvl="2">
      <w:start w:val="1"/>
      <w:numFmt w:val="decimal"/>
      <w:lvlText w:val="%1.%2.%3."/>
      <w:lvlJc w:val="left"/>
      <w:pPr>
        <w:ind w:left="2008" w:hanging="720"/>
      </w:pPr>
    </w:lvl>
    <w:lvl w:ilvl="3">
      <w:start w:val="1"/>
      <w:numFmt w:val="decimal"/>
      <w:lvlText w:val="%1.%2.%3.%4."/>
      <w:lvlJc w:val="left"/>
      <w:pPr>
        <w:ind w:left="2728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808" w:hanging="1440"/>
      </w:pPr>
    </w:lvl>
    <w:lvl w:ilvl="6">
      <w:start w:val="1"/>
      <w:numFmt w:val="decimal"/>
      <w:lvlText w:val="%1.%2.%3.%4.%5.%6.%7."/>
      <w:lvlJc w:val="left"/>
      <w:pPr>
        <w:ind w:left="4528" w:hanging="1800"/>
      </w:pPr>
    </w:lvl>
    <w:lvl w:ilvl="7">
      <w:start w:val="1"/>
      <w:numFmt w:val="decimal"/>
      <w:lvlText w:val="%1.%2.%3.%4.%5.%6.%7.%8."/>
      <w:lvlJc w:val="left"/>
      <w:pPr>
        <w:ind w:left="4888" w:hanging="1800"/>
      </w:pPr>
    </w:lvl>
    <w:lvl w:ilvl="8">
      <w:start w:val="1"/>
      <w:numFmt w:val="decimal"/>
      <w:lvlText w:val="%1.%2.%3.%4.%5.%6.%7.%8.%9."/>
      <w:lvlJc w:val="left"/>
      <w:pPr>
        <w:ind w:left="5608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44"/>
    <w:rsid w:val="00000A3E"/>
    <w:rsid w:val="0001777F"/>
    <w:rsid w:val="00020D01"/>
    <w:rsid w:val="0002257D"/>
    <w:rsid w:val="000237D2"/>
    <w:rsid w:val="00031A7B"/>
    <w:rsid w:val="000345F1"/>
    <w:rsid w:val="0004726D"/>
    <w:rsid w:val="0006005D"/>
    <w:rsid w:val="00060FCF"/>
    <w:rsid w:val="0006213A"/>
    <w:rsid w:val="00067694"/>
    <w:rsid w:val="000737C1"/>
    <w:rsid w:val="0007529E"/>
    <w:rsid w:val="0007629E"/>
    <w:rsid w:val="000768FD"/>
    <w:rsid w:val="000920CD"/>
    <w:rsid w:val="00096DBF"/>
    <w:rsid w:val="000A197C"/>
    <w:rsid w:val="000A259A"/>
    <w:rsid w:val="000A2F3E"/>
    <w:rsid w:val="000A71D9"/>
    <w:rsid w:val="000B1998"/>
    <w:rsid w:val="000B4CA9"/>
    <w:rsid w:val="000C2113"/>
    <w:rsid w:val="000D66C9"/>
    <w:rsid w:val="000E0A7A"/>
    <w:rsid w:val="000E0DB9"/>
    <w:rsid w:val="000E5971"/>
    <w:rsid w:val="00100B5F"/>
    <w:rsid w:val="001038FC"/>
    <w:rsid w:val="00106276"/>
    <w:rsid w:val="00107F49"/>
    <w:rsid w:val="00110D8D"/>
    <w:rsid w:val="001140FC"/>
    <w:rsid w:val="001163E3"/>
    <w:rsid w:val="0012500D"/>
    <w:rsid w:val="0012646A"/>
    <w:rsid w:val="001268C7"/>
    <w:rsid w:val="00131C9F"/>
    <w:rsid w:val="0013258F"/>
    <w:rsid w:val="001369B0"/>
    <w:rsid w:val="0014185C"/>
    <w:rsid w:val="0014216E"/>
    <w:rsid w:val="001524E8"/>
    <w:rsid w:val="00157A47"/>
    <w:rsid w:val="00164532"/>
    <w:rsid w:val="00166279"/>
    <w:rsid w:val="0017380F"/>
    <w:rsid w:val="00195A44"/>
    <w:rsid w:val="001A5135"/>
    <w:rsid w:val="001A534F"/>
    <w:rsid w:val="001A604D"/>
    <w:rsid w:val="001B3B85"/>
    <w:rsid w:val="001C4DC5"/>
    <w:rsid w:val="001D09A9"/>
    <w:rsid w:val="001D3690"/>
    <w:rsid w:val="001E0900"/>
    <w:rsid w:val="001E13A0"/>
    <w:rsid w:val="001E5F61"/>
    <w:rsid w:val="001F607F"/>
    <w:rsid w:val="0021158A"/>
    <w:rsid w:val="00216678"/>
    <w:rsid w:val="00221FEA"/>
    <w:rsid w:val="00225BE9"/>
    <w:rsid w:val="00226F0F"/>
    <w:rsid w:val="002337B4"/>
    <w:rsid w:val="002440BF"/>
    <w:rsid w:val="00246006"/>
    <w:rsid w:val="00255B23"/>
    <w:rsid w:val="00261A3A"/>
    <w:rsid w:val="00263925"/>
    <w:rsid w:val="00267083"/>
    <w:rsid w:val="00273FF8"/>
    <w:rsid w:val="002841A6"/>
    <w:rsid w:val="00284876"/>
    <w:rsid w:val="002872C8"/>
    <w:rsid w:val="00290FEF"/>
    <w:rsid w:val="00292923"/>
    <w:rsid w:val="002A316D"/>
    <w:rsid w:val="002B0DDA"/>
    <w:rsid w:val="002B5604"/>
    <w:rsid w:val="002B57A5"/>
    <w:rsid w:val="002C4DAD"/>
    <w:rsid w:val="002C5413"/>
    <w:rsid w:val="002E059A"/>
    <w:rsid w:val="002F1B57"/>
    <w:rsid w:val="002F3D04"/>
    <w:rsid w:val="0030313F"/>
    <w:rsid w:val="00305A9E"/>
    <w:rsid w:val="003061BF"/>
    <w:rsid w:val="00310362"/>
    <w:rsid w:val="003144E4"/>
    <w:rsid w:val="003163BB"/>
    <w:rsid w:val="00321BE5"/>
    <w:rsid w:val="003269C7"/>
    <w:rsid w:val="00330842"/>
    <w:rsid w:val="003376E1"/>
    <w:rsid w:val="003568DD"/>
    <w:rsid w:val="00357C7E"/>
    <w:rsid w:val="00364DCE"/>
    <w:rsid w:val="003658AF"/>
    <w:rsid w:val="00366E2D"/>
    <w:rsid w:val="00367AC1"/>
    <w:rsid w:val="003751B8"/>
    <w:rsid w:val="00376471"/>
    <w:rsid w:val="00383454"/>
    <w:rsid w:val="003835C5"/>
    <w:rsid w:val="003841E0"/>
    <w:rsid w:val="003853F2"/>
    <w:rsid w:val="0038601A"/>
    <w:rsid w:val="00391576"/>
    <w:rsid w:val="003A01F4"/>
    <w:rsid w:val="003A43C6"/>
    <w:rsid w:val="003C58A0"/>
    <w:rsid w:val="003D3D2C"/>
    <w:rsid w:val="003E4474"/>
    <w:rsid w:val="003E4B71"/>
    <w:rsid w:val="003E5884"/>
    <w:rsid w:val="003F022B"/>
    <w:rsid w:val="00426D97"/>
    <w:rsid w:val="00430C86"/>
    <w:rsid w:val="004373F3"/>
    <w:rsid w:val="004440DD"/>
    <w:rsid w:val="00446EB1"/>
    <w:rsid w:val="004506ED"/>
    <w:rsid w:val="004534A9"/>
    <w:rsid w:val="00453DC0"/>
    <w:rsid w:val="00453FCA"/>
    <w:rsid w:val="00467AB0"/>
    <w:rsid w:val="00486C50"/>
    <w:rsid w:val="0048798A"/>
    <w:rsid w:val="004956B2"/>
    <w:rsid w:val="004A2A22"/>
    <w:rsid w:val="004B0561"/>
    <w:rsid w:val="004B0830"/>
    <w:rsid w:val="004D2256"/>
    <w:rsid w:val="004D6646"/>
    <w:rsid w:val="004F0521"/>
    <w:rsid w:val="004F0DA2"/>
    <w:rsid w:val="004F3F23"/>
    <w:rsid w:val="005014C2"/>
    <w:rsid w:val="005015E9"/>
    <w:rsid w:val="005045BE"/>
    <w:rsid w:val="0050579A"/>
    <w:rsid w:val="00516510"/>
    <w:rsid w:val="005201C7"/>
    <w:rsid w:val="00524A1A"/>
    <w:rsid w:val="00527CE7"/>
    <w:rsid w:val="005311CE"/>
    <w:rsid w:val="005359C8"/>
    <w:rsid w:val="0053632C"/>
    <w:rsid w:val="00565DD7"/>
    <w:rsid w:val="00572CA0"/>
    <w:rsid w:val="00573E47"/>
    <w:rsid w:val="0057762E"/>
    <w:rsid w:val="00586C13"/>
    <w:rsid w:val="00590FE9"/>
    <w:rsid w:val="00592648"/>
    <w:rsid w:val="00594348"/>
    <w:rsid w:val="00595E94"/>
    <w:rsid w:val="005A51C3"/>
    <w:rsid w:val="005A7A35"/>
    <w:rsid w:val="005A7BF0"/>
    <w:rsid w:val="005B0B9D"/>
    <w:rsid w:val="005C1253"/>
    <w:rsid w:val="005C5FCA"/>
    <w:rsid w:val="005D555A"/>
    <w:rsid w:val="005D6AC9"/>
    <w:rsid w:val="005E1C59"/>
    <w:rsid w:val="005E605B"/>
    <w:rsid w:val="005E691C"/>
    <w:rsid w:val="005E7859"/>
    <w:rsid w:val="00603F47"/>
    <w:rsid w:val="00610E37"/>
    <w:rsid w:val="006157D5"/>
    <w:rsid w:val="00615F34"/>
    <w:rsid w:val="00617F0A"/>
    <w:rsid w:val="0062637F"/>
    <w:rsid w:val="00635E08"/>
    <w:rsid w:val="00644745"/>
    <w:rsid w:val="00647374"/>
    <w:rsid w:val="006605AA"/>
    <w:rsid w:val="00663895"/>
    <w:rsid w:val="00664100"/>
    <w:rsid w:val="00665DAF"/>
    <w:rsid w:val="00671A0E"/>
    <w:rsid w:val="00672EEC"/>
    <w:rsid w:val="00687B71"/>
    <w:rsid w:val="00694885"/>
    <w:rsid w:val="00694C1C"/>
    <w:rsid w:val="00694D7A"/>
    <w:rsid w:val="006B0E4B"/>
    <w:rsid w:val="006B2519"/>
    <w:rsid w:val="006B3A83"/>
    <w:rsid w:val="006B5903"/>
    <w:rsid w:val="006C359D"/>
    <w:rsid w:val="006C45FA"/>
    <w:rsid w:val="006C7EDF"/>
    <w:rsid w:val="006D093F"/>
    <w:rsid w:val="006D6692"/>
    <w:rsid w:val="006D686F"/>
    <w:rsid w:val="006E4527"/>
    <w:rsid w:val="006F28A9"/>
    <w:rsid w:val="00713486"/>
    <w:rsid w:val="007151C9"/>
    <w:rsid w:val="0071547E"/>
    <w:rsid w:val="007272B1"/>
    <w:rsid w:val="007313E9"/>
    <w:rsid w:val="007317FD"/>
    <w:rsid w:val="00751A1E"/>
    <w:rsid w:val="00753562"/>
    <w:rsid w:val="00764F4E"/>
    <w:rsid w:val="00766352"/>
    <w:rsid w:val="00766E32"/>
    <w:rsid w:val="00785F10"/>
    <w:rsid w:val="00793A6B"/>
    <w:rsid w:val="007A7417"/>
    <w:rsid w:val="007C1D4C"/>
    <w:rsid w:val="007D08E0"/>
    <w:rsid w:val="007D0FE8"/>
    <w:rsid w:val="007D7E05"/>
    <w:rsid w:val="007E2286"/>
    <w:rsid w:val="007E2890"/>
    <w:rsid w:val="007E52BA"/>
    <w:rsid w:val="007E6FC0"/>
    <w:rsid w:val="007F32BA"/>
    <w:rsid w:val="0080195D"/>
    <w:rsid w:val="00802443"/>
    <w:rsid w:val="008025F6"/>
    <w:rsid w:val="0080444C"/>
    <w:rsid w:val="008078E9"/>
    <w:rsid w:val="0081177C"/>
    <w:rsid w:val="008155B9"/>
    <w:rsid w:val="00822695"/>
    <w:rsid w:val="00824BE3"/>
    <w:rsid w:val="00830630"/>
    <w:rsid w:val="008341D6"/>
    <w:rsid w:val="00836EAE"/>
    <w:rsid w:val="00845928"/>
    <w:rsid w:val="00851A9F"/>
    <w:rsid w:val="00855BB2"/>
    <w:rsid w:val="008607DA"/>
    <w:rsid w:val="00860EF4"/>
    <w:rsid w:val="008626C3"/>
    <w:rsid w:val="00876AD1"/>
    <w:rsid w:val="00876B14"/>
    <w:rsid w:val="00876D14"/>
    <w:rsid w:val="00882FB1"/>
    <w:rsid w:val="00895A43"/>
    <w:rsid w:val="008A244F"/>
    <w:rsid w:val="008A74B1"/>
    <w:rsid w:val="008B1F17"/>
    <w:rsid w:val="008B7A19"/>
    <w:rsid w:val="008C2566"/>
    <w:rsid w:val="008D2B76"/>
    <w:rsid w:val="008D4053"/>
    <w:rsid w:val="008E534C"/>
    <w:rsid w:val="008E6AFA"/>
    <w:rsid w:val="008E7217"/>
    <w:rsid w:val="008F10B3"/>
    <w:rsid w:val="008F6890"/>
    <w:rsid w:val="00903FCA"/>
    <w:rsid w:val="009267AB"/>
    <w:rsid w:val="0093478A"/>
    <w:rsid w:val="009418F3"/>
    <w:rsid w:val="00942E38"/>
    <w:rsid w:val="00944F74"/>
    <w:rsid w:val="0094596B"/>
    <w:rsid w:val="00951873"/>
    <w:rsid w:val="00953921"/>
    <w:rsid w:val="00955352"/>
    <w:rsid w:val="00956150"/>
    <w:rsid w:val="00957006"/>
    <w:rsid w:val="00957E86"/>
    <w:rsid w:val="00962C8E"/>
    <w:rsid w:val="00963D34"/>
    <w:rsid w:val="00967ECE"/>
    <w:rsid w:val="00977C06"/>
    <w:rsid w:val="00981475"/>
    <w:rsid w:val="009B029A"/>
    <w:rsid w:val="009B5967"/>
    <w:rsid w:val="009C3107"/>
    <w:rsid w:val="009C46CE"/>
    <w:rsid w:val="009D3ABC"/>
    <w:rsid w:val="009E3ECE"/>
    <w:rsid w:val="009F0A4B"/>
    <w:rsid w:val="009F0C50"/>
    <w:rsid w:val="009F67BF"/>
    <w:rsid w:val="00A10ED9"/>
    <w:rsid w:val="00A15FE4"/>
    <w:rsid w:val="00A23501"/>
    <w:rsid w:val="00A311FA"/>
    <w:rsid w:val="00A35CD2"/>
    <w:rsid w:val="00A42786"/>
    <w:rsid w:val="00A43389"/>
    <w:rsid w:val="00A53709"/>
    <w:rsid w:val="00A5428D"/>
    <w:rsid w:val="00A568B3"/>
    <w:rsid w:val="00A678F4"/>
    <w:rsid w:val="00A70BF9"/>
    <w:rsid w:val="00A72EEB"/>
    <w:rsid w:val="00A751E3"/>
    <w:rsid w:val="00A81883"/>
    <w:rsid w:val="00A85A1D"/>
    <w:rsid w:val="00A92259"/>
    <w:rsid w:val="00A92CDB"/>
    <w:rsid w:val="00AA00DC"/>
    <w:rsid w:val="00AA36F0"/>
    <w:rsid w:val="00AB3D5C"/>
    <w:rsid w:val="00AB43F0"/>
    <w:rsid w:val="00AC0531"/>
    <w:rsid w:val="00AC47E4"/>
    <w:rsid w:val="00AC6232"/>
    <w:rsid w:val="00AE3BC9"/>
    <w:rsid w:val="00AE7285"/>
    <w:rsid w:val="00AF0D57"/>
    <w:rsid w:val="00AF15B1"/>
    <w:rsid w:val="00B0318C"/>
    <w:rsid w:val="00B06D29"/>
    <w:rsid w:val="00B1392A"/>
    <w:rsid w:val="00B15DCF"/>
    <w:rsid w:val="00B22A9E"/>
    <w:rsid w:val="00B22CB0"/>
    <w:rsid w:val="00B26F76"/>
    <w:rsid w:val="00B33852"/>
    <w:rsid w:val="00B34B60"/>
    <w:rsid w:val="00B359F3"/>
    <w:rsid w:val="00B413AD"/>
    <w:rsid w:val="00B45727"/>
    <w:rsid w:val="00B53BDC"/>
    <w:rsid w:val="00B571E0"/>
    <w:rsid w:val="00B60832"/>
    <w:rsid w:val="00B61565"/>
    <w:rsid w:val="00B7083A"/>
    <w:rsid w:val="00B7228A"/>
    <w:rsid w:val="00B72843"/>
    <w:rsid w:val="00B768DF"/>
    <w:rsid w:val="00B8404F"/>
    <w:rsid w:val="00B86D56"/>
    <w:rsid w:val="00B944A8"/>
    <w:rsid w:val="00B958C3"/>
    <w:rsid w:val="00B97D16"/>
    <w:rsid w:val="00BA5517"/>
    <w:rsid w:val="00BA63EA"/>
    <w:rsid w:val="00BB5F2A"/>
    <w:rsid w:val="00BB79AD"/>
    <w:rsid w:val="00BB7AF7"/>
    <w:rsid w:val="00BC0271"/>
    <w:rsid w:val="00BC1932"/>
    <w:rsid w:val="00BD1DDD"/>
    <w:rsid w:val="00BD3A00"/>
    <w:rsid w:val="00BD43F4"/>
    <w:rsid w:val="00BD580F"/>
    <w:rsid w:val="00BE0ED3"/>
    <w:rsid w:val="00BE18EF"/>
    <w:rsid w:val="00BE2AA4"/>
    <w:rsid w:val="00BF4414"/>
    <w:rsid w:val="00BF7B87"/>
    <w:rsid w:val="00C02E09"/>
    <w:rsid w:val="00C0570B"/>
    <w:rsid w:val="00C100DB"/>
    <w:rsid w:val="00C112C8"/>
    <w:rsid w:val="00C14211"/>
    <w:rsid w:val="00C177B6"/>
    <w:rsid w:val="00C17EC4"/>
    <w:rsid w:val="00C206AD"/>
    <w:rsid w:val="00C20790"/>
    <w:rsid w:val="00C2616F"/>
    <w:rsid w:val="00C27E6F"/>
    <w:rsid w:val="00C5573E"/>
    <w:rsid w:val="00C6779A"/>
    <w:rsid w:val="00C814B4"/>
    <w:rsid w:val="00C81A6B"/>
    <w:rsid w:val="00C8491E"/>
    <w:rsid w:val="00C90ABC"/>
    <w:rsid w:val="00C95CE7"/>
    <w:rsid w:val="00C961F3"/>
    <w:rsid w:val="00CA0676"/>
    <w:rsid w:val="00CA073C"/>
    <w:rsid w:val="00CA44E0"/>
    <w:rsid w:val="00CB11F4"/>
    <w:rsid w:val="00CB31F8"/>
    <w:rsid w:val="00CB39FF"/>
    <w:rsid w:val="00CB7009"/>
    <w:rsid w:val="00CB7091"/>
    <w:rsid w:val="00CC5025"/>
    <w:rsid w:val="00CC776E"/>
    <w:rsid w:val="00CD731F"/>
    <w:rsid w:val="00CE07E9"/>
    <w:rsid w:val="00CE09D5"/>
    <w:rsid w:val="00CE5AE9"/>
    <w:rsid w:val="00CE7532"/>
    <w:rsid w:val="00CF6678"/>
    <w:rsid w:val="00CF6BC6"/>
    <w:rsid w:val="00CF76C3"/>
    <w:rsid w:val="00D14035"/>
    <w:rsid w:val="00D1491D"/>
    <w:rsid w:val="00D24483"/>
    <w:rsid w:val="00D32C69"/>
    <w:rsid w:val="00D357B6"/>
    <w:rsid w:val="00D62BA6"/>
    <w:rsid w:val="00D641EB"/>
    <w:rsid w:val="00D71746"/>
    <w:rsid w:val="00D72F69"/>
    <w:rsid w:val="00D761DC"/>
    <w:rsid w:val="00D81C7F"/>
    <w:rsid w:val="00D8453B"/>
    <w:rsid w:val="00D861B7"/>
    <w:rsid w:val="00D96368"/>
    <w:rsid w:val="00DA2F7C"/>
    <w:rsid w:val="00DB1233"/>
    <w:rsid w:val="00DB55BA"/>
    <w:rsid w:val="00DC2DC2"/>
    <w:rsid w:val="00DD1BC4"/>
    <w:rsid w:val="00DD47FD"/>
    <w:rsid w:val="00DD6963"/>
    <w:rsid w:val="00DF62BC"/>
    <w:rsid w:val="00DF64E2"/>
    <w:rsid w:val="00DF6ACA"/>
    <w:rsid w:val="00E02E75"/>
    <w:rsid w:val="00E02E95"/>
    <w:rsid w:val="00E03386"/>
    <w:rsid w:val="00E16551"/>
    <w:rsid w:val="00E25649"/>
    <w:rsid w:val="00E26BC0"/>
    <w:rsid w:val="00E26E7F"/>
    <w:rsid w:val="00E346A2"/>
    <w:rsid w:val="00E35AD9"/>
    <w:rsid w:val="00E405FF"/>
    <w:rsid w:val="00E549ED"/>
    <w:rsid w:val="00E6311C"/>
    <w:rsid w:val="00E63275"/>
    <w:rsid w:val="00E725D8"/>
    <w:rsid w:val="00E72CAD"/>
    <w:rsid w:val="00E83822"/>
    <w:rsid w:val="00E847CE"/>
    <w:rsid w:val="00E84891"/>
    <w:rsid w:val="00E91FFD"/>
    <w:rsid w:val="00E93D81"/>
    <w:rsid w:val="00EA08D1"/>
    <w:rsid w:val="00EB2092"/>
    <w:rsid w:val="00EB66BD"/>
    <w:rsid w:val="00EC545B"/>
    <w:rsid w:val="00ED2F4A"/>
    <w:rsid w:val="00EE53AC"/>
    <w:rsid w:val="00EF08BE"/>
    <w:rsid w:val="00EF09D5"/>
    <w:rsid w:val="00EF316C"/>
    <w:rsid w:val="00EF351A"/>
    <w:rsid w:val="00F031CF"/>
    <w:rsid w:val="00F07634"/>
    <w:rsid w:val="00F16631"/>
    <w:rsid w:val="00F43AB5"/>
    <w:rsid w:val="00F471F4"/>
    <w:rsid w:val="00F507A0"/>
    <w:rsid w:val="00F612FF"/>
    <w:rsid w:val="00F62E14"/>
    <w:rsid w:val="00F63CAF"/>
    <w:rsid w:val="00F659DC"/>
    <w:rsid w:val="00F66C06"/>
    <w:rsid w:val="00F71DF0"/>
    <w:rsid w:val="00F75EA7"/>
    <w:rsid w:val="00F835C0"/>
    <w:rsid w:val="00F90CB1"/>
    <w:rsid w:val="00F95D6D"/>
    <w:rsid w:val="00FB089E"/>
    <w:rsid w:val="00FB5B6C"/>
    <w:rsid w:val="00FC3D46"/>
    <w:rsid w:val="00FD0299"/>
    <w:rsid w:val="00FD0434"/>
    <w:rsid w:val="00FD38F6"/>
    <w:rsid w:val="00FD4F64"/>
    <w:rsid w:val="00FD700A"/>
    <w:rsid w:val="00FD70B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1">
    <w:name w:val="heading 1"/>
    <w:basedOn w:val="a"/>
    <w:next w:val="a"/>
    <w:link w:val="10"/>
    <w:uiPriority w:val="9"/>
    <w:qFormat/>
    <w:rsid w:val="00694D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2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1A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basedOn w:val="a"/>
    <w:next w:val="a6"/>
    <w:rsid w:val="0075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751A1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/>
    </w:rPr>
  </w:style>
  <w:style w:type="character" w:customStyle="1" w:styleId="ad">
    <w:name w:val="Верхний колонтитул Знак"/>
    <w:basedOn w:val="a0"/>
    <w:link w:val="ac"/>
    <w:uiPriority w:val="99"/>
    <w:rsid w:val="00751A1E"/>
    <w:rPr>
      <w:rFonts w:ascii="Antiqua" w:eastAsia="Times New Roman" w:hAnsi="Antiqua" w:cs="Times New Roman"/>
      <w:sz w:val="28"/>
      <w:szCs w:val="20"/>
      <w:lang w:val="hr-HR"/>
    </w:rPr>
  </w:style>
  <w:style w:type="paragraph" w:customStyle="1" w:styleId="13">
    <w:name w:val="Абзац списка1"/>
    <w:basedOn w:val="a"/>
    <w:rsid w:val="00785F10"/>
    <w:pPr>
      <w:suppressAutoHyphens/>
      <w:ind w:left="720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694D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69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DD0E2-924D-43AA-9ED0-1C613B5A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7266</Words>
  <Characters>4142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2019-11-07T11:35:00Z</cp:lastPrinted>
  <dcterms:created xsi:type="dcterms:W3CDTF">2020-07-16T13:11:00Z</dcterms:created>
  <dcterms:modified xsi:type="dcterms:W3CDTF">2020-07-16T13:23:00Z</dcterms:modified>
</cp:coreProperties>
</file>