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F2" w:rsidRPr="001413ED" w:rsidRDefault="002B3225" w:rsidP="00595E8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3ED">
        <w:rPr>
          <w:rFonts w:ascii="Times New Roman" w:hAnsi="Times New Roman" w:cs="Times New Roman"/>
          <w:b/>
          <w:sz w:val="24"/>
          <w:szCs w:val="24"/>
          <w:lang w:val="uk-UA"/>
        </w:rPr>
        <w:t>ПРОТОКОЛ №</w:t>
      </w:r>
      <w:r w:rsidR="009C284F" w:rsidRPr="001413ED">
        <w:rPr>
          <w:rFonts w:ascii="Times New Roman" w:hAnsi="Times New Roman" w:cs="Times New Roman"/>
          <w:b/>
          <w:sz w:val="24"/>
          <w:szCs w:val="24"/>
        </w:rPr>
        <w:t>4</w:t>
      </w:r>
    </w:p>
    <w:p w:rsidR="002B3225" w:rsidRPr="001413ED" w:rsidRDefault="001413ED" w:rsidP="00595E8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9C284F" w:rsidRPr="001413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озачергового </w:t>
      </w:r>
      <w:r w:rsidR="0066747E" w:rsidRPr="001413ED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2B3225" w:rsidRPr="001413ED">
        <w:rPr>
          <w:rFonts w:ascii="Times New Roman" w:hAnsi="Times New Roman" w:cs="Times New Roman"/>
          <w:b/>
          <w:sz w:val="24"/>
          <w:szCs w:val="24"/>
          <w:lang w:val="uk-UA"/>
        </w:rPr>
        <w:t>асідання Громадської ради при Київській обласній державній адміністрації</w:t>
      </w:r>
    </w:p>
    <w:p w:rsidR="002B3225" w:rsidRPr="001413ED" w:rsidRDefault="002B3225" w:rsidP="002B3225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2B3225" w:rsidRPr="001413ED" w:rsidRDefault="00F21E55" w:rsidP="002B3225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23</w:t>
      </w:r>
      <w:r w:rsidR="002B3225" w:rsidRPr="001413ED">
        <w:rPr>
          <w:rFonts w:ascii="Times New Roman" w:hAnsi="Times New Roman" w:cs="Times New Roman"/>
          <w:lang w:val="uk-UA"/>
        </w:rPr>
        <w:t xml:space="preserve"> </w:t>
      </w:r>
      <w:r w:rsidRPr="001413ED">
        <w:rPr>
          <w:rFonts w:ascii="Times New Roman" w:hAnsi="Times New Roman" w:cs="Times New Roman"/>
          <w:lang w:val="uk-UA"/>
        </w:rPr>
        <w:t>жовтня</w:t>
      </w:r>
      <w:r w:rsidR="002B3225" w:rsidRPr="001413ED">
        <w:rPr>
          <w:rFonts w:ascii="Times New Roman" w:hAnsi="Times New Roman" w:cs="Times New Roman"/>
          <w:lang w:val="uk-UA"/>
        </w:rPr>
        <w:t xml:space="preserve"> 2019 року                                                                    </w:t>
      </w:r>
      <w:proofErr w:type="spellStart"/>
      <w:r w:rsidR="002B3225" w:rsidRPr="001413ED">
        <w:rPr>
          <w:rFonts w:ascii="Times New Roman" w:hAnsi="Times New Roman" w:cs="Times New Roman"/>
          <w:lang w:val="uk-UA"/>
        </w:rPr>
        <w:t>м.Київ</w:t>
      </w:r>
      <w:proofErr w:type="spellEnd"/>
      <w:r w:rsidR="002B3225" w:rsidRPr="001413ED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66747E" w:rsidRPr="001413ED">
        <w:rPr>
          <w:rFonts w:ascii="Times New Roman" w:hAnsi="Times New Roman" w:cs="Times New Roman"/>
          <w:lang w:val="uk-UA"/>
        </w:rPr>
        <w:t>пл</w:t>
      </w:r>
      <w:r w:rsidR="002B3225" w:rsidRPr="001413ED">
        <w:rPr>
          <w:rFonts w:ascii="Times New Roman" w:hAnsi="Times New Roman" w:cs="Times New Roman"/>
          <w:lang w:val="uk-UA"/>
        </w:rPr>
        <w:t>.Лесі</w:t>
      </w:r>
      <w:proofErr w:type="spellEnd"/>
      <w:r w:rsidR="002B3225" w:rsidRPr="001413ED">
        <w:rPr>
          <w:rFonts w:ascii="Times New Roman" w:hAnsi="Times New Roman" w:cs="Times New Roman"/>
          <w:lang w:val="uk-UA"/>
        </w:rPr>
        <w:t xml:space="preserve"> Українки,1</w:t>
      </w:r>
    </w:p>
    <w:p w:rsidR="0066747E" w:rsidRPr="001413ED" w:rsidRDefault="0066747E" w:rsidP="002B3225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821E4A" w:rsidRPr="001413ED" w:rsidRDefault="009C284F" w:rsidP="001413E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Присутні</w:t>
      </w:r>
      <w:r w:rsidRPr="001413ED">
        <w:rPr>
          <w:rFonts w:ascii="Times New Roman" w:hAnsi="Times New Roman" w:cs="Times New Roman"/>
          <w:lang w:val="uk-UA"/>
        </w:rPr>
        <w:t xml:space="preserve"> ( у тому числі дистанційно) - 25 осіб (</w:t>
      </w:r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Мостовий В., Денисов Д,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Шеповалова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С.,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Хімач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В., Яремчук М., Федорченко Л.,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Книжников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В.,Брунько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Н., Єгорова Л.О., Степанов А.,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Кузмяк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Д., Гончаренко В., Ільченко В.,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Скачков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І.</w:t>
      </w:r>
      <w:r w:rsidR="001413E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Поліщук І., Ульянова Н.,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Бурдак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А., Міщенко І.,</w:t>
      </w:r>
      <w:r w:rsidR="001413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Матьора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М.І.,</w:t>
      </w:r>
      <w:r w:rsidR="001413ED">
        <w:rPr>
          <w:rFonts w:ascii="Times New Roman" w:hAnsi="Times New Roman" w:cs="Times New Roman"/>
          <w:sz w:val="24"/>
          <w:szCs w:val="24"/>
          <w:lang w:val="uk-UA"/>
        </w:rPr>
        <w:t xml:space="preserve"> Тютюнник І.Ф., Александров О., </w:t>
      </w:r>
      <w:bookmarkStart w:id="0" w:name="_GoBack"/>
      <w:bookmarkEnd w:id="0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Кирик В.С., Лебедєва Т.П., </w:t>
      </w:r>
      <w:proofErr w:type="spellStart"/>
      <w:r w:rsidRPr="001413ED">
        <w:rPr>
          <w:rFonts w:ascii="Times New Roman" w:hAnsi="Times New Roman" w:cs="Times New Roman"/>
          <w:sz w:val="24"/>
          <w:szCs w:val="24"/>
          <w:lang w:val="uk-UA"/>
        </w:rPr>
        <w:t>Крестяннікова</w:t>
      </w:r>
      <w:proofErr w:type="spellEnd"/>
      <w:r w:rsidRPr="001413ED">
        <w:rPr>
          <w:rFonts w:ascii="Times New Roman" w:hAnsi="Times New Roman" w:cs="Times New Roman"/>
          <w:sz w:val="24"/>
          <w:szCs w:val="24"/>
          <w:lang w:val="uk-UA"/>
        </w:rPr>
        <w:t xml:space="preserve"> Е.О., Чижикова Н.</w:t>
      </w:r>
      <w:r w:rsidRPr="001413ED">
        <w:rPr>
          <w:rFonts w:ascii="Times New Roman" w:hAnsi="Times New Roman" w:cs="Times New Roman"/>
          <w:lang w:val="uk-UA"/>
        </w:rPr>
        <w:t>)</w:t>
      </w:r>
      <w:r w:rsidRPr="001413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21E4A" w:rsidRPr="001413ED" w:rsidRDefault="00821E4A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3ED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141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3ED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1413ED">
        <w:rPr>
          <w:rFonts w:ascii="Times New Roman" w:hAnsi="Times New Roman" w:cs="Times New Roman"/>
          <w:sz w:val="24"/>
          <w:szCs w:val="24"/>
        </w:rPr>
        <w:t xml:space="preserve"> ради є правоможним.</w:t>
      </w:r>
    </w:p>
    <w:p w:rsidR="002B3225" w:rsidRPr="001413ED" w:rsidRDefault="002B3225" w:rsidP="002B3225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Слухали:</w:t>
      </w:r>
      <w:r w:rsidRPr="001413ED">
        <w:rPr>
          <w:rFonts w:ascii="Times New Roman" w:hAnsi="Times New Roman" w:cs="Times New Roman"/>
          <w:lang w:val="uk-UA"/>
        </w:rPr>
        <w:t xml:space="preserve"> Голову ГР при КОДА Ульянову Н.П., яка запропонувала наступний Порядок денний:</w:t>
      </w:r>
    </w:p>
    <w:p w:rsidR="009C284F" w:rsidRPr="001413ED" w:rsidRDefault="009C284F" w:rsidP="009C284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Про проведення відповідно до законодавства громадської експертизи діяльності структурних підрозділів Київської обласної державної адміністрації та громадської антикорупційної експертизи проектів нормативно-правових актів та проектів актів, які розробляє Київська обласна державна адміністрація у 2019 -2020 рр..</w:t>
      </w:r>
    </w:p>
    <w:p w:rsidR="009C284F" w:rsidRPr="001413ED" w:rsidRDefault="009C284F" w:rsidP="009C284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 xml:space="preserve">Про проведення відповідно до законодавства громадської експертизи діяльності Департаменту екології Київської обласної державної адміністрації у період  із  жовтня по грудень, 2019. </w:t>
      </w:r>
    </w:p>
    <w:p w:rsidR="009C284F" w:rsidRPr="001413ED" w:rsidRDefault="009C284F" w:rsidP="009C284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Про проведення відповідно до законодавства громадської експертизи діяльності Управління фізичної культури і спорту Київської обласної державної адміністрації у період  у 1-му кварталі 2020 р.</w:t>
      </w:r>
    </w:p>
    <w:p w:rsidR="009C284F" w:rsidRPr="001413ED" w:rsidRDefault="009C284F" w:rsidP="009C284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Про проведення відповідно до законодавства громадської експертизи діяльності Управління культури, національностей і релігій Київської обласної державної адміністрації у 1-му кварталі 2020 р.</w:t>
      </w:r>
    </w:p>
    <w:p w:rsidR="00821E4A" w:rsidRPr="001413ED" w:rsidRDefault="00821E4A" w:rsidP="009C284F">
      <w:pPr>
        <w:spacing w:line="240" w:lineRule="auto"/>
        <w:jc w:val="both"/>
        <w:rPr>
          <w:rFonts w:ascii="Times New Roman" w:hAnsi="Times New Roman" w:cs="Times New Roman"/>
        </w:rPr>
      </w:pPr>
    </w:p>
    <w:p w:rsidR="002B3225" w:rsidRPr="001413ED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Голосували</w:t>
      </w:r>
      <w:r w:rsidRPr="001413ED">
        <w:rPr>
          <w:rFonts w:ascii="Times New Roman" w:hAnsi="Times New Roman" w:cs="Times New Roman"/>
          <w:lang w:val="uk-UA"/>
        </w:rPr>
        <w:t xml:space="preserve"> за порядок денний:</w:t>
      </w:r>
    </w:p>
    <w:p w:rsidR="002B3225" w:rsidRPr="001413ED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«За» -</w:t>
      </w:r>
      <w:r w:rsidR="00D11E9E" w:rsidRPr="001413ED">
        <w:rPr>
          <w:rFonts w:ascii="Times New Roman" w:hAnsi="Times New Roman" w:cs="Times New Roman"/>
          <w:lang w:val="uk-UA"/>
        </w:rPr>
        <w:t>2</w:t>
      </w:r>
      <w:r w:rsidR="009C284F" w:rsidRPr="001413ED">
        <w:rPr>
          <w:rFonts w:ascii="Times New Roman" w:hAnsi="Times New Roman" w:cs="Times New Roman"/>
          <w:lang w:val="uk-UA"/>
        </w:rPr>
        <w:t>5</w:t>
      </w:r>
      <w:r w:rsidRPr="001413ED">
        <w:rPr>
          <w:rFonts w:ascii="Times New Roman" w:hAnsi="Times New Roman" w:cs="Times New Roman"/>
          <w:lang w:val="uk-UA"/>
        </w:rPr>
        <w:t xml:space="preserve"> , «Проти» - </w:t>
      </w:r>
      <w:r w:rsidR="00512754" w:rsidRPr="001413ED">
        <w:rPr>
          <w:rFonts w:ascii="Times New Roman" w:hAnsi="Times New Roman" w:cs="Times New Roman"/>
          <w:lang w:val="uk-UA"/>
        </w:rPr>
        <w:t>0</w:t>
      </w:r>
      <w:r w:rsidRPr="001413ED">
        <w:rPr>
          <w:rFonts w:ascii="Times New Roman" w:hAnsi="Times New Roman" w:cs="Times New Roman"/>
          <w:lang w:val="uk-UA"/>
        </w:rPr>
        <w:t xml:space="preserve"> , «Утримались» - </w:t>
      </w:r>
      <w:r w:rsidR="00512754" w:rsidRPr="001413ED">
        <w:rPr>
          <w:rFonts w:ascii="Times New Roman" w:hAnsi="Times New Roman" w:cs="Times New Roman"/>
          <w:lang w:val="uk-UA"/>
        </w:rPr>
        <w:t>0</w:t>
      </w:r>
    </w:p>
    <w:p w:rsidR="002B3225" w:rsidRPr="001413ED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Вирішили:</w:t>
      </w:r>
      <w:r w:rsidRPr="001413ED">
        <w:rPr>
          <w:rFonts w:ascii="Times New Roman" w:hAnsi="Times New Roman" w:cs="Times New Roman"/>
          <w:lang w:val="uk-UA"/>
        </w:rPr>
        <w:t xml:space="preserve"> затвердити запропонований порядок денний.</w:t>
      </w:r>
    </w:p>
    <w:p w:rsidR="00470B9C" w:rsidRPr="001413ED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 xml:space="preserve">З першого питання порядку денного : 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Голосували</w:t>
      </w:r>
      <w:r w:rsidRPr="001413ED">
        <w:rPr>
          <w:rFonts w:ascii="Times New Roman" w:hAnsi="Times New Roman" w:cs="Times New Roman"/>
          <w:lang w:val="uk-UA"/>
        </w:rPr>
        <w:t xml:space="preserve"> за проведення відповідно до законодавства громадської експертизи діяльності структурних підрозділів Київської обласної державної адміністрації та громадської антикорупційної експертизи проектів нормативно-правових актів та проектів актів, які розробляє Київська обласна державна адміністрація у 2019 -2020 рр..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«За» - 2</w:t>
      </w:r>
      <w:r w:rsidR="009C284F" w:rsidRPr="001413ED">
        <w:rPr>
          <w:rFonts w:ascii="Times New Roman" w:hAnsi="Times New Roman" w:cs="Times New Roman"/>
          <w:lang w:val="uk-UA"/>
        </w:rPr>
        <w:t>5</w:t>
      </w:r>
      <w:r w:rsidRPr="001413ED">
        <w:rPr>
          <w:rFonts w:ascii="Times New Roman" w:hAnsi="Times New Roman" w:cs="Times New Roman"/>
          <w:lang w:val="uk-UA"/>
        </w:rPr>
        <w:t>, «Проти» - 0, «Утримались» - 0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Вирішили</w:t>
      </w:r>
      <w:r w:rsidRPr="001413ED">
        <w:rPr>
          <w:rFonts w:ascii="Times New Roman" w:hAnsi="Times New Roman" w:cs="Times New Roman"/>
          <w:lang w:val="uk-UA"/>
        </w:rPr>
        <w:t>: провести відповідно до законодавства громадську експертизу діяльності структурних підрозділів Київської обласної державної адміністрації та громадську антикорупційну експертизу проектів нормативно-правових актів та проектів актів, які розробляє Київська обласна державна адміністрація у 2019 -2020 рр..</w:t>
      </w:r>
    </w:p>
    <w:p w:rsidR="009C284F" w:rsidRPr="001413ED" w:rsidRDefault="009C284F" w:rsidP="009C284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 xml:space="preserve">З другого питання порядку денного : 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lastRenderedPageBreak/>
        <w:t>Голосували</w:t>
      </w:r>
      <w:r w:rsidRPr="001413ED">
        <w:rPr>
          <w:rFonts w:ascii="Times New Roman" w:hAnsi="Times New Roman" w:cs="Times New Roman"/>
          <w:lang w:val="uk-UA"/>
        </w:rPr>
        <w:t xml:space="preserve"> за проведення відповідно до законодавства громадської експертизи діяльності Департаменту екології Київської обласної державної адміністрації у період з вересня по листопад, 2019.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 «За» - 2</w:t>
      </w:r>
      <w:r w:rsidR="009C284F" w:rsidRPr="001413ED">
        <w:rPr>
          <w:rFonts w:ascii="Times New Roman" w:hAnsi="Times New Roman" w:cs="Times New Roman"/>
          <w:lang w:val="uk-UA"/>
        </w:rPr>
        <w:t>4</w:t>
      </w:r>
      <w:r w:rsidRPr="001413ED">
        <w:rPr>
          <w:rFonts w:ascii="Times New Roman" w:hAnsi="Times New Roman" w:cs="Times New Roman"/>
          <w:lang w:val="uk-UA"/>
        </w:rPr>
        <w:t xml:space="preserve">, «Проти» - </w:t>
      </w:r>
      <w:r w:rsidR="009C284F" w:rsidRPr="001413ED">
        <w:rPr>
          <w:rFonts w:ascii="Times New Roman" w:hAnsi="Times New Roman" w:cs="Times New Roman"/>
          <w:lang w:val="uk-UA"/>
        </w:rPr>
        <w:t>1</w:t>
      </w:r>
      <w:r w:rsidRPr="001413ED">
        <w:rPr>
          <w:rFonts w:ascii="Times New Roman" w:hAnsi="Times New Roman" w:cs="Times New Roman"/>
          <w:lang w:val="uk-UA"/>
        </w:rPr>
        <w:t>, «Утримались» - 0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Вирішили</w:t>
      </w:r>
      <w:r w:rsidRPr="001413ED">
        <w:rPr>
          <w:rFonts w:ascii="Times New Roman" w:hAnsi="Times New Roman" w:cs="Times New Roman"/>
          <w:lang w:val="uk-UA"/>
        </w:rPr>
        <w:t>: провести відповідно до законодавства громадську експертизу діяльності Департаменту екології Київської обласної державної адміністрації у період з вересня по листопад, 2019.</w:t>
      </w:r>
    </w:p>
    <w:p w:rsidR="009C284F" w:rsidRPr="001413ED" w:rsidRDefault="009C284F" w:rsidP="009C284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 xml:space="preserve">З третього питання порядку денного : </w:t>
      </w:r>
    </w:p>
    <w:p w:rsidR="009C284F" w:rsidRPr="001413ED" w:rsidRDefault="009C284F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 xml:space="preserve">Голосували за </w:t>
      </w:r>
      <w:r w:rsidRPr="001413ED">
        <w:rPr>
          <w:rFonts w:ascii="Times New Roman" w:hAnsi="Times New Roman" w:cs="Times New Roman"/>
          <w:lang w:val="uk-UA"/>
        </w:rPr>
        <w:t>проведення відповідно до законодавства громадської експертизи діяльності Управління фізичної культури і спорту Київської обласної державної адміністрації у період  у 1-му кварталі 2020 р</w:t>
      </w:r>
    </w:p>
    <w:p w:rsidR="009C284F" w:rsidRPr="001413ED" w:rsidRDefault="009C284F" w:rsidP="009C284F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«За» - 25, «Проти» - 0, «Утримались» - 0</w:t>
      </w:r>
    </w:p>
    <w:p w:rsidR="009C284F" w:rsidRPr="001413ED" w:rsidRDefault="009C284F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 xml:space="preserve">Вирішили: </w:t>
      </w:r>
      <w:r w:rsidRPr="001413ED">
        <w:rPr>
          <w:rFonts w:ascii="Times New Roman" w:hAnsi="Times New Roman" w:cs="Times New Roman"/>
          <w:lang w:val="uk-UA"/>
        </w:rPr>
        <w:t>провести</w:t>
      </w:r>
      <w:r w:rsidRPr="001413ED">
        <w:rPr>
          <w:rFonts w:ascii="Times New Roman" w:hAnsi="Times New Roman" w:cs="Times New Roman"/>
          <w:b/>
          <w:lang w:val="uk-UA"/>
        </w:rPr>
        <w:t xml:space="preserve"> </w:t>
      </w:r>
      <w:r w:rsidRPr="001413ED">
        <w:rPr>
          <w:rFonts w:ascii="Times New Roman" w:hAnsi="Times New Roman" w:cs="Times New Roman"/>
          <w:lang w:val="uk-UA"/>
        </w:rPr>
        <w:t>відповідно до законодавства громадської експертизи діяльності Управління фізичної культури і спорту Київської обласної державної адміністрації у період  у 1-му кварталі 2020 р</w:t>
      </w:r>
    </w:p>
    <w:p w:rsidR="009C284F" w:rsidRPr="001413ED" w:rsidRDefault="009C284F" w:rsidP="009C284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 xml:space="preserve">З четвертого питання порядку денного : 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Голосували</w:t>
      </w:r>
      <w:r w:rsidRPr="001413ED">
        <w:rPr>
          <w:rFonts w:ascii="Times New Roman" w:hAnsi="Times New Roman" w:cs="Times New Roman"/>
          <w:lang w:val="uk-UA"/>
        </w:rPr>
        <w:t xml:space="preserve"> за проведення відповідно до законодавства громадської експертизи діяльності Управління культури, національностей і релігій Київської обласної державної адміністрації у 1-му кварталі 2020 р.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>«За» - 2</w:t>
      </w:r>
      <w:r w:rsidR="009C284F" w:rsidRPr="001413ED">
        <w:rPr>
          <w:rFonts w:ascii="Times New Roman" w:hAnsi="Times New Roman" w:cs="Times New Roman"/>
          <w:lang w:val="uk-UA"/>
        </w:rPr>
        <w:t>5</w:t>
      </w:r>
      <w:r w:rsidRPr="001413ED">
        <w:rPr>
          <w:rFonts w:ascii="Times New Roman" w:hAnsi="Times New Roman" w:cs="Times New Roman"/>
          <w:lang w:val="uk-UA"/>
        </w:rPr>
        <w:t>, «Проти» - 0, «Утримались» - 0</w:t>
      </w:r>
    </w:p>
    <w:p w:rsidR="00707319" w:rsidRPr="001413ED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b/>
          <w:lang w:val="uk-UA"/>
        </w:rPr>
        <w:t>Вирішили</w:t>
      </w:r>
      <w:r w:rsidRPr="001413ED">
        <w:rPr>
          <w:rFonts w:ascii="Times New Roman" w:hAnsi="Times New Roman" w:cs="Times New Roman"/>
          <w:lang w:val="uk-UA"/>
        </w:rPr>
        <w:t>: провести відповідно до законодавства громадську експертизу діяльності Управління культури, національностей і релігій Київської обласної державної адміністрації у 1-му кварталі 2020 р.</w:t>
      </w:r>
    </w:p>
    <w:p w:rsidR="00595E80" w:rsidRPr="001413ED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</w:p>
    <w:p w:rsidR="00595E80" w:rsidRPr="001413ED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</w:p>
    <w:p w:rsidR="00595E80" w:rsidRPr="001413ED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</w:p>
    <w:p w:rsidR="00595E80" w:rsidRPr="001413ED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 xml:space="preserve">Голова ГР при КОДА                     </w:t>
      </w:r>
      <w:r w:rsidR="001413ED">
        <w:rPr>
          <w:rFonts w:ascii="Times New Roman" w:hAnsi="Times New Roman" w:cs="Times New Roman"/>
          <w:lang w:val="uk-UA"/>
        </w:rPr>
        <w:t>(підпис)</w:t>
      </w:r>
      <w:r w:rsidRPr="001413ED">
        <w:rPr>
          <w:rFonts w:ascii="Times New Roman" w:hAnsi="Times New Roman" w:cs="Times New Roman"/>
          <w:lang w:val="uk-UA"/>
        </w:rPr>
        <w:t xml:space="preserve">                                               Ульянова Н.</w:t>
      </w:r>
      <w:r w:rsidR="00E63EBA" w:rsidRPr="001413ED">
        <w:rPr>
          <w:rFonts w:ascii="Times New Roman" w:hAnsi="Times New Roman" w:cs="Times New Roman"/>
          <w:lang w:val="uk-UA"/>
        </w:rPr>
        <w:t>Ю</w:t>
      </w:r>
      <w:r w:rsidRPr="001413ED">
        <w:rPr>
          <w:rFonts w:ascii="Times New Roman" w:hAnsi="Times New Roman" w:cs="Times New Roman"/>
          <w:lang w:val="uk-UA"/>
        </w:rPr>
        <w:t>.</w:t>
      </w:r>
    </w:p>
    <w:p w:rsidR="0066747E" w:rsidRPr="001413ED" w:rsidRDefault="0066747E" w:rsidP="009F0CA1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</w:p>
    <w:p w:rsidR="00595E80" w:rsidRPr="001413ED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lang w:val="uk-UA"/>
        </w:rPr>
      </w:pPr>
      <w:r w:rsidRPr="001413ED">
        <w:rPr>
          <w:rFonts w:ascii="Times New Roman" w:hAnsi="Times New Roman" w:cs="Times New Roman"/>
          <w:lang w:val="uk-UA"/>
        </w:rPr>
        <w:t xml:space="preserve">Секретар засідання                         </w:t>
      </w:r>
      <w:r w:rsidR="001413ED">
        <w:rPr>
          <w:rFonts w:ascii="Times New Roman" w:hAnsi="Times New Roman" w:cs="Times New Roman"/>
          <w:lang w:val="uk-UA"/>
        </w:rPr>
        <w:t>(підпис)</w:t>
      </w:r>
      <w:r w:rsidRPr="001413ED">
        <w:rPr>
          <w:rFonts w:ascii="Times New Roman" w:hAnsi="Times New Roman" w:cs="Times New Roman"/>
          <w:lang w:val="uk-UA"/>
        </w:rPr>
        <w:t xml:space="preserve">                                                </w:t>
      </w:r>
      <w:proofErr w:type="spellStart"/>
      <w:r w:rsidRPr="001413ED">
        <w:rPr>
          <w:rFonts w:ascii="Times New Roman" w:hAnsi="Times New Roman" w:cs="Times New Roman"/>
          <w:lang w:val="uk-UA"/>
        </w:rPr>
        <w:t>Кузмяк</w:t>
      </w:r>
      <w:proofErr w:type="spellEnd"/>
      <w:r w:rsidRPr="001413ED">
        <w:rPr>
          <w:rFonts w:ascii="Times New Roman" w:hAnsi="Times New Roman" w:cs="Times New Roman"/>
          <w:lang w:val="uk-UA"/>
        </w:rPr>
        <w:t xml:space="preserve"> Д.І.</w:t>
      </w:r>
    </w:p>
    <w:sectPr w:rsidR="00595E80" w:rsidRPr="0014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B6147B"/>
    <w:multiLevelType w:val="hybridMultilevel"/>
    <w:tmpl w:val="B298065E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711CEA"/>
    <w:multiLevelType w:val="hybridMultilevel"/>
    <w:tmpl w:val="E8AA6160"/>
    <w:lvl w:ilvl="0" w:tplc="6172DB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6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1413ED"/>
    <w:rsid w:val="001835BF"/>
    <w:rsid w:val="002162B4"/>
    <w:rsid w:val="0022521C"/>
    <w:rsid w:val="002B3225"/>
    <w:rsid w:val="00470B9C"/>
    <w:rsid w:val="00512754"/>
    <w:rsid w:val="00595E80"/>
    <w:rsid w:val="005A32A7"/>
    <w:rsid w:val="0066747E"/>
    <w:rsid w:val="00707319"/>
    <w:rsid w:val="007B03F2"/>
    <w:rsid w:val="00821E4A"/>
    <w:rsid w:val="008F2C63"/>
    <w:rsid w:val="00982D00"/>
    <w:rsid w:val="00997AFB"/>
    <w:rsid w:val="009C284F"/>
    <w:rsid w:val="009F0CA1"/>
    <w:rsid w:val="00AB5262"/>
    <w:rsid w:val="00AE48BF"/>
    <w:rsid w:val="00B76906"/>
    <w:rsid w:val="00CD31C1"/>
    <w:rsid w:val="00D11E9E"/>
    <w:rsid w:val="00E63EBA"/>
    <w:rsid w:val="00F10FA6"/>
    <w:rsid w:val="00F21E55"/>
    <w:rsid w:val="00F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92F3"/>
  <w15:docId w15:val="{42C83BF7-CB20-4173-A978-2F0892E2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8</cp:revision>
  <dcterms:created xsi:type="dcterms:W3CDTF">2019-10-24T08:27:00Z</dcterms:created>
  <dcterms:modified xsi:type="dcterms:W3CDTF">2019-11-06T14:17:00Z</dcterms:modified>
</cp:coreProperties>
</file>