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2167" w:rsidRPr="00112167" w:rsidRDefault="00112167" w:rsidP="006F7E11">
      <w:pPr>
        <w:overflowPunct w:val="0"/>
        <w:autoSpaceDE w:val="0"/>
        <w:autoSpaceDN w:val="0"/>
        <w:adjustRightInd w:val="0"/>
        <w:spacing w:after="0" w:line="240" w:lineRule="auto"/>
        <w:ind w:firstLine="4820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112167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ЗАТВЕРДЖЕНО</w:t>
      </w:r>
    </w:p>
    <w:p w:rsidR="00112167" w:rsidRPr="00112167" w:rsidRDefault="00FB5F8A" w:rsidP="006F7E11">
      <w:pPr>
        <w:overflowPunct w:val="0"/>
        <w:autoSpaceDE w:val="0"/>
        <w:autoSpaceDN w:val="0"/>
        <w:adjustRightInd w:val="0"/>
        <w:spacing w:after="0" w:line="240" w:lineRule="auto"/>
        <w:ind w:firstLine="482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</w:t>
      </w:r>
      <w:r w:rsidR="00112167" w:rsidRPr="00112167">
        <w:rPr>
          <w:rFonts w:ascii="Times New Roman" w:eastAsia="Times New Roman" w:hAnsi="Times New Roman" w:cs="Times New Roman"/>
          <w:color w:val="333333"/>
          <w:sz w:val="28"/>
          <w:szCs w:val="28"/>
          <w:lang w:val="hr-HR" w:eastAsia="ru-RU"/>
        </w:rPr>
        <w:t xml:space="preserve">аказ </w:t>
      </w:r>
      <w:r w:rsidR="00112167" w:rsidRPr="0011216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начальника управління з </w:t>
      </w:r>
    </w:p>
    <w:p w:rsidR="00112167" w:rsidRPr="00112167" w:rsidRDefault="00112167" w:rsidP="006F7E11">
      <w:pPr>
        <w:overflowPunct w:val="0"/>
        <w:autoSpaceDE w:val="0"/>
        <w:autoSpaceDN w:val="0"/>
        <w:adjustRightInd w:val="0"/>
        <w:spacing w:after="0" w:line="240" w:lineRule="auto"/>
        <w:ind w:firstLine="482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1216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питань оборонної роботи та взаємодії</w:t>
      </w:r>
    </w:p>
    <w:p w:rsidR="00112167" w:rsidRPr="00112167" w:rsidRDefault="00112167" w:rsidP="006F7E11">
      <w:pPr>
        <w:overflowPunct w:val="0"/>
        <w:autoSpaceDE w:val="0"/>
        <w:autoSpaceDN w:val="0"/>
        <w:adjustRightInd w:val="0"/>
        <w:spacing w:after="0" w:line="240" w:lineRule="auto"/>
        <w:ind w:firstLine="4820"/>
        <w:rPr>
          <w:rFonts w:ascii="Times New Roman" w:eastAsia="Times New Roman" w:hAnsi="Times New Roman" w:cs="Times New Roman"/>
          <w:color w:val="333333"/>
          <w:sz w:val="28"/>
          <w:szCs w:val="28"/>
          <w:lang w:val="hr-HR" w:eastAsia="ru-RU"/>
        </w:rPr>
      </w:pPr>
      <w:r w:rsidRPr="0011216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 правоохоронними органами</w:t>
      </w:r>
      <w:r w:rsidRPr="00112167">
        <w:rPr>
          <w:rFonts w:ascii="Times New Roman" w:eastAsia="Times New Roman" w:hAnsi="Times New Roman" w:cs="Times New Roman"/>
          <w:color w:val="333333"/>
          <w:sz w:val="28"/>
          <w:szCs w:val="28"/>
          <w:lang w:val="hr-HR" w:eastAsia="ru-RU"/>
        </w:rPr>
        <w:t xml:space="preserve"> </w:t>
      </w:r>
    </w:p>
    <w:p w:rsidR="00112167" w:rsidRPr="00112167" w:rsidRDefault="00112167" w:rsidP="006F7E11">
      <w:pPr>
        <w:overflowPunct w:val="0"/>
        <w:autoSpaceDE w:val="0"/>
        <w:autoSpaceDN w:val="0"/>
        <w:adjustRightInd w:val="0"/>
        <w:spacing w:after="0" w:line="240" w:lineRule="auto"/>
        <w:ind w:firstLine="4820"/>
        <w:rPr>
          <w:rFonts w:ascii="Times New Roman" w:eastAsia="Times New Roman" w:hAnsi="Times New Roman" w:cs="Times New Roman"/>
          <w:color w:val="333333"/>
          <w:sz w:val="28"/>
          <w:szCs w:val="28"/>
          <w:lang w:val="hr-HR" w:eastAsia="ru-RU"/>
        </w:rPr>
      </w:pPr>
      <w:r w:rsidRPr="00112167">
        <w:rPr>
          <w:rFonts w:ascii="Times New Roman" w:eastAsia="Times New Roman" w:hAnsi="Times New Roman" w:cs="Times New Roman"/>
          <w:color w:val="333333"/>
          <w:sz w:val="28"/>
          <w:szCs w:val="28"/>
          <w:lang w:val="hr-HR" w:eastAsia="ru-RU"/>
        </w:rPr>
        <w:t>Київської</w:t>
      </w:r>
      <w:r w:rsidRPr="0011216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112167">
        <w:rPr>
          <w:rFonts w:ascii="Times New Roman" w:eastAsia="Times New Roman" w:hAnsi="Times New Roman" w:cs="Times New Roman"/>
          <w:color w:val="333333"/>
          <w:sz w:val="28"/>
          <w:szCs w:val="28"/>
          <w:lang w:val="hr-HR" w:eastAsia="ru-RU"/>
        </w:rPr>
        <w:t xml:space="preserve">обласної державної </w:t>
      </w:r>
    </w:p>
    <w:p w:rsidR="00112167" w:rsidRPr="00112167" w:rsidRDefault="00112167" w:rsidP="006F7E11">
      <w:pPr>
        <w:overflowPunct w:val="0"/>
        <w:autoSpaceDE w:val="0"/>
        <w:autoSpaceDN w:val="0"/>
        <w:adjustRightInd w:val="0"/>
        <w:spacing w:after="0" w:line="240" w:lineRule="auto"/>
        <w:ind w:firstLine="4820"/>
        <w:rPr>
          <w:rFonts w:ascii="Times New Roman" w:eastAsia="Times New Roman" w:hAnsi="Times New Roman" w:cs="Times New Roman"/>
          <w:color w:val="333333"/>
          <w:sz w:val="28"/>
          <w:szCs w:val="28"/>
          <w:lang w:val="hr-HR" w:eastAsia="ru-RU"/>
        </w:rPr>
      </w:pPr>
      <w:r w:rsidRPr="00112167">
        <w:rPr>
          <w:rFonts w:ascii="Times New Roman" w:eastAsia="Times New Roman" w:hAnsi="Times New Roman" w:cs="Times New Roman"/>
          <w:color w:val="333333"/>
          <w:sz w:val="28"/>
          <w:szCs w:val="28"/>
          <w:lang w:val="hr-HR" w:eastAsia="ru-RU"/>
        </w:rPr>
        <w:t xml:space="preserve">адміністрації </w:t>
      </w:r>
    </w:p>
    <w:p w:rsidR="00112167" w:rsidRPr="00112167" w:rsidRDefault="00112167" w:rsidP="006F7E11">
      <w:pPr>
        <w:overflowPunct w:val="0"/>
        <w:autoSpaceDE w:val="0"/>
        <w:autoSpaceDN w:val="0"/>
        <w:adjustRightInd w:val="0"/>
        <w:spacing w:after="0" w:line="240" w:lineRule="auto"/>
        <w:ind w:firstLine="482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12167">
        <w:rPr>
          <w:rFonts w:ascii="Times New Roman" w:eastAsia="Times New Roman" w:hAnsi="Times New Roman" w:cs="Times New Roman"/>
          <w:color w:val="333333"/>
          <w:sz w:val="28"/>
          <w:szCs w:val="28"/>
          <w:lang w:val="hr-HR" w:eastAsia="ru-RU"/>
        </w:rPr>
        <w:t>від</w:t>
      </w:r>
      <w:r w:rsidRPr="0011216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24.09.2018 </w:t>
      </w:r>
      <w:r w:rsidRPr="00112167">
        <w:rPr>
          <w:rFonts w:ascii="Times New Roman" w:eastAsia="Times New Roman" w:hAnsi="Times New Roman" w:cs="Times New Roman"/>
          <w:color w:val="333333"/>
          <w:sz w:val="28"/>
          <w:szCs w:val="28"/>
          <w:lang w:val="hr-HR" w:eastAsia="ru-RU"/>
        </w:rPr>
        <w:t>№</w:t>
      </w:r>
      <w:r w:rsidRPr="0011216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38</w:t>
      </w:r>
      <w:r w:rsidRPr="00112167">
        <w:rPr>
          <w:rFonts w:ascii="Times New Roman" w:eastAsia="Times New Roman" w:hAnsi="Times New Roman" w:cs="Times New Roman"/>
          <w:color w:val="333333"/>
          <w:sz w:val="28"/>
          <w:szCs w:val="28"/>
          <w:lang w:val="hr-HR" w:eastAsia="ru-RU"/>
        </w:rPr>
        <w:t xml:space="preserve"> </w:t>
      </w:r>
    </w:p>
    <w:p w:rsidR="00112167" w:rsidRPr="00112167" w:rsidRDefault="00112167" w:rsidP="006F7E11">
      <w:pPr>
        <w:overflowPunct w:val="0"/>
        <w:autoSpaceDE w:val="0"/>
        <w:autoSpaceDN w:val="0"/>
        <w:adjustRightInd w:val="0"/>
        <w:spacing w:after="0" w:line="240" w:lineRule="auto"/>
        <w:ind w:firstLine="482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112167" w:rsidRPr="00112167" w:rsidRDefault="00112167" w:rsidP="00112167">
      <w:pPr>
        <w:overflowPunct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12167" w:rsidRPr="00112167" w:rsidRDefault="00112167" w:rsidP="00FB5F8A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121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УМОВИ</w:t>
      </w:r>
    </w:p>
    <w:p w:rsidR="00FB5F8A" w:rsidRDefault="00112167" w:rsidP="00FB5F8A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val="hr-HR" w:eastAsia="ru-RU"/>
        </w:rPr>
      </w:pPr>
      <w:r w:rsidRPr="00112167">
        <w:rPr>
          <w:rFonts w:ascii="Times New Roman" w:eastAsia="Times New Roman" w:hAnsi="Times New Roman" w:cs="Times New Roman"/>
          <w:b/>
          <w:bCs/>
          <w:sz w:val="28"/>
          <w:szCs w:val="20"/>
          <w:lang w:val="hr-HR" w:eastAsia="ru-RU"/>
        </w:rPr>
        <w:t xml:space="preserve">проведення конкурсу </w:t>
      </w:r>
    </w:p>
    <w:p w:rsidR="00112167" w:rsidRPr="00FB5F8A" w:rsidRDefault="00112167" w:rsidP="0009629F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</w:pPr>
      <w:r w:rsidRPr="00FB5F8A">
        <w:rPr>
          <w:rFonts w:ascii="Times New Roman" w:eastAsia="Times New Roman" w:hAnsi="Times New Roman" w:cs="Times New Roman"/>
          <w:bCs/>
          <w:sz w:val="28"/>
          <w:szCs w:val="20"/>
          <w:lang w:val="hr-HR" w:eastAsia="ru-RU"/>
        </w:rPr>
        <w:t>на зайняття посад</w:t>
      </w:r>
      <w:r w:rsidRPr="00FB5F8A">
        <w:rPr>
          <w:rFonts w:ascii="Times New Roman" w:eastAsia="Times New Roman" w:hAnsi="Times New Roman" w:cs="Times New Roman"/>
          <w:bCs/>
          <w:sz w:val="28"/>
          <w:szCs w:val="20"/>
          <w:lang w:val="ru-RU" w:eastAsia="ru-RU"/>
        </w:rPr>
        <w:t>и</w:t>
      </w:r>
      <w:r w:rsidR="00FB5F8A">
        <w:rPr>
          <w:rFonts w:ascii="Times New Roman" w:eastAsia="Times New Roman" w:hAnsi="Times New Roman" w:cs="Times New Roman"/>
          <w:b/>
          <w:bCs/>
          <w:sz w:val="28"/>
          <w:szCs w:val="20"/>
          <w:lang w:val="ru-RU" w:eastAsia="ru-RU"/>
        </w:rPr>
        <w:t xml:space="preserve"> </w:t>
      </w:r>
      <w:r w:rsidRPr="00FB5F8A">
        <w:rPr>
          <w:rFonts w:ascii="Times New Roman" w:eastAsia="Times New Roman" w:hAnsi="Times New Roman" w:cs="Times New Roman"/>
          <w:b/>
          <w:bCs/>
          <w:sz w:val="28"/>
          <w:szCs w:val="20"/>
          <w:u w:val="single"/>
          <w:lang w:eastAsia="ru-RU"/>
        </w:rPr>
        <w:t>заступника начальника відділу з питань взаємодії з правоохоронними органами управління з питань оборонної роботи та взаємодії з правоохоронними органами</w:t>
      </w:r>
    </w:p>
    <w:p w:rsidR="00112167" w:rsidRPr="00FB5F8A" w:rsidRDefault="00112167" w:rsidP="0009629F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hr-HR" w:eastAsia="ru-RU"/>
        </w:rPr>
      </w:pPr>
      <w:r w:rsidRPr="00FB5F8A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hr-HR" w:eastAsia="ru-RU"/>
        </w:rPr>
        <w:t>Київської обласної державної адміністрації</w:t>
      </w:r>
    </w:p>
    <w:p w:rsidR="00112167" w:rsidRPr="00112167" w:rsidRDefault="00112167" w:rsidP="0009629F">
      <w:pPr>
        <w:overflowPunct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hr-HR" w:eastAsia="ru-RU"/>
        </w:rPr>
      </w:pPr>
    </w:p>
    <w:p w:rsidR="00112167" w:rsidRPr="00112167" w:rsidRDefault="00112167" w:rsidP="0009629F">
      <w:pPr>
        <w:overflowPunct w:val="0"/>
        <w:autoSpaceDE w:val="0"/>
        <w:autoSpaceDN w:val="0"/>
        <w:adjustRightInd w:val="0"/>
        <w:spacing w:after="0" w:line="240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2551"/>
        <w:gridCol w:w="6521"/>
      </w:tblGrid>
      <w:tr w:rsidR="00112167" w:rsidRPr="000544D8" w:rsidTr="00A30FA8">
        <w:tc>
          <w:tcPr>
            <w:tcW w:w="9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167" w:rsidRPr="000544D8" w:rsidRDefault="00112167" w:rsidP="0009629F">
            <w:pPr>
              <w:keepNext/>
              <w:keepLines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44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Загальні умови</w:t>
            </w:r>
          </w:p>
          <w:p w:rsidR="00112167" w:rsidRPr="000544D8" w:rsidRDefault="00112167" w:rsidP="0009629F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2167" w:rsidRPr="000544D8" w:rsidTr="00A30FA8">
        <w:trPr>
          <w:trHeight w:val="408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167" w:rsidRPr="000544D8" w:rsidRDefault="00112167" w:rsidP="0009629F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Посадові обов’язки </w:t>
            </w:r>
          </w:p>
          <w:p w:rsidR="00112167" w:rsidRPr="000544D8" w:rsidRDefault="00112167" w:rsidP="0009629F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12167" w:rsidRPr="000544D8" w:rsidRDefault="00112167" w:rsidP="0009629F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12167" w:rsidRPr="000544D8" w:rsidRDefault="00112167" w:rsidP="0009629F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12167" w:rsidRPr="000544D8" w:rsidRDefault="00112167" w:rsidP="0009629F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12167" w:rsidRPr="000544D8" w:rsidRDefault="00112167" w:rsidP="0009629F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12167" w:rsidRPr="000544D8" w:rsidRDefault="00112167" w:rsidP="0009629F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12167" w:rsidRPr="000544D8" w:rsidRDefault="00112167" w:rsidP="0009629F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12167" w:rsidRPr="000544D8" w:rsidRDefault="00112167" w:rsidP="0009629F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12167" w:rsidRPr="000544D8" w:rsidRDefault="00112167" w:rsidP="0009629F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12167" w:rsidRPr="000544D8" w:rsidRDefault="00112167" w:rsidP="0009629F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12167" w:rsidRPr="000544D8" w:rsidRDefault="00112167" w:rsidP="0009629F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12167" w:rsidRPr="000544D8" w:rsidRDefault="00112167" w:rsidP="0009629F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12167" w:rsidRPr="000544D8" w:rsidRDefault="00112167" w:rsidP="0009629F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12167" w:rsidRPr="000544D8" w:rsidRDefault="00112167" w:rsidP="0009629F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12167" w:rsidRPr="000544D8" w:rsidRDefault="00112167" w:rsidP="0009629F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12167" w:rsidRPr="000544D8" w:rsidRDefault="00112167" w:rsidP="0009629F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12167" w:rsidRPr="000544D8" w:rsidRDefault="00112167" w:rsidP="0009629F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12167" w:rsidRPr="000544D8" w:rsidRDefault="00112167" w:rsidP="0009629F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12167" w:rsidRPr="000544D8" w:rsidRDefault="00112167" w:rsidP="0009629F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12167" w:rsidRPr="000544D8" w:rsidRDefault="00112167" w:rsidP="0009629F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12167" w:rsidRPr="000544D8" w:rsidRDefault="00112167" w:rsidP="0009629F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12167" w:rsidRPr="000544D8" w:rsidRDefault="00112167" w:rsidP="0009629F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167" w:rsidRPr="000544D8" w:rsidRDefault="00112167" w:rsidP="0009629F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</w:pPr>
            <w:r w:rsidRPr="000544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Заступник начальника відділу з питань взаємодії з правоохоронними органами управління з питань оборонної роботи та взаємодії з правоохоронними органами К</w:t>
            </w:r>
            <w:r w:rsidRPr="000544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hr-HR" w:eastAsia="ru-RU"/>
              </w:rPr>
              <w:t>иївської обласної державної адміністрації</w:t>
            </w:r>
            <w:r w:rsidRPr="000544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0544D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  <w:t>відповідно до покладених на нього завдань :</w:t>
            </w:r>
          </w:p>
          <w:p w:rsidR="00112167" w:rsidRPr="000544D8" w:rsidRDefault="00112167" w:rsidP="0009629F">
            <w:pPr>
              <w:suppressAutoHyphens/>
              <w:spacing w:after="0" w:line="240" w:lineRule="exact"/>
              <w:ind w:firstLine="45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реалізує державну політику у галузі забезпечення законності і  правопорядку, захисту прав і свобод громадян;</w:t>
            </w:r>
          </w:p>
          <w:p w:rsidR="00112167" w:rsidRPr="000544D8" w:rsidRDefault="00112167" w:rsidP="0009629F">
            <w:pPr>
              <w:suppressAutoHyphens/>
              <w:spacing w:after="0" w:line="240" w:lineRule="exact"/>
              <w:ind w:firstLine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544D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організовує, координує та контролює роботу працівників відділу;</w:t>
            </w:r>
          </w:p>
          <w:p w:rsidR="00112167" w:rsidRPr="000544D8" w:rsidRDefault="00112167" w:rsidP="0009629F">
            <w:pPr>
              <w:suppressAutoHyphens/>
              <w:spacing w:after="0" w:line="240" w:lineRule="exact"/>
              <w:ind w:firstLine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544D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регулює роботу відділу щодо його ефективної взаємодії з іншими підрозділами облдержадміністрації з питань, які стосуються діяльності відділу;</w:t>
            </w:r>
          </w:p>
          <w:p w:rsidR="00112167" w:rsidRPr="000544D8" w:rsidRDefault="00112167" w:rsidP="0009629F">
            <w:pPr>
              <w:tabs>
                <w:tab w:val="left" w:pos="1134"/>
              </w:tabs>
              <w:suppressAutoHyphens/>
              <w:spacing w:after="0" w:line="240" w:lineRule="exact"/>
              <w:ind w:firstLine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544D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забезпечує дотримання правил охорони праці, </w:t>
            </w:r>
            <w:proofErr w:type="spellStart"/>
            <w:r w:rsidRPr="000544D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пожежо</w:t>
            </w:r>
            <w:proofErr w:type="spellEnd"/>
            <w:r w:rsidRPr="000544D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- та електробезпеки, гігієни праці і виробничої санітарії працівниками відділу;</w:t>
            </w:r>
          </w:p>
          <w:p w:rsidR="00112167" w:rsidRPr="000544D8" w:rsidRDefault="00112167" w:rsidP="0009629F">
            <w:pPr>
              <w:suppressAutoHyphens/>
              <w:spacing w:after="0" w:line="240" w:lineRule="exact"/>
              <w:ind w:firstLine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544D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сприяє здійсненню заходів щодо охорони громадської безпеки, громадського порядку, боротьби зі злочинністю; </w:t>
            </w:r>
          </w:p>
          <w:p w:rsidR="00112167" w:rsidRPr="000544D8" w:rsidRDefault="00112167" w:rsidP="0009629F">
            <w:pPr>
              <w:suppressAutoHyphens/>
              <w:spacing w:after="0" w:line="240" w:lineRule="exact"/>
              <w:ind w:firstLine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544D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забезпечує, в межах компетенції, взаємодію щодо обміну інформацією, планування та проведення спільних заходів з іншими органами державної влади та </w:t>
            </w:r>
            <w:proofErr w:type="spellStart"/>
            <w:r w:rsidRPr="000544D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провоохоронними</w:t>
            </w:r>
            <w:proofErr w:type="spellEnd"/>
            <w:r w:rsidRPr="000544D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органами;</w:t>
            </w:r>
          </w:p>
          <w:p w:rsidR="00112167" w:rsidRPr="000544D8" w:rsidRDefault="00112167" w:rsidP="0009629F">
            <w:pPr>
              <w:suppressAutoHyphens/>
              <w:spacing w:after="0" w:line="240" w:lineRule="exact"/>
              <w:ind w:firstLine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забезпечує взаємодію обласної державної адміністрації, у сфері повноважень, віднесених до її компетенції, з правоохоронними, митними органами, органами юстиції, розташованими на території Київської області;</w:t>
            </w:r>
          </w:p>
          <w:p w:rsidR="00112167" w:rsidRPr="000544D8" w:rsidRDefault="00112167" w:rsidP="0009629F">
            <w:pPr>
              <w:suppressAutoHyphens/>
              <w:spacing w:after="0" w:line="240" w:lineRule="exact"/>
              <w:ind w:left="33" w:firstLine="45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544D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розробляє проекти розпоряджень та доручень голови обласної державної адміністрації, рішень обласної ради з питань реалізації галузевих повноважень</w:t>
            </w:r>
            <w:r w:rsidRPr="00054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 тощо.</w:t>
            </w:r>
          </w:p>
          <w:p w:rsidR="00112167" w:rsidRPr="000544D8" w:rsidRDefault="00112167" w:rsidP="0009629F">
            <w:pPr>
              <w:suppressAutoHyphens/>
              <w:spacing w:after="0" w:line="240" w:lineRule="exact"/>
              <w:ind w:left="33" w:firstLine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2167" w:rsidRPr="000544D8" w:rsidTr="00A30FA8">
        <w:trPr>
          <w:trHeight w:val="982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167" w:rsidRPr="000544D8" w:rsidRDefault="00112167" w:rsidP="0009629F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Умови оплати праці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167" w:rsidRPr="000544D8" w:rsidRDefault="00112167" w:rsidP="0009629F">
            <w:pPr>
              <w:tabs>
                <w:tab w:val="left" w:pos="258"/>
              </w:tabs>
              <w:overflowPunct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44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праці здійснюється відповідно до Закону України „Про державну службу”, інших нормативно-правових актів з питань оплати праці працівників державних органів, штатного розпису.</w:t>
            </w:r>
          </w:p>
        </w:tc>
      </w:tr>
      <w:tr w:rsidR="00112167" w:rsidRPr="000544D8" w:rsidTr="00A30FA8"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167" w:rsidRPr="000544D8" w:rsidRDefault="00112167" w:rsidP="006F7E11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167" w:rsidRPr="000544D8" w:rsidRDefault="00FB5F8A" w:rsidP="0009629F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ind w:firstLine="21"/>
              <w:jc w:val="both"/>
              <w:rPr>
                <w:rFonts w:ascii="Times New Roman" w:eastAsia="WenQuanYi Micro Hei" w:hAnsi="Times New Roman" w:cs="Times New Roman"/>
                <w:sz w:val="24"/>
                <w:szCs w:val="24"/>
                <w:lang w:val="hr-HR" w:eastAsia="ru-RU"/>
              </w:rPr>
            </w:pPr>
            <w:r w:rsidRPr="00054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Безстроково</w:t>
            </w:r>
          </w:p>
        </w:tc>
      </w:tr>
      <w:tr w:rsidR="00112167" w:rsidRPr="000544D8" w:rsidTr="000544D8">
        <w:trPr>
          <w:trHeight w:val="4113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167" w:rsidRPr="000544D8" w:rsidRDefault="00112167" w:rsidP="0009629F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Перелік документів, необхідних для участі в конкурсі, та строк їх подання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167" w:rsidRPr="000544D8" w:rsidRDefault="00112167" w:rsidP="000962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eastAsia="ru-RU"/>
              </w:rPr>
            </w:pPr>
            <w:r w:rsidRPr="000544D8"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eastAsia="ru-RU"/>
              </w:rPr>
              <w:t>1) копія паспорта громадянина України;</w:t>
            </w:r>
          </w:p>
          <w:p w:rsidR="00112167" w:rsidRPr="000544D8" w:rsidRDefault="00112167" w:rsidP="000962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val="hr-HR" w:eastAsia="ru-RU"/>
              </w:rPr>
            </w:pPr>
            <w:r w:rsidRPr="000544D8"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eastAsia="ru-RU"/>
              </w:rPr>
              <w:t xml:space="preserve">2) письмова заява про участь у конкурсі із зазначенням основних мотивів щодо зайняття посади державної </w:t>
            </w:r>
            <w:r w:rsidRPr="000544D8"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val="hr-HR" w:eastAsia="ru-RU"/>
              </w:rPr>
              <w:t>служби (за формою згідно з додатком 2 до Порядку проведення конкурсу на зайняття посад державної служби, затвердженого постановою Кабінету Міністрів України від 25 березня 2016 року № 246</w:t>
            </w:r>
            <w:r w:rsidRPr="000544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hr-HR" w:eastAsia="ru-RU"/>
              </w:rPr>
              <w:t xml:space="preserve"> </w:t>
            </w:r>
            <w:r w:rsidRPr="000544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</w:t>
            </w:r>
            <w:r w:rsidRPr="000544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hr-HR" w:eastAsia="ru-RU"/>
              </w:rPr>
              <w:t>в редакції</w:t>
            </w:r>
            <w:r w:rsidR="006F7E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0544D8"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val="hr-HR" w:eastAsia="ru-RU"/>
              </w:rPr>
              <w:t>постанови Кабінету Міністрів України</w:t>
            </w:r>
            <w:r w:rsidRPr="000544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hr-HR" w:eastAsia="ru-RU"/>
              </w:rPr>
              <w:t xml:space="preserve"> від</w:t>
            </w:r>
            <w:r w:rsidRPr="000544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18 серпня</w:t>
            </w:r>
            <w:r w:rsidRPr="000544D8">
              <w:rPr>
                <w:rFonts w:ascii="Times New Roman" w:eastAsia="Times New Roman" w:hAnsi="Times New Roman" w:cs="Times New Roman"/>
                <w:sz w:val="24"/>
                <w:szCs w:val="24"/>
                <w:lang w:val="hr-HR" w:eastAsia="ru-RU"/>
              </w:rPr>
              <w:t xml:space="preserve"> 2017 року № </w:t>
            </w:r>
            <w:r w:rsidRPr="00054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648</w:t>
            </w:r>
            <w:r w:rsidRPr="000544D8"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val="hr-HR" w:eastAsia="ru-RU"/>
              </w:rPr>
              <w:t>), до якої додається резюме у довільній формі;</w:t>
            </w:r>
          </w:p>
          <w:p w:rsidR="00112167" w:rsidRPr="000544D8" w:rsidRDefault="00112167" w:rsidP="000962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val="hr-HR" w:eastAsia="ru-RU"/>
              </w:rPr>
            </w:pPr>
            <w:r w:rsidRPr="000544D8"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val="hr-HR" w:eastAsia="ru-RU"/>
              </w:rPr>
              <w:t xml:space="preserve">3) </w:t>
            </w:r>
            <w:r w:rsidRPr="000544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hr-HR" w:eastAsia="ru-RU"/>
              </w:rPr>
              <w:t>письмова заява, де особа повідомляє, що до неї не застосовуються заборони, визначені частиною третьою або четвертою статті 1 Закону України „Про очищення влади”, та надає згоду на проходження перевірки та оприлюднення відомостей стосовно неї відповідно до зазначеного Закону</w:t>
            </w:r>
            <w:r w:rsidRPr="000544D8"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val="hr-HR" w:eastAsia="ru-RU"/>
              </w:rPr>
              <w:t>;</w:t>
            </w:r>
          </w:p>
          <w:p w:rsidR="00112167" w:rsidRPr="000544D8" w:rsidRDefault="00112167" w:rsidP="000962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val="hr-HR" w:eastAsia="ru-RU"/>
              </w:rPr>
            </w:pPr>
            <w:r w:rsidRPr="000544D8"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val="hr-HR" w:eastAsia="ru-RU"/>
              </w:rPr>
              <w:t>4) копія (копії) документа (документів) про освіту;</w:t>
            </w:r>
          </w:p>
          <w:p w:rsidR="00112167" w:rsidRPr="000544D8" w:rsidRDefault="00112167" w:rsidP="000962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val="hr-HR" w:eastAsia="ru-RU"/>
              </w:rPr>
            </w:pPr>
            <w:r w:rsidRPr="000544D8"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val="hr-HR" w:eastAsia="ru-RU"/>
              </w:rPr>
              <w:t>5) оригінал посвідчення атестації щодо вільного володіння державною мовою (у разі подання документів для участі у конкурсі через Єдиний портал вакансій державної служби Н</w:t>
            </w:r>
            <w:r w:rsidRPr="000544D8"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eastAsia="ru-RU"/>
              </w:rPr>
              <w:t>АДС</w:t>
            </w:r>
            <w:r w:rsidRPr="000544D8"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val="hr-HR" w:eastAsia="ru-RU"/>
              </w:rPr>
              <w:t xml:space="preserve"> подається копія такого  посвідчення, а оригінал обов’язково пред’являється до проходження тестування);</w:t>
            </w:r>
          </w:p>
          <w:p w:rsidR="00112167" w:rsidRPr="000544D8" w:rsidRDefault="00112167" w:rsidP="000962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val="hr-HR" w:eastAsia="ru-RU"/>
              </w:rPr>
            </w:pPr>
            <w:r w:rsidRPr="000544D8"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val="hr-HR" w:eastAsia="ru-RU"/>
              </w:rPr>
              <w:t>6) заповнена особова картка встановленого зразка (</w:t>
            </w:r>
            <w:r w:rsidRPr="000544D8"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544D8"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val="hr-HR" w:eastAsia="ru-RU"/>
              </w:rPr>
              <w:t>собова картка державного службовця, затверджена наказом Національного агентства України з питань державної служби від 05 серпня 2016 року № 156, зареєстрованим в Міністерстві юстиції</w:t>
            </w:r>
            <w:r w:rsidRPr="000544D8"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0544D8"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val="hr-HR" w:eastAsia="ru-RU"/>
              </w:rPr>
              <w:t>України</w:t>
            </w:r>
            <w:r w:rsidRPr="000544D8"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0544D8"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val="hr-HR" w:eastAsia="ru-RU"/>
              </w:rPr>
              <w:t>31 серпня 2016 року за</w:t>
            </w:r>
            <w:r w:rsidR="0009629F" w:rsidRPr="000544D8"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0544D8"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val="hr-HR" w:eastAsia="ru-RU"/>
              </w:rPr>
              <w:t xml:space="preserve">№ 1200/29330); </w:t>
            </w:r>
          </w:p>
          <w:p w:rsidR="00112167" w:rsidRPr="000544D8" w:rsidRDefault="00112167" w:rsidP="000962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val="hr-HR" w:eastAsia="ru-RU"/>
              </w:rPr>
            </w:pPr>
            <w:r w:rsidRPr="000544D8"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val="hr-HR" w:eastAsia="ru-RU"/>
              </w:rPr>
              <w:t>7) декларація особи, уповноваженої на виконання функцій держави або місцевого самоврядування, за минулий рік;</w:t>
            </w:r>
          </w:p>
          <w:p w:rsidR="00112167" w:rsidRPr="000544D8" w:rsidRDefault="00112167" w:rsidP="000962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eastAsia="ru-RU"/>
              </w:rPr>
            </w:pPr>
            <w:r w:rsidRPr="000544D8"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eastAsia="ru-RU"/>
              </w:rPr>
              <w:t>8) особа, яка бажає взяти участь у конкурсі, може подавати додаткові документи стосовно досвіду роботи, професійної компетентності і репутації (характеристики, рекомендац</w:t>
            </w:r>
            <w:r w:rsidR="000544D8" w:rsidRPr="000544D8"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eastAsia="ru-RU"/>
              </w:rPr>
              <w:t>ії, наукові публікації та інші);</w:t>
            </w:r>
          </w:p>
          <w:p w:rsidR="0009629F" w:rsidRPr="000544D8" w:rsidRDefault="000544D8" w:rsidP="000962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0544D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</w:t>
            </w:r>
            <w:r w:rsidR="0009629F" w:rsidRPr="000544D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соба, яка бажає взяти участь у конкурсі</w:t>
            </w:r>
            <w:r w:rsidRPr="000544D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</w:t>
            </w:r>
            <w:r w:rsidR="0009629F" w:rsidRPr="000544D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подає до конкурсної комісії заяву про відсутність заборгованості зі сплати аліментів на утримання дитини, сукупний розмір якої перевищує суму відповідних платежів за шість місяців з дня пред’явлення виконавчого документа до примусового виконання.</w:t>
            </w:r>
          </w:p>
          <w:p w:rsidR="0009629F" w:rsidRPr="000544D8" w:rsidRDefault="0009629F" w:rsidP="0009629F">
            <w:pPr>
              <w:pStyle w:val="rvps2"/>
              <w:shd w:val="clear" w:color="auto" w:fill="FFFFFF"/>
              <w:spacing w:before="0" w:beforeAutospacing="0" w:after="0" w:afterAutospacing="0" w:line="240" w:lineRule="exact"/>
              <w:jc w:val="both"/>
              <w:rPr>
                <w:color w:val="000000"/>
              </w:rPr>
            </w:pPr>
            <w:r w:rsidRPr="000544D8">
              <w:rPr>
                <w:color w:val="000000"/>
              </w:rPr>
              <w:t>Державні службовці державного органу, в якому проводиться конкурс, які бажають взяти участь у конкурсі, подають лише заяву про участь у конкурсі.</w:t>
            </w:r>
          </w:p>
          <w:p w:rsidR="0009629F" w:rsidRPr="000544D8" w:rsidRDefault="0009629F" w:rsidP="0009629F">
            <w:pPr>
              <w:pStyle w:val="rvps2"/>
              <w:shd w:val="clear" w:color="auto" w:fill="FFFFFF"/>
              <w:spacing w:before="0" w:beforeAutospacing="0" w:after="0" w:afterAutospacing="0" w:line="240" w:lineRule="exact"/>
              <w:jc w:val="both"/>
              <w:rPr>
                <w:color w:val="000000"/>
              </w:rPr>
            </w:pPr>
            <w:bookmarkStart w:id="0" w:name="n1232"/>
            <w:bookmarkEnd w:id="0"/>
            <w:r w:rsidRPr="000544D8">
              <w:rPr>
                <w:color w:val="000000"/>
              </w:rPr>
              <w:t>Державні службовці державного органу, в якому проводиться конкурс, які бажають взяти участь у конкурсі</w:t>
            </w:r>
            <w:r w:rsidR="000544D8" w:rsidRPr="000544D8">
              <w:rPr>
                <w:color w:val="000000"/>
              </w:rPr>
              <w:t xml:space="preserve">, </w:t>
            </w:r>
            <w:r w:rsidRPr="000544D8">
              <w:rPr>
                <w:color w:val="000000"/>
              </w:rPr>
              <w:t>подають заяву про відсутність заборгованості зі сплати аліментів на утримання дитини, сукупний розмір якої перевищує суму відповідних платежів за шість місяців з дня пред’явлення виконавчого документа до примусового виконання.</w:t>
            </w:r>
          </w:p>
          <w:p w:rsidR="00112167" w:rsidRPr="000544D8" w:rsidRDefault="00112167" w:rsidP="000962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eastAsia="ru-RU"/>
              </w:rPr>
            </w:pPr>
            <w:r w:rsidRPr="000544D8"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eastAsia="ru-RU"/>
              </w:rPr>
              <w:t xml:space="preserve">Особа, яка бажає взяти участь у конкурсі, має інвалідність та потребує у зв'язку з цим розумного пристосування, подає заяву за формою згідно з додатком 3 до Порядку проведення конкурсу на зайняття посад державної служби, затвердженого постановою Кабінету Міністрів України від 25 березня 2016 року № 246 (в редакції постанови Кабінету Міністрів України від </w:t>
            </w:r>
            <w:r w:rsidRPr="000544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hr-HR" w:eastAsia="ru-RU"/>
              </w:rPr>
              <w:t xml:space="preserve">від </w:t>
            </w:r>
            <w:r w:rsidRPr="000544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серпня</w:t>
            </w:r>
            <w:r w:rsidRPr="000544D8">
              <w:rPr>
                <w:rFonts w:ascii="Times New Roman" w:eastAsia="Times New Roman" w:hAnsi="Times New Roman" w:cs="Times New Roman"/>
                <w:sz w:val="24"/>
                <w:szCs w:val="24"/>
                <w:lang w:val="hr-HR" w:eastAsia="ru-RU"/>
              </w:rPr>
              <w:t xml:space="preserve"> 2017 року № </w:t>
            </w:r>
            <w:r w:rsidRPr="00054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648</w:t>
            </w:r>
            <w:r w:rsidRPr="000544D8"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eastAsia="ru-RU"/>
              </w:rPr>
              <w:t>) про забезпечення в установленому порядку розумного пристосування.</w:t>
            </w:r>
          </w:p>
          <w:p w:rsidR="00112167" w:rsidRPr="000544D8" w:rsidRDefault="00112167" w:rsidP="000962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eastAsia="ru-RU"/>
              </w:rPr>
            </w:pPr>
            <w:r w:rsidRPr="000544D8"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112167" w:rsidRDefault="00112167" w:rsidP="000962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eastAsia="ru-RU"/>
              </w:rPr>
            </w:pPr>
            <w:r w:rsidRPr="000544D8"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eastAsia="ru-RU"/>
              </w:rPr>
              <w:t>Строк подання документів для участі в конкурсі –</w:t>
            </w:r>
            <w:r w:rsidRPr="000544D8"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eastAsia="ru-RU"/>
              </w:rPr>
              <w:br/>
              <w:t>30 календарних днів з дня оприлюднення інформації про проведення конкурсу на офіційному веб-сайті Національного агентства України з питань державної служби.</w:t>
            </w:r>
          </w:p>
          <w:p w:rsidR="000544D8" w:rsidRPr="000544D8" w:rsidRDefault="000544D8" w:rsidP="000962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112167" w:rsidRPr="000544D8" w:rsidTr="00A30FA8"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167" w:rsidRPr="000544D8" w:rsidRDefault="00112167" w:rsidP="0009629F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Місце, час та дата початку проведення конкурсу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167" w:rsidRPr="000544D8" w:rsidRDefault="00112167" w:rsidP="0009629F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eastAsia="ru-RU"/>
              </w:rPr>
            </w:pPr>
            <w:r w:rsidRPr="000544D8"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eastAsia="ru-RU"/>
              </w:rPr>
              <w:t xml:space="preserve">Конкурс проводиться за адресою: </w:t>
            </w:r>
          </w:p>
          <w:p w:rsidR="00112167" w:rsidRPr="000544D8" w:rsidRDefault="00112167" w:rsidP="0009629F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eastAsia="ru-RU"/>
              </w:rPr>
            </w:pPr>
            <w:r w:rsidRPr="000544D8"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eastAsia="ru-RU"/>
              </w:rPr>
              <w:t xml:space="preserve">01196, м. Київ, площа Лесі Українки, 1, </w:t>
            </w:r>
          </w:p>
          <w:p w:rsidR="00112167" w:rsidRPr="000544D8" w:rsidRDefault="00112167" w:rsidP="0009629F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eastAsia="ru-RU"/>
              </w:rPr>
            </w:pPr>
            <w:r w:rsidRPr="000544D8"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eastAsia="ru-RU"/>
              </w:rPr>
              <w:t xml:space="preserve">Управління з питань оборонної роботи та взаємодії з правоохоронними органами Київської обласної державної адміністрації. </w:t>
            </w:r>
          </w:p>
          <w:p w:rsidR="00112167" w:rsidRPr="000544D8" w:rsidRDefault="00112167" w:rsidP="0009629F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WenQuanYi Micro Hei" w:hAnsi="Times New Roman" w:cs="Times New Roman"/>
                <w:sz w:val="24"/>
                <w:szCs w:val="24"/>
                <w:lang w:eastAsia="ru-RU"/>
              </w:rPr>
            </w:pPr>
            <w:r w:rsidRPr="000544D8">
              <w:rPr>
                <w:rFonts w:ascii="Times New Roman" w:eastAsia="WenQuanYi Micro Hei" w:hAnsi="Times New Roman" w:cs="Times New Roman"/>
                <w:sz w:val="24"/>
                <w:szCs w:val="24"/>
                <w:lang w:eastAsia="ru-RU"/>
              </w:rPr>
              <w:t>Конкурс проводиться поетапно:</w:t>
            </w:r>
          </w:p>
          <w:p w:rsidR="00112167" w:rsidRPr="000544D8" w:rsidRDefault="00112167" w:rsidP="0009629F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прийняття рішення про оголошення конкурсу;</w:t>
            </w:r>
          </w:p>
          <w:p w:rsidR="00112167" w:rsidRPr="000544D8" w:rsidRDefault="00112167" w:rsidP="0009629F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" w:name="n298"/>
            <w:bookmarkEnd w:id="1"/>
            <w:r w:rsidRPr="00054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оприлюднення оголошення про проведення конкурсу;</w:t>
            </w:r>
          </w:p>
          <w:p w:rsidR="00112167" w:rsidRPr="000544D8" w:rsidRDefault="00112167" w:rsidP="0009629F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2" w:name="n299"/>
            <w:bookmarkEnd w:id="2"/>
            <w:r w:rsidRPr="00054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прийняття документів від осіб, які бажають взяти участь у конкурсі;</w:t>
            </w:r>
          </w:p>
          <w:p w:rsidR="00112167" w:rsidRPr="000544D8" w:rsidRDefault="00112167" w:rsidP="0009629F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3" w:name="n300"/>
            <w:bookmarkEnd w:id="3"/>
            <w:r w:rsidRPr="00054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 перевірка поданих документів на відповідність установленим законом вимогам;</w:t>
            </w:r>
          </w:p>
          <w:p w:rsidR="00112167" w:rsidRPr="000544D8" w:rsidRDefault="00112167" w:rsidP="0009629F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bookmarkStart w:id="4" w:name="n301"/>
            <w:bookmarkEnd w:id="4"/>
            <w:r w:rsidRPr="00054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5) проведення тестування та визначення його результатів </w:t>
            </w:r>
            <w:r w:rsidRPr="000544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 30 жовтня 2018 року о 10 годині 00 хвилин,</w:t>
            </w:r>
            <w:r w:rsidRPr="000544D8">
              <w:rPr>
                <w:rFonts w:ascii="Times New Roman" w:eastAsia="WenQuanYi Micro He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кімната 1115-к </w:t>
            </w:r>
            <w:r w:rsidRPr="000544D8">
              <w:rPr>
                <w:rFonts w:ascii="Times New Roman" w:eastAsia="WenQuanYi Micro Hei" w:hAnsi="Times New Roman" w:cs="Times New Roman"/>
                <w:bCs/>
                <w:sz w:val="24"/>
                <w:szCs w:val="24"/>
                <w:lang w:eastAsia="ru-RU"/>
              </w:rPr>
              <w:t>;</w:t>
            </w:r>
          </w:p>
          <w:p w:rsidR="00112167" w:rsidRPr="000544D8" w:rsidRDefault="00112167" w:rsidP="0009629F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5" w:name="n302"/>
            <w:bookmarkEnd w:id="5"/>
            <w:r w:rsidRPr="00054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6) розв’язання ситуаційних завдань та визначення їх результатів;</w:t>
            </w:r>
          </w:p>
          <w:p w:rsidR="00112167" w:rsidRPr="000544D8" w:rsidRDefault="00112167" w:rsidP="0009629F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6" w:name="n303"/>
            <w:bookmarkEnd w:id="6"/>
            <w:r w:rsidRPr="00054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7) проведення співбесіди та визначення її результатів;</w:t>
            </w:r>
          </w:p>
          <w:p w:rsidR="00112167" w:rsidRPr="000544D8" w:rsidRDefault="00112167" w:rsidP="0009629F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7" w:name="n304"/>
            <w:bookmarkEnd w:id="7"/>
            <w:r w:rsidRPr="00054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8) проведення підрахунку результатів конкурсу та визначення переможця конкурсу і другого за результатами конкурсу кандидата;</w:t>
            </w:r>
          </w:p>
          <w:p w:rsidR="00112167" w:rsidRPr="000544D8" w:rsidRDefault="00112167" w:rsidP="0009629F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8" w:name="n305"/>
            <w:bookmarkEnd w:id="8"/>
            <w:r w:rsidRPr="00054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9) оприлюднення результатів конкурсу.</w:t>
            </w:r>
          </w:p>
          <w:p w:rsidR="00112167" w:rsidRPr="000544D8" w:rsidRDefault="00112167" w:rsidP="006F7E11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eastAsia="ru-RU"/>
              </w:rPr>
            </w:pPr>
            <w:r w:rsidRPr="000544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 рішенням конкурсної комісії з проведення конкурсу на зайняття вакантної посади державної служби категорії „Б” – заступника начальника відділу з питань взаємодії з правоохоронними органами управління з питань оборонної роботи та взаємодії з правоохоронними органами К</w:t>
            </w:r>
            <w:r w:rsidRPr="000544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hr-HR" w:eastAsia="ru-RU"/>
              </w:rPr>
              <w:t>иївської обласної державної адміністрації</w:t>
            </w:r>
            <w:r w:rsidRPr="000544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дату та час проведення етапів конкурсу кандидатів буде повідомлено додатково.  </w:t>
            </w:r>
          </w:p>
        </w:tc>
      </w:tr>
      <w:tr w:rsidR="00112167" w:rsidRPr="000544D8" w:rsidTr="00A30FA8"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167" w:rsidRPr="000544D8" w:rsidRDefault="00112167" w:rsidP="0009629F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Прізвище, ім</w:t>
            </w:r>
            <w:r w:rsidRPr="00054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’</w:t>
            </w:r>
            <w:r w:rsidRPr="00054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167" w:rsidRPr="000544D8" w:rsidRDefault="00112167" w:rsidP="0009629F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hr-HR" w:eastAsia="ru-RU"/>
              </w:rPr>
            </w:pPr>
            <w:r w:rsidRPr="000544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Сорока Людмила Валеріївна</w:t>
            </w:r>
          </w:p>
          <w:p w:rsidR="00112167" w:rsidRPr="000544D8" w:rsidRDefault="00112167" w:rsidP="0009629F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44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контактний телефон: </w:t>
            </w:r>
          </w:p>
          <w:p w:rsidR="00112167" w:rsidRPr="000544D8" w:rsidRDefault="00112167" w:rsidP="0009629F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44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(044) 286-83-55</w:t>
            </w:r>
          </w:p>
          <w:p w:rsidR="00112167" w:rsidRPr="000544D8" w:rsidRDefault="00112167" w:rsidP="0009629F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ind w:left="4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544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адреса електронної пошти: </w:t>
            </w:r>
            <w:hyperlink r:id="rId4" w:history="1">
              <w:r w:rsidRPr="000544D8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en-US" w:eastAsia="ru-RU"/>
                </w:rPr>
                <w:t>audit</w:t>
              </w:r>
              <w:r w:rsidRPr="000544D8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Pr="000544D8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en-US" w:eastAsia="ru-RU"/>
                </w:rPr>
                <w:t>koda</w:t>
              </w:r>
              <w:r w:rsidRPr="000544D8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ru-RU" w:eastAsia="ru-RU"/>
                </w:rPr>
                <w:t>@</w:t>
              </w:r>
            </w:hyperlink>
            <w:r w:rsidRPr="000544D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 w:eastAsia="ru-RU"/>
              </w:rPr>
              <w:t>gov</w:t>
            </w:r>
            <w:r w:rsidRPr="000544D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ru-RU"/>
              </w:rPr>
              <w:t>.</w:t>
            </w:r>
            <w:r w:rsidRPr="000544D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 w:eastAsia="ru-RU"/>
              </w:rPr>
              <w:t>ua</w:t>
            </w:r>
          </w:p>
          <w:p w:rsidR="00112167" w:rsidRPr="000544D8" w:rsidRDefault="00112167" w:rsidP="0009629F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44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кімната № 1115-к, </w:t>
            </w:r>
          </w:p>
          <w:p w:rsidR="00112167" w:rsidRPr="000544D8" w:rsidRDefault="00112167" w:rsidP="0009629F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44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щодня з 9.00 до 18.00 години, </w:t>
            </w:r>
          </w:p>
          <w:p w:rsidR="00112167" w:rsidRPr="000544D8" w:rsidRDefault="00112167" w:rsidP="0009629F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44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 п’ятницю з 9.00 до 16.45 години, </w:t>
            </w:r>
          </w:p>
          <w:p w:rsidR="00112167" w:rsidRPr="000544D8" w:rsidRDefault="00112167" w:rsidP="0009629F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44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обідня перерва - з 13.00 до 13.45 години, </w:t>
            </w:r>
          </w:p>
          <w:p w:rsidR="00112167" w:rsidRPr="000544D8" w:rsidRDefault="00112167" w:rsidP="006F7E11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hr-HR" w:eastAsia="ru-RU"/>
              </w:rPr>
            </w:pPr>
            <w:r w:rsidRPr="000544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крім вихідних днів.</w:t>
            </w:r>
          </w:p>
        </w:tc>
      </w:tr>
      <w:tr w:rsidR="00112167" w:rsidRPr="000544D8" w:rsidTr="00A30FA8">
        <w:tc>
          <w:tcPr>
            <w:tcW w:w="9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167" w:rsidRPr="000544D8" w:rsidRDefault="00112167" w:rsidP="0009629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112167" w:rsidRPr="000544D8" w:rsidRDefault="00112167" w:rsidP="0009629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0544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Кваліфікаційні</w:t>
            </w:r>
            <w:proofErr w:type="spellEnd"/>
            <w:r w:rsidRPr="000544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0544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вимоги</w:t>
            </w:r>
            <w:proofErr w:type="spellEnd"/>
          </w:p>
          <w:p w:rsidR="00112167" w:rsidRPr="000544D8" w:rsidRDefault="00112167" w:rsidP="0009629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2167" w:rsidRPr="000544D8" w:rsidTr="00A30FA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167" w:rsidRPr="000544D8" w:rsidRDefault="00112167" w:rsidP="0009629F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167" w:rsidRPr="000544D8" w:rsidRDefault="00112167" w:rsidP="0009629F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Освіта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167" w:rsidRPr="000544D8" w:rsidRDefault="00112167" w:rsidP="0009629F">
            <w:pPr>
              <w:spacing w:after="0" w:line="240" w:lineRule="exact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44D8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Вища, ступінь вищої освіти - магістр.</w:t>
            </w:r>
          </w:p>
          <w:p w:rsidR="00112167" w:rsidRPr="000544D8" w:rsidRDefault="00112167" w:rsidP="0009629F">
            <w:pPr>
              <w:spacing w:after="0" w:line="240" w:lineRule="exact"/>
              <w:rPr>
                <w:rFonts w:ascii="Times New Roman" w:eastAsia="WenQuanYi Micro He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12167" w:rsidRPr="000544D8" w:rsidTr="00A30FA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167" w:rsidRPr="000544D8" w:rsidRDefault="00112167" w:rsidP="0009629F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167" w:rsidRPr="000544D8" w:rsidRDefault="00112167" w:rsidP="0009629F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Досвід роботи 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167" w:rsidRPr="000544D8" w:rsidRDefault="00112167" w:rsidP="0009629F">
            <w:pPr>
              <w:spacing w:after="0" w:line="240" w:lineRule="exact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44D8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Досвід роботи на посадах державної служби категорій „Б” чи „В” або досвід служби в органах місцевого самоврядування, або досвід роботи на керівних посадах підприємств, установ та організацій незалежно від форми власності - не менше двох років.</w:t>
            </w:r>
          </w:p>
          <w:p w:rsidR="00112167" w:rsidRPr="000544D8" w:rsidRDefault="00112167" w:rsidP="0009629F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12167" w:rsidRPr="000544D8" w:rsidTr="00A30FA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167" w:rsidRPr="000544D8" w:rsidRDefault="00112167" w:rsidP="0009629F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167" w:rsidRPr="000544D8" w:rsidRDefault="00112167" w:rsidP="0009629F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Володіння державною мовою</w:t>
            </w:r>
          </w:p>
          <w:p w:rsidR="00112167" w:rsidRPr="000544D8" w:rsidRDefault="00112167" w:rsidP="0009629F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167" w:rsidRPr="000544D8" w:rsidRDefault="00112167" w:rsidP="0009629F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D8">
              <w:rPr>
                <w:rFonts w:ascii="Times New Roman" w:eastAsia="WenQuanYi Micro Hei" w:hAnsi="Times New Roman" w:cs="Times New Roman"/>
                <w:color w:val="000000"/>
                <w:sz w:val="24"/>
                <w:szCs w:val="24"/>
                <w:lang w:eastAsia="ru-RU"/>
              </w:rPr>
              <w:t>Вільне володіння державною мовою.</w:t>
            </w:r>
          </w:p>
        </w:tc>
      </w:tr>
      <w:tr w:rsidR="00112167" w:rsidRPr="000544D8" w:rsidTr="00A30FA8">
        <w:tc>
          <w:tcPr>
            <w:tcW w:w="9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4D8" w:rsidRPr="000544D8" w:rsidRDefault="000544D8" w:rsidP="0009629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12167" w:rsidRPr="000544D8" w:rsidRDefault="00112167" w:rsidP="0009629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544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Вимоги до компетентності</w:t>
            </w:r>
          </w:p>
          <w:p w:rsidR="00112167" w:rsidRPr="000544D8" w:rsidRDefault="00112167" w:rsidP="0009629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2167" w:rsidRPr="000544D8" w:rsidTr="00A30FA8"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167" w:rsidRPr="000544D8" w:rsidRDefault="00112167" w:rsidP="0009629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Вимога</w:t>
            </w:r>
          </w:p>
          <w:p w:rsidR="00112167" w:rsidRPr="000544D8" w:rsidRDefault="00112167" w:rsidP="0009629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167" w:rsidRPr="000544D8" w:rsidRDefault="00112167" w:rsidP="0009629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Компоненти вимоги</w:t>
            </w:r>
          </w:p>
        </w:tc>
      </w:tr>
      <w:tr w:rsidR="00112167" w:rsidRPr="000544D8" w:rsidTr="000544D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167" w:rsidRPr="000544D8" w:rsidRDefault="00112167" w:rsidP="0009629F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167" w:rsidRPr="000544D8" w:rsidRDefault="000544D8" w:rsidP="0009629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Уміння працювати з комп’ютером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167" w:rsidRPr="000544D8" w:rsidRDefault="000544D8" w:rsidP="006F7E11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4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Володіння комп’ютером на рівні досвідченого користувача. Досвід роботи з офісним пакетом Microsoft Office (Word, Excel, </w:t>
            </w:r>
            <w:proofErr w:type="spellStart"/>
            <w:r w:rsidRPr="000544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Power</w:t>
            </w:r>
            <w:proofErr w:type="spellEnd"/>
            <w:r w:rsidRPr="000544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544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Point</w:t>
            </w:r>
            <w:proofErr w:type="spellEnd"/>
            <w:r w:rsidRPr="000544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) або з альтернативним пакетом </w:t>
            </w:r>
            <w:proofErr w:type="spellStart"/>
            <w:r w:rsidRPr="000544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Open</w:t>
            </w:r>
            <w:proofErr w:type="spellEnd"/>
            <w:r w:rsidRPr="000544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Office, </w:t>
            </w:r>
            <w:proofErr w:type="spellStart"/>
            <w:r w:rsidRPr="000544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Libre</w:t>
            </w:r>
            <w:proofErr w:type="spellEnd"/>
            <w:r w:rsidRPr="000544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Office. Навички роботи з інформаційно-пошуковими системами в мережі Інтернет. </w:t>
            </w:r>
          </w:p>
        </w:tc>
      </w:tr>
      <w:tr w:rsidR="00112167" w:rsidRPr="000544D8" w:rsidTr="000544D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167" w:rsidRPr="000544D8" w:rsidRDefault="00112167" w:rsidP="0009629F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167" w:rsidRPr="000544D8" w:rsidRDefault="000544D8" w:rsidP="0009629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Ділові якості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167" w:rsidRDefault="00494C1C" w:rsidP="00494C1C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="000544D8" w:rsidRPr="00054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ідерські якості, організаторські здібності, навички наставництва, аналітичні здібності, </w:t>
            </w:r>
            <w:r w:rsidR="000544D8" w:rsidRPr="000544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діалогове</w:t>
            </w:r>
            <w:r w:rsidR="000544D8" w:rsidRPr="00054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спілкування (письмове і усне), навички управління, навички контролю, вміння розподіляти роботу, вміння активно слухати, виваженість, здатність концентруватись на деталях, уміння дотримуватись субординації, стійкість, вміння уступати, адаптивність, </w:t>
            </w:r>
            <w:proofErr w:type="spellStart"/>
            <w:r w:rsidR="000544D8" w:rsidRPr="00054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стресостійкість</w:t>
            </w:r>
            <w:proofErr w:type="spellEnd"/>
            <w:r w:rsidR="000544D8" w:rsidRPr="00054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вимогливість, оперативність, вміння визначати пріоритети, вміння аргументовано доводити власну точку зору, стратегічне мислення, обчислювальне мислення, навички розв’язання проблем, уміння працювати в команді тощо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494C1C" w:rsidRPr="000544D8" w:rsidRDefault="00494C1C" w:rsidP="00494C1C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9" w:name="_GoBack"/>
            <w:bookmarkEnd w:id="9"/>
          </w:p>
        </w:tc>
      </w:tr>
      <w:tr w:rsidR="00112167" w:rsidRPr="000544D8" w:rsidTr="00A30FA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167" w:rsidRPr="000544D8" w:rsidRDefault="000544D8" w:rsidP="0009629F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112167" w:rsidRPr="00054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167" w:rsidRPr="000544D8" w:rsidRDefault="00112167" w:rsidP="000544D8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Особистісні </w:t>
            </w:r>
            <w:r w:rsidR="000544D8" w:rsidRPr="00054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якості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167" w:rsidRPr="000544D8" w:rsidRDefault="00494C1C" w:rsidP="00494C1C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0544D8" w:rsidRPr="00054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орядність, дисциплінованість, чесність, відповідальність, рішучість, тактовність, контроль емоцій, комунікабельність, надійність, ініціативність, готовність допомогти, повага до інших, неупередженість, гнучкість, тощо.</w:t>
            </w:r>
          </w:p>
        </w:tc>
      </w:tr>
      <w:tr w:rsidR="00112167" w:rsidRPr="000544D8" w:rsidTr="00A30FA8">
        <w:tc>
          <w:tcPr>
            <w:tcW w:w="9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167" w:rsidRPr="000544D8" w:rsidRDefault="00112167" w:rsidP="0009629F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12167" w:rsidRPr="006F7E11" w:rsidRDefault="00112167" w:rsidP="0009629F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F7E1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Професійні знання</w:t>
            </w:r>
          </w:p>
          <w:p w:rsidR="00112167" w:rsidRPr="000544D8" w:rsidRDefault="00112167" w:rsidP="0009629F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12167" w:rsidRPr="000544D8" w:rsidTr="00A30FA8"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167" w:rsidRPr="000544D8" w:rsidRDefault="00112167" w:rsidP="0009629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12167" w:rsidRPr="000544D8" w:rsidRDefault="00112167" w:rsidP="0009629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Вимога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167" w:rsidRPr="000544D8" w:rsidRDefault="00112167" w:rsidP="0009629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12167" w:rsidRPr="006F7E11" w:rsidRDefault="00112167" w:rsidP="0009629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E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Компоненти вимоги</w:t>
            </w:r>
          </w:p>
          <w:p w:rsidR="00112167" w:rsidRPr="000544D8" w:rsidRDefault="00112167" w:rsidP="0009629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12167" w:rsidRPr="000544D8" w:rsidTr="00A30FA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167" w:rsidRPr="000544D8" w:rsidRDefault="00112167" w:rsidP="0009629F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167" w:rsidRPr="000544D8" w:rsidRDefault="00112167" w:rsidP="0009629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Знання законодавства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1C" w:rsidRDefault="00494C1C" w:rsidP="0009629F">
            <w:pPr>
              <w:tabs>
                <w:tab w:val="left" w:pos="210"/>
              </w:tabs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Знання :</w:t>
            </w:r>
          </w:p>
          <w:p w:rsidR="00112167" w:rsidRPr="000544D8" w:rsidRDefault="00112167" w:rsidP="00494C1C">
            <w:pPr>
              <w:tabs>
                <w:tab w:val="left" w:pos="210"/>
              </w:tabs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Конституції України; </w:t>
            </w:r>
            <w:r w:rsidRPr="00054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Закон</w:t>
            </w:r>
            <w:r w:rsidR="00494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054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України</w:t>
            </w:r>
            <w:r w:rsidR="00494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54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„Про державну службу”; </w:t>
            </w:r>
            <w:r w:rsidRPr="00054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494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Закону України </w:t>
            </w:r>
            <w:r w:rsidRPr="00054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„Про запобігання корупції”</w:t>
            </w:r>
          </w:p>
        </w:tc>
      </w:tr>
      <w:tr w:rsidR="00112167" w:rsidRPr="000544D8" w:rsidTr="00A30FA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167" w:rsidRPr="000544D8" w:rsidRDefault="00112167" w:rsidP="0009629F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167" w:rsidRPr="000544D8" w:rsidRDefault="00112167" w:rsidP="0009629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Знання спеціального законодавства, що пов’язане із завданнями та змістом роботи державного службовця відповідно до посадової інструкції (положення про структурний підрозділ)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167" w:rsidRPr="000544D8" w:rsidRDefault="00112167" w:rsidP="0009629F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Закони України: </w:t>
            </w:r>
          </w:p>
          <w:p w:rsidR="00112167" w:rsidRPr="000544D8" w:rsidRDefault="00112167" w:rsidP="0009629F">
            <w:pPr>
              <w:tabs>
                <w:tab w:val="left" w:pos="210"/>
              </w:tabs>
              <w:overflowPunct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44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„</w:t>
            </w:r>
            <w:r w:rsidRPr="00054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 місцеві державні адміністрації</w:t>
            </w:r>
            <w:r w:rsidRPr="000544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”;</w:t>
            </w:r>
          </w:p>
          <w:p w:rsidR="00112167" w:rsidRPr="000544D8" w:rsidRDefault="00112167" w:rsidP="0009629F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„Про місцеве самоврядування в Україні</w:t>
            </w:r>
            <w:r w:rsidRPr="000544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”</w:t>
            </w:r>
            <w:r w:rsidRPr="00054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112167" w:rsidRPr="000544D8" w:rsidRDefault="00112167" w:rsidP="0009629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„Про звернення громадян”.</w:t>
            </w:r>
          </w:p>
          <w:p w:rsidR="00112167" w:rsidRPr="000544D8" w:rsidRDefault="00112167" w:rsidP="0009629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„Про доступ до публічної інформації”;</w:t>
            </w:r>
          </w:p>
          <w:p w:rsidR="00112167" w:rsidRPr="000544D8" w:rsidRDefault="00112167" w:rsidP="0009629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„Про публічні закупівлі”;</w:t>
            </w:r>
          </w:p>
          <w:p w:rsidR="00112167" w:rsidRPr="000544D8" w:rsidRDefault="00112167" w:rsidP="0009629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„Про Національну поліцію”;</w:t>
            </w:r>
          </w:p>
          <w:p w:rsidR="00112167" w:rsidRPr="000544D8" w:rsidRDefault="00112167" w:rsidP="0009629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„Про прокуратуру”;</w:t>
            </w:r>
          </w:p>
          <w:p w:rsidR="00112167" w:rsidRPr="000544D8" w:rsidRDefault="00112167" w:rsidP="0009629F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„Про </w:t>
            </w:r>
            <w:r w:rsidRPr="000544D8">
              <w:rPr>
                <w:rFonts w:ascii="Times New Roman" w:eastAsia="Times New Roman" w:hAnsi="Times New Roman" w:cs="Times New Roman"/>
                <w:bCs/>
                <w:color w:val="292B2C"/>
                <w:sz w:val="24"/>
                <w:szCs w:val="24"/>
                <w:lang w:eastAsia="uk-UA"/>
              </w:rPr>
              <w:t xml:space="preserve">участь громадян в охороні громадського </w:t>
            </w:r>
            <w:r w:rsidRPr="000544D8">
              <w:rPr>
                <w:rFonts w:ascii="Times New Roman" w:eastAsia="Times New Roman" w:hAnsi="Times New Roman" w:cs="Times New Roman"/>
                <w:bCs/>
                <w:color w:val="292B2C"/>
                <w:sz w:val="24"/>
                <w:szCs w:val="24"/>
                <w:lang w:eastAsia="uk-UA"/>
              </w:rPr>
              <w:br/>
              <w:t>порядку і державного кордону</w:t>
            </w:r>
            <w:r w:rsidRPr="00054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”;</w:t>
            </w:r>
          </w:p>
          <w:p w:rsidR="00112167" w:rsidRPr="000544D8" w:rsidRDefault="00112167" w:rsidP="0009629F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закони, постанови Верховної Ради України, укази та розпорядження Президента України, постанови та розпорядження Кабінету Міністрів України, інші нормативно-правові акти, що стосуються питань взаємодії з правоохоронними органами.</w:t>
            </w:r>
          </w:p>
        </w:tc>
      </w:tr>
    </w:tbl>
    <w:p w:rsidR="00EA69F4" w:rsidRPr="00112167" w:rsidRDefault="00EA69F4">
      <w:pPr>
        <w:rPr>
          <w:lang w:val="hr-HR"/>
        </w:rPr>
      </w:pPr>
    </w:p>
    <w:sectPr w:rsidR="00EA69F4" w:rsidRPr="00112167" w:rsidSect="00112167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enQuanYi Micro Hei">
    <w:charset w:val="01"/>
    <w:family w:val="auto"/>
    <w:pitch w:val="variable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118"/>
    <w:rsid w:val="000544D8"/>
    <w:rsid w:val="0009629F"/>
    <w:rsid w:val="00112167"/>
    <w:rsid w:val="00331B92"/>
    <w:rsid w:val="00494C1C"/>
    <w:rsid w:val="006F7E11"/>
    <w:rsid w:val="0077054A"/>
    <w:rsid w:val="00D101F6"/>
    <w:rsid w:val="00DE4118"/>
    <w:rsid w:val="00EA69F4"/>
    <w:rsid w:val="00FB5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72E2C6-A184-4276-8239-F7F47F8A2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9629F"/>
    <w:rPr>
      <w:color w:val="0000FF"/>
      <w:u w:val="single"/>
    </w:rPr>
  </w:style>
  <w:style w:type="paragraph" w:customStyle="1" w:styleId="rvps2">
    <w:name w:val="rvps2"/>
    <w:basedOn w:val="a"/>
    <w:rsid w:val="00096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826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udit.koda@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6049</Words>
  <Characters>3449</Characters>
  <Application>Microsoft Office Word</Application>
  <DocSecurity>0</DocSecurity>
  <Lines>28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9480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</dc:creator>
  <cp:keywords/>
  <dc:description/>
  <cp:lastModifiedBy>Aleksandra</cp:lastModifiedBy>
  <cp:revision>5</cp:revision>
  <dcterms:created xsi:type="dcterms:W3CDTF">2018-09-25T06:28:00Z</dcterms:created>
  <dcterms:modified xsi:type="dcterms:W3CDTF">2018-09-26T08:58:00Z</dcterms:modified>
</cp:coreProperties>
</file>