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82B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ЗАТВЕРДЖЕНО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аказ 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начальника управління з 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питань оборонної роботи та взаємодії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 правоохоронними органами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 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>Київської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обласної державної 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адміністрації 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>від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12.02.2019 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>№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</w:t>
      </w:r>
      <w:r w:rsidRPr="00682B40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 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УМОВИ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ru-RU"/>
        </w:rPr>
      </w:pPr>
      <w:r w:rsidRPr="00682B40"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ru-RU"/>
        </w:rPr>
        <w:t xml:space="preserve">проведення конкурсу 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82B40">
        <w:rPr>
          <w:rFonts w:ascii="Times New Roman" w:eastAsia="Times New Roman" w:hAnsi="Times New Roman" w:cs="Times New Roman"/>
          <w:bCs/>
          <w:sz w:val="28"/>
          <w:szCs w:val="20"/>
          <w:lang w:val="hr-HR" w:eastAsia="ru-RU"/>
        </w:rPr>
        <w:t>на зайняття посад</w:t>
      </w:r>
      <w:r w:rsidRPr="00682B40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и</w:t>
      </w:r>
      <w:r w:rsidRPr="00682B40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 xml:space="preserve"> </w:t>
      </w:r>
      <w:proofErr w:type="spellStart"/>
      <w:r w:rsidRPr="00682B40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val="ru-RU" w:eastAsia="ru-RU"/>
        </w:rPr>
        <w:t>провідного</w:t>
      </w:r>
      <w:proofErr w:type="spellEnd"/>
      <w:r w:rsidRPr="00682B40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 xml:space="preserve"> спеціаліста відділу з питань взаємодії з правоохоронними органами управління з питань оборонної роботи та взаємодії з правоохоронними органами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</w:pPr>
      <w:r w:rsidRPr="00682B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  <w:t>Київської обласної державної адміністрації</w:t>
      </w: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hr-HR"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51"/>
        <w:gridCol w:w="6521"/>
      </w:tblGrid>
      <w:tr w:rsidR="00682B40" w:rsidRPr="00682B40" w:rsidTr="00C9118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Загальні умови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40" w:rsidRPr="00682B40" w:rsidTr="00682B40">
        <w:trPr>
          <w:trHeight w:val="484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Посадові обов’язки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682B4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Провідний спеціаліст відділу з питань взаємодії з правоохоронними органами </w:t>
            </w:r>
            <w:r w:rsidRPr="00682B40"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  <w:t xml:space="preserve">управління з питань оборонної роботи та взаємодії з правоохоронними органами Київської обласної державної адміністрації </w:t>
            </w:r>
            <w:r w:rsidRPr="00682B4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:</w:t>
            </w:r>
          </w:p>
          <w:p w:rsidR="00682B40" w:rsidRPr="00682B40" w:rsidRDefault="00682B40" w:rsidP="0068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реалізує державну політику у галузі забезпечення законності і  правопорядку, захисту прав і свобод громадян</w:t>
            </w: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682B40" w:rsidRPr="00682B40" w:rsidRDefault="00682B40" w:rsidP="0068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82B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сприяє з</w:t>
            </w: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дійсненню заходів щодо охорони громадської безпеки, громадського порядку, боротьби зі злочинністю</w:t>
            </w: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682B40" w:rsidRPr="00682B40" w:rsidRDefault="00682B40" w:rsidP="0068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аналізує, узагальнює та прогнозує тенденції розвитку криміногенної ситуації, організовує підготовку матеріалів з питань усунення передумов злочинності і подальшого зміцнення законності та правопорядку в області;</w:t>
            </w:r>
          </w:p>
          <w:p w:rsidR="00682B40" w:rsidRPr="00682B40" w:rsidRDefault="00682B40" w:rsidP="0068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здійснює, в межах компетенції, взаємодію щодо обміну інформацією, планування та проведення спільних заходів з іншими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державними органами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682B40" w:rsidRPr="00682B40" w:rsidRDefault="00682B40" w:rsidP="0068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розглядає в установленому порядку звернення громадян.</w:t>
            </w:r>
          </w:p>
        </w:tc>
      </w:tr>
      <w:tr w:rsidR="00682B40" w:rsidRPr="00682B40" w:rsidTr="00C91184">
        <w:trPr>
          <w:trHeight w:val="98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Умови оплати праці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Default="00682B40" w:rsidP="00682B40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</w:p>
          <w:p w:rsidR="00682B40" w:rsidRPr="00682B40" w:rsidRDefault="00682B40" w:rsidP="00682B40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2B40" w:rsidRPr="00682B40" w:rsidTr="00C91184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1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Безстроково</w:t>
            </w:r>
          </w:p>
        </w:tc>
      </w:tr>
      <w:tr w:rsidR="00682B40" w:rsidRPr="00682B40" w:rsidTr="00C91184">
        <w:trPr>
          <w:trHeight w:val="112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1) копія паспорта громадянина України;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2) письмова заява про участь у конкурсі із зазначенням основних мотивів щодо зайняття посади державної 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 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в редакції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постанови Кабінету Міністрів України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 від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серпня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2017 року № 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), до якої додається резюме у довільній формі;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3) 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письмова заява, де особа повідомляє, що до неї не застосовуються заборони, визначені частиною третьою або четвертою статті 1 Закону України „Про очищення влади”, та надає згоду на проходження перевірки та оприлюднення відомостей стосовно неї відповідно до зазначеного Закону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;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4) копія (копії) документа (документів) про освіту;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АДС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 подається копія такого  посвідчення, а оригінал обов’язково пред’являється до проходження тестування);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6) заповнена особова картка встановленого зразка (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собова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України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31 серпня 2016 року за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№ 1200/29330); 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7) декларація особи, уповноваженої на виконання функцій держави або місцевого самоврядування, за минулий рік;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682B40" w:rsidRPr="00682B40" w:rsidRDefault="00682B40" w:rsidP="00682B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від 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серпня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2017 року № 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) про забезпечення в установленому порядку розумного пристосування.</w:t>
            </w:r>
          </w:p>
          <w:p w:rsidR="00682B40" w:rsidRPr="00682B40" w:rsidRDefault="00682B40" w:rsidP="00682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 –</w:t>
            </w: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br/>
              <w:t>не менше 15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Pr="00682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год. 00 хв. 26 лютого 2019 року.</w:t>
            </w:r>
          </w:p>
          <w:p w:rsid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2B40" w:rsidRPr="00682B40" w:rsidTr="00C91184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Конкурс проводиться за адресою: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01196, м. Київ, площа Лесі Українки, 1, кімната 1115-к Управління з питань оборонної роботи та взаємодії з правоохоронними органами Київської обласної державної адміністрації.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Конкурс проводиться поетапно: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прийняття рішення про оголошення конкурсу;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оприлюднення оголошення про проведення конкурсу;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прийняття документів від осіб, які бажають взяти участь у конкурсі;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перевірка поданих документів на відповідність установленим законом вимогам;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проведення тестування та визначення його результатів </w:t>
            </w:r>
            <w:r w:rsidRPr="0068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  10 година 00 хвилин</w:t>
            </w:r>
            <w:r w:rsidRPr="00682B40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березня 2019 року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проведення співбесіди та визначення її результатів;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оприлюднення результатів конкурсу.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 рішенням конкурсної комісії дату та час проведення етапів конкурсу кандидатів буде повідомлено додатково.  </w:t>
            </w:r>
            <w:bookmarkStart w:id="0" w:name="_GoBack"/>
            <w:bookmarkEnd w:id="0"/>
          </w:p>
        </w:tc>
      </w:tr>
      <w:tr w:rsidR="00682B40" w:rsidRPr="00682B40" w:rsidTr="00C91184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Прізвище, ім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Сорока Людмила Валеріївна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контактний телефон: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(044) 286-83-55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адреса електронної пошти: </w:t>
            </w:r>
            <w:hyperlink r:id="rId4" w:history="1">
              <w:r w:rsidRPr="00682B4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audit</w:t>
              </w:r>
              <w:r w:rsidRPr="00682B4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682B4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koda</w:t>
              </w:r>
              <w:r w:rsidRPr="00682B4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@</w:t>
              </w:r>
            </w:hyperlink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gov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ua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кімната № 1115-к,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щодня з 9.00 до 18.00 години,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 п’ятницю з 9.00 до 16.45 години,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обідня перерва - з 13.00 до 13.45 години, 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крім вихідних днів.</w:t>
            </w:r>
          </w:p>
        </w:tc>
      </w:tr>
      <w:tr w:rsidR="00682B40" w:rsidRPr="00682B40" w:rsidTr="00C9118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8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Кваліфікаційні</w:t>
            </w:r>
            <w:proofErr w:type="spellEnd"/>
            <w:r w:rsidRPr="0068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вимоги</w:t>
            </w:r>
            <w:proofErr w:type="spellEnd"/>
          </w:p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Вища, ступінь вищої освіти – не нижче </w:t>
            </w:r>
            <w:r w:rsidRPr="00682B40">
              <w:rPr>
                <w:rFonts w:ascii="Times New Roman" w:eastAsia="WenQuanYi Micro Hei" w:hAnsi="Times New Roman" w:cs="Times New Roman"/>
                <w:sz w:val="24"/>
                <w:szCs w:val="24"/>
              </w:rPr>
              <w:t>молодший бакалавр, бакалавр</w:t>
            </w:r>
            <w:r w:rsidRPr="00682B40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WenQuanYi Micro Hei" w:hAnsi="Times New Roman" w:cs="Times New Roman"/>
                <w:sz w:val="24"/>
                <w:szCs w:val="24"/>
              </w:rPr>
              <w:t>Не обов’язково</w:t>
            </w: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  <w:lang w:eastAsia="ru-RU"/>
              </w:rPr>
              <w:t>Вільне володіння державною мовою.</w:t>
            </w:r>
          </w:p>
        </w:tc>
      </w:tr>
      <w:tr w:rsidR="00682B40" w:rsidRPr="00682B40" w:rsidTr="00C9118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Вимоги до компетентності</w:t>
            </w:r>
          </w:p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40" w:rsidRPr="00682B40" w:rsidTr="00C91184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Уміння працювати з комп’ютером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Power</w:t>
            </w:r>
            <w:proofErr w:type="spellEnd"/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Point</w:t>
            </w:r>
            <w:proofErr w:type="spellEnd"/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Навички роботи з інформаційно-пошуковими системами в мережі Інтернет. </w:t>
            </w: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Ділові якості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Аналітичні здібності, 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діалогове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спілкування (письмове та усне), виваженість, здатність концентруватись на деталях, уміння дотримуватись субординації, вміння уступати, </w:t>
            </w:r>
            <w:proofErr w:type="spellStart"/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стресостійкість</w:t>
            </w:r>
            <w:proofErr w:type="spellEnd"/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вимогливість, оперативність, вміння аргументовано доводити власну точку зору, навички розв’язання проблем, уміння працювати в команді тощо.</w:t>
            </w: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Особистісні якості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Порядність, дисциплінованість, чесність, відповідальність, рішучість, тактовність, контроль емоцій, комунікабельність, надійність, ініціативність, готовність допомогти, повага до інших, неупередженість, гнучкість, тощо.</w:t>
            </w:r>
          </w:p>
        </w:tc>
      </w:tr>
      <w:tr w:rsidR="00682B40" w:rsidRPr="00682B40" w:rsidTr="00C91184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Професійні знання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B40" w:rsidRPr="00682B40" w:rsidTr="00C91184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82B40" w:rsidRPr="00682B40" w:rsidRDefault="00682B40" w:rsidP="006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:</w:t>
            </w:r>
          </w:p>
          <w:p w:rsidR="00682B40" w:rsidRPr="00682B40" w:rsidRDefault="00682B40" w:rsidP="00682B40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Конституції України; 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Закону України „Про державну службу”; 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Закону України „Про запобігання корупції”</w:t>
            </w:r>
          </w:p>
          <w:p w:rsidR="00682B40" w:rsidRPr="00682B40" w:rsidRDefault="00682B40" w:rsidP="00682B40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40" w:rsidRPr="00682B40" w:rsidTr="00C911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B40" w:rsidRPr="00682B40" w:rsidRDefault="00682B40" w:rsidP="0068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Закони України: </w:t>
            </w:r>
          </w:p>
          <w:p w:rsidR="00682B40" w:rsidRPr="00682B40" w:rsidRDefault="00682B40" w:rsidP="00682B40">
            <w:pPr>
              <w:tabs>
                <w:tab w:val="left" w:pos="2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„</w:t>
            </w:r>
            <w:r w:rsidRPr="0068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місцеві державні адміністрації</w:t>
            </w:r>
            <w:r w:rsidRPr="00682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”;</w:t>
            </w:r>
          </w:p>
          <w:p w:rsidR="00682B40" w:rsidRPr="00682B40" w:rsidRDefault="00682B40" w:rsidP="00682B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звернення громадян”.</w:t>
            </w:r>
          </w:p>
          <w:p w:rsidR="00682B40" w:rsidRPr="00682B40" w:rsidRDefault="00682B40" w:rsidP="00682B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доступ до публічної інформації”;</w:t>
            </w:r>
          </w:p>
          <w:p w:rsidR="00682B40" w:rsidRPr="00682B40" w:rsidRDefault="00682B40" w:rsidP="00682B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Національну поліцію”;</w:t>
            </w:r>
          </w:p>
          <w:p w:rsidR="00682B40" w:rsidRPr="00682B40" w:rsidRDefault="00682B40" w:rsidP="00682B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прокуратуру”;</w:t>
            </w:r>
          </w:p>
          <w:p w:rsidR="00682B40" w:rsidRPr="00682B40" w:rsidRDefault="00682B40" w:rsidP="00682B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„Про </w:t>
            </w:r>
            <w:r w:rsidRPr="00682B40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eastAsia="uk-UA"/>
              </w:rPr>
              <w:t xml:space="preserve">участь громадян в охороні громадського </w:t>
            </w:r>
            <w:r w:rsidRPr="00682B40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eastAsia="uk-UA"/>
              </w:rPr>
              <w:br/>
              <w:t>порядку і державного кордону</w:t>
            </w:r>
            <w:r w:rsidRPr="00682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”.</w:t>
            </w:r>
          </w:p>
          <w:p w:rsidR="00682B40" w:rsidRPr="00682B40" w:rsidRDefault="00682B40" w:rsidP="00682B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2B40" w:rsidRPr="00682B40" w:rsidRDefault="00682B40" w:rsidP="00682B40">
      <w:pPr>
        <w:spacing w:after="0" w:line="240" w:lineRule="auto"/>
        <w:rPr>
          <w:rFonts w:ascii="Calibri" w:eastAsia="Calibri" w:hAnsi="Calibri" w:cs="Times New Roman"/>
          <w:lang w:val="hr-HR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exact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</w:p>
    <w:p w:rsidR="00682B40" w:rsidRPr="00682B40" w:rsidRDefault="00682B40" w:rsidP="00682B40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</w:p>
    <w:p w:rsidR="00EA69F4" w:rsidRDefault="00EA69F4"/>
    <w:sectPr w:rsidR="00EA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6E"/>
    <w:rsid w:val="00331B92"/>
    <w:rsid w:val="00682B40"/>
    <w:rsid w:val="0077054A"/>
    <w:rsid w:val="00D101F6"/>
    <w:rsid w:val="00EA69F4"/>
    <w:rsid w:val="00F8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6E523-A9E9-4A46-AD19-E77F6C2C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it.koda@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4670</Words>
  <Characters>2663</Characters>
  <Application>Microsoft Office Word</Application>
  <DocSecurity>0</DocSecurity>
  <Lines>22</Lines>
  <Paragraphs>14</Paragraphs>
  <ScaleCrop>false</ScaleCrop>
  <Company>SPecialiST RePack</Company>
  <LinksUpToDate>false</LinksUpToDate>
  <CharactersWithSpaces>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2</cp:revision>
  <dcterms:created xsi:type="dcterms:W3CDTF">2019-02-12T07:54:00Z</dcterms:created>
  <dcterms:modified xsi:type="dcterms:W3CDTF">2019-02-12T07:58:00Z</dcterms:modified>
</cp:coreProperties>
</file>