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3556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319E9">
        <w:rPr>
          <w:rFonts w:ascii="Times New Roman" w:hAnsi="Times New Roman" w:cs="Times New Roman"/>
          <w:b/>
          <w:sz w:val="28"/>
          <w:szCs w:val="28"/>
        </w:rPr>
        <w:t>24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319E9">
        <w:rPr>
          <w:rFonts w:ascii="Times New Roman" w:hAnsi="Times New Roman" w:cs="Times New Roman"/>
          <w:b/>
          <w:sz w:val="28"/>
          <w:szCs w:val="28"/>
        </w:rPr>
        <w:t>610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9E9">
        <w:rPr>
          <w:rFonts w:ascii="Times New Roman" w:hAnsi="Times New Roman" w:cs="Times New Roman"/>
          <w:b/>
          <w:sz w:val="28"/>
          <w:szCs w:val="28"/>
        </w:rPr>
        <w:t xml:space="preserve">Про деякі питання організації перевезень пасажирів на приміському автобусному маршруті загального користування № 808 </w:t>
      </w:r>
      <w:proofErr w:type="spellStart"/>
      <w:r w:rsidRPr="000319E9">
        <w:rPr>
          <w:rFonts w:ascii="Times New Roman" w:hAnsi="Times New Roman" w:cs="Times New Roman"/>
          <w:b/>
          <w:bCs/>
          <w:sz w:val="28"/>
          <w:szCs w:val="28"/>
        </w:rPr>
        <w:t>„Проліски</w:t>
      </w:r>
      <w:proofErr w:type="spellEnd"/>
      <w:r w:rsidRPr="000319E9">
        <w:rPr>
          <w:rFonts w:ascii="Times New Roman" w:hAnsi="Times New Roman" w:cs="Times New Roman"/>
          <w:b/>
          <w:bCs/>
          <w:sz w:val="28"/>
          <w:szCs w:val="28"/>
        </w:rPr>
        <w:t xml:space="preserve"> – Київ АС </w:t>
      </w:r>
      <w:proofErr w:type="spellStart"/>
      <w:r w:rsidRPr="000319E9">
        <w:rPr>
          <w:rFonts w:ascii="Times New Roman" w:hAnsi="Times New Roman" w:cs="Times New Roman"/>
          <w:b/>
          <w:bCs/>
          <w:sz w:val="28"/>
          <w:szCs w:val="28"/>
        </w:rPr>
        <w:t>„Видубичі”</w:t>
      </w:r>
      <w:proofErr w:type="spellEnd"/>
      <w:r w:rsidRPr="000319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0219" w:rsidRPr="000319E9" w:rsidRDefault="00250219" w:rsidP="00031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Pr="000319E9">
        <w:rPr>
          <w:rFonts w:ascii="Times New Roman" w:hAnsi="Times New Roman" w:cs="Times New Roman"/>
          <w:sz w:val="28"/>
          <w:szCs w:val="28"/>
        </w:rPr>
        <w:t xml:space="preserve">Законів України </w:t>
      </w:r>
      <w:bookmarkStart w:id="0" w:name="_Hlk20138478"/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</w:t>
      </w:r>
      <w:bookmarkEnd w:id="0"/>
      <w:r w:rsidRPr="000319E9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автомобільний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транспорт</w:t>
      </w:r>
      <w:bookmarkStart w:id="1" w:name="_Hlk20138484"/>
      <w:r w:rsidRPr="000319E9">
        <w:rPr>
          <w:rFonts w:ascii="Times New Roman" w:hAnsi="Times New Roman" w:cs="Times New Roman"/>
          <w:sz w:val="28"/>
          <w:szCs w:val="28"/>
        </w:rPr>
        <w:t>”</w:t>
      </w:r>
      <w:bookmarkEnd w:id="1"/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постанов Кабінету Міністрів України від </w:t>
      </w:r>
      <w:r w:rsidRPr="000319E9">
        <w:rPr>
          <w:rFonts w:ascii="Times New Roman" w:hAnsi="Times New Roman" w:cs="Times New Roman"/>
          <w:sz w:val="28"/>
          <w:szCs w:val="28"/>
        </w:rPr>
        <w:br/>
        <w:t xml:space="preserve">03 грудня 2008 року № 1081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затвердження Порядку проведення конкурсу з перевезення пасажирів на автобусному маршруті загального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користування”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від 07 лютого 2018 року № 180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внесення змін до Порядку проведення конкурсу з перевезення пасажирів на автобусному маршруті загального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користування”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та розпоряджень голови Київської обласної державної адміністрації від 19 квітня 2019 року № 237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внесення зміни до розпорядження голови Київської обласної державної адміністрації від </w:t>
      </w:r>
      <w:r w:rsidRPr="000319E9">
        <w:rPr>
          <w:rFonts w:ascii="Times New Roman" w:hAnsi="Times New Roman" w:cs="Times New Roman"/>
          <w:sz w:val="28"/>
          <w:szCs w:val="28"/>
        </w:rPr>
        <w:br/>
        <w:t xml:space="preserve">02 жовтня 2018 року № 554”, від 02 жовтня 2018 року № 554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деякі питання організації пасажирських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перевезень”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від 12 березня 2018 року № 130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внесення змін до Положення про управління інфраструктури Київської обласної державної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від 07 червня 2017 року № 310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затвердження Порядку укладання договорів від імені Київської обласної державної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наказу начальника управління інфраструктури Київської обласної державної адміністрації від 28 березня 2018 року № 12-од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введення в дію рішення конкурсного комітету з підготовки та проведення обласного конкурсу на перевезення пасажирів на автобусних маршрутах загального користування, віднесених до компетенції Київської обласної державної адміністрації, від 20 лютого 2018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року”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враховуючи порушення умов договору від 05 липня 2019 року № 196 про організацію перевезень пасажирів на автобусному маршруті загального користування № 808 </w:t>
      </w:r>
      <w:r w:rsidRPr="000319E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„Проліски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– Київ АС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„Видубичі”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перевізником – приватним підприємством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„Базальт”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, що вбачається у невиконанні умов п.1.2.,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. 2.3.1. та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. 2.3.36. </w:t>
      </w:r>
      <w:r w:rsidRPr="000319E9">
        <w:rPr>
          <w:rFonts w:ascii="Times New Roman" w:hAnsi="Times New Roman" w:cs="Times New Roman"/>
          <w:sz w:val="28"/>
          <w:szCs w:val="28"/>
        </w:rPr>
        <w:br/>
        <w:t xml:space="preserve">п. 2.3. договору, а саме: нездійснення пасажирських перевезень на визначеному в договорі маршруті на підставі п. 5.7.7. договору, враховуючи листи управління інфраструктури Київської обласної державної адміністрації від </w:t>
      </w:r>
      <w:r w:rsidRPr="000319E9">
        <w:rPr>
          <w:rFonts w:ascii="Times New Roman" w:hAnsi="Times New Roman" w:cs="Times New Roman"/>
          <w:sz w:val="28"/>
          <w:szCs w:val="28"/>
        </w:rPr>
        <w:br/>
        <w:t xml:space="preserve">16 серпня 2019 року № 01-08-19/2783, від 04 вересня 2019 року </w:t>
      </w:r>
      <w:r w:rsidRPr="000319E9">
        <w:rPr>
          <w:rFonts w:ascii="Times New Roman" w:hAnsi="Times New Roman" w:cs="Times New Roman"/>
          <w:sz w:val="28"/>
          <w:szCs w:val="28"/>
        </w:rPr>
        <w:br/>
        <w:t>№ 01-08-19/2911, від 17 вересня 2019 року № 01-08-19/3065 та з метою належного забезпечення перевезення пасажирів Київської області на автобусних маршрутах загального користування:</w:t>
      </w:r>
    </w:p>
    <w:p w:rsidR="000319E9" w:rsidRDefault="000319E9" w:rsidP="000319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19E9" w:rsidRDefault="000319E9" w:rsidP="000319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sz w:val="28"/>
          <w:szCs w:val="28"/>
        </w:rPr>
        <w:t>2</w:t>
      </w:r>
    </w:p>
    <w:p w:rsidR="000319E9" w:rsidRPr="000319E9" w:rsidRDefault="000319E9" w:rsidP="00031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sz w:val="28"/>
          <w:szCs w:val="28"/>
        </w:rPr>
        <w:t xml:space="preserve">1. Достроково, в односторонньому порядку,  розірвати договір від 05 липня 2019 року № 196 про організацію перевезень пасажирів на автобусному маршруті загального користування, укладений з перевізником  ‒ приватним підприємством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„Базальт”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стосовно приміського автобусного маршруту загального користування № 808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„Проліски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– Київ АС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„Видубичі”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>.</w:t>
      </w: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sz w:val="28"/>
          <w:szCs w:val="28"/>
        </w:rPr>
        <w:t xml:space="preserve">2. Управлінню інфраструктури Київської обласної державної адміністрації надіслати приватному підприємству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„Базальт”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лист-повідомлення про розірвання договору від 05 липня 2019 року № 196 про організацію перевезень пасажирів на автобусному маршруті загального користування, маршрут № 808 </w:t>
      </w:r>
      <w:bookmarkStart w:id="2" w:name="_Hlk20398468"/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</w:t>
      </w:r>
      <w:bookmarkEnd w:id="2"/>
      <w:r w:rsidRPr="000319E9">
        <w:rPr>
          <w:rFonts w:ascii="Times New Roman" w:hAnsi="Times New Roman" w:cs="Times New Roman"/>
          <w:sz w:val="28"/>
          <w:szCs w:val="28"/>
        </w:rPr>
        <w:t>Проліски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– Київ АС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„Видубичі”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>.</w:t>
      </w: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sz w:val="28"/>
          <w:szCs w:val="28"/>
        </w:rPr>
        <w:t xml:space="preserve"> 3. Управлінню інфраструктури Київської обласної державної адміністрації, у зв’язку з відсутністю перевізника, який за результатами конкурсу посів друге місце, призначити до проведення конкурсу іншого автомобільного перевізника, транспортні засоби якого відповідають за параметрами, класом, категорією, комфортністю і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пасажиромісткістю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вимогам, передбаченим для відповідного виду перевезень, один раз на строк не більше як три місяці.</w:t>
      </w: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sz w:val="28"/>
          <w:szCs w:val="28"/>
        </w:rPr>
        <w:t xml:space="preserve">4.  Це розпорядження набирає чинності через 30 календарних днів з дати надсилання приватному підприємству </w:t>
      </w:r>
      <w:proofErr w:type="spellStart"/>
      <w:r w:rsidRPr="000319E9">
        <w:rPr>
          <w:rFonts w:ascii="Times New Roman" w:hAnsi="Times New Roman" w:cs="Times New Roman"/>
          <w:sz w:val="28"/>
          <w:szCs w:val="28"/>
        </w:rPr>
        <w:t>„Базальт”</w:t>
      </w:r>
      <w:proofErr w:type="spellEnd"/>
      <w:r w:rsidRPr="000319E9">
        <w:rPr>
          <w:rFonts w:ascii="Times New Roman" w:hAnsi="Times New Roman" w:cs="Times New Roman"/>
          <w:sz w:val="28"/>
          <w:szCs w:val="28"/>
        </w:rPr>
        <w:t xml:space="preserve"> листа-повідомлення про розірвання договору, крім пунктів 2, 3, 5, які набирають чинності з моменту видання цього розпорядження.</w:t>
      </w:r>
    </w:p>
    <w:p w:rsidR="000319E9" w:rsidRPr="000319E9" w:rsidRDefault="000319E9" w:rsidP="00031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9E9">
        <w:rPr>
          <w:rFonts w:ascii="Times New Roman" w:hAnsi="Times New Roman" w:cs="Times New Roman"/>
          <w:color w:val="000000"/>
          <w:sz w:val="28"/>
          <w:szCs w:val="28"/>
        </w:rPr>
        <w:t>5. Контроль за виконанням цього розпорядження покласти на заступника голови Київської обласної державної адміністрації згідно з розподілом обов’язків.</w:t>
      </w:r>
    </w:p>
    <w:p w:rsidR="000319E9" w:rsidRPr="000319E9" w:rsidRDefault="000319E9" w:rsidP="000319E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19E9" w:rsidRPr="000319E9" w:rsidRDefault="000319E9" w:rsidP="000319E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Голова адміністрації</w:t>
      </w:r>
      <w:r w:rsidRPr="00031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031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2502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E37C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(підпис)</w:t>
      </w:r>
      <w:r w:rsidR="002502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</w:t>
      </w:r>
      <w:r w:rsidRPr="00031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Михайло БНО-АЙРІЯН</w:t>
      </w:r>
    </w:p>
    <w:p w:rsidR="000319E9" w:rsidRPr="000319E9" w:rsidRDefault="000319E9" w:rsidP="00031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319E9">
        <w:rPr>
          <w:rFonts w:ascii="Times New Roman" w:hAnsi="Times New Roman" w:cs="Times New Roman"/>
          <w:sz w:val="28"/>
          <w:szCs w:val="28"/>
        </w:rPr>
        <w:tab/>
      </w: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19E9" w:rsidRPr="000319E9" w:rsidRDefault="000319E9" w:rsidP="000319E9">
      <w:pPr>
        <w:tabs>
          <w:tab w:val="left" w:pos="1291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0319E9" w:rsidRPr="000319E9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144D4"/>
    <w:rsid w:val="000319E9"/>
    <w:rsid w:val="0004726D"/>
    <w:rsid w:val="00140BC6"/>
    <w:rsid w:val="00192271"/>
    <w:rsid w:val="00195A44"/>
    <w:rsid w:val="001E5F61"/>
    <w:rsid w:val="002440BF"/>
    <w:rsid w:val="00250219"/>
    <w:rsid w:val="002A316D"/>
    <w:rsid w:val="002C5413"/>
    <w:rsid w:val="003E4B71"/>
    <w:rsid w:val="00430C86"/>
    <w:rsid w:val="005311CE"/>
    <w:rsid w:val="005A7BF0"/>
    <w:rsid w:val="005E7859"/>
    <w:rsid w:val="00830630"/>
    <w:rsid w:val="00851A9F"/>
    <w:rsid w:val="00860EF4"/>
    <w:rsid w:val="009B5967"/>
    <w:rsid w:val="00A70BF9"/>
    <w:rsid w:val="00A846C8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346A2"/>
    <w:rsid w:val="00E37C29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List Paragraph"/>
    <w:basedOn w:val="a"/>
    <w:link w:val="a7"/>
    <w:uiPriority w:val="34"/>
    <w:qFormat/>
    <w:rsid w:val="000319E9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7">
    <w:name w:val="Абзац списка Знак"/>
    <w:link w:val="a6"/>
    <w:uiPriority w:val="34"/>
    <w:rsid w:val="000319E9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D88CC-1B06-4FE5-92EB-91C8893C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2614</Words>
  <Characters>1491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2019-10-24T12:56:00Z</cp:lastPrinted>
  <dcterms:created xsi:type="dcterms:W3CDTF">2019-10-24T12:52:00Z</dcterms:created>
  <dcterms:modified xsi:type="dcterms:W3CDTF">2019-10-25T09:58:00Z</dcterms:modified>
</cp:coreProperties>
</file>