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513055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EA3D05">
        <w:rPr>
          <w:rFonts w:ascii="Times New Roman" w:hAnsi="Times New Roman" w:cs="Times New Roman"/>
          <w:b/>
          <w:sz w:val="28"/>
          <w:szCs w:val="28"/>
        </w:rPr>
        <w:t>24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A3D05">
        <w:rPr>
          <w:rFonts w:ascii="Times New Roman" w:hAnsi="Times New Roman" w:cs="Times New Roman"/>
          <w:b/>
          <w:sz w:val="28"/>
          <w:szCs w:val="28"/>
        </w:rPr>
        <w:t>608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EA3D05" w:rsidRPr="002F1D01" w:rsidRDefault="00EA3D05" w:rsidP="00EA3D05">
      <w:pPr>
        <w:spacing w:line="260" w:lineRule="exact"/>
        <w:ind w:right="5952"/>
        <w:jc w:val="both"/>
        <w:rPr>
          <w:b/>
          <w:spacing w:val="-20"/>
          <w:sz w:val="28"/>
          <w:szCs w:val="28"/>
        </w:rPr>
      </w:pPr>
    </w:p>
    <w:p w:rsidR="00EA3D05" w:rsidRPr="00EA3D05" w:rsidRDefault="00EA3D05" w:rsidP="00EA3D05">
      <w:pPr>
        <w:spacing w:after="0" w:line="260" w:lineRule="exact"/>
        <w:ind w:right="5952"/>
        <w:jc w:val="both"/>
        <w:rPr>
          <w:rStyle w:val="a5"/>
          <w:rFonts w:ascii="Times New Roman" w:hAnsi="Times New Roman" w:cs="Times New Roman"/>
          <w:spacing w:val="-20"/>
          <w:sz w:val="28"/>
          <w:szCs w:val="28"/>
        </w:rPr>
      </w:pPr>
      <w:r w:rsidRPr="00EA3D05">
        <w:rPr>
          <w:rStyle w:val="a5"/>
          <w:rFonts w:ascii="Times New Roman" w:hAnsi="Times New Roman" w:cs="Times New Roman"/>
          <w:spacing w:val="-20"/>
          <w:sz w:val="28"/>
          <w:szCs w:val="28"/>
        </w:rPr>
        <w:t xml:space="preserve">Про затвердження складу обласного оргкомітету обласного профорієнтаційного змагально-мотиваційного конкурсу серед учнівських команд </w:t>
      </w:r>
      <w:proofErr w:type="spellStart"/>
      <w:r w:rsidRPr="00EA3D05">
        <w:rPr>
          <w:rStyle w:val="a5"/>
          <w:rFonts w:ascii="Times New Roman" w:hAnsi="Times New Roman" w:cs="Times New Roman"/>
          <w:spacing w:val="-20"/>
          <w:sz w:val="28"/>
          <w:szCs w:val="28"/>
        </w:rPr>
        <w:t>„Обери</w:t>
      </w:r>
      <w:proofErr w:type="spellEnd"/>
      <w:r w:rsidRPr="00EA3D05">
        <w:rPr>
          <w:rStyle w:val="a5"/>
          <w:rFonts w:ascii="Times New Roman" w:hAnsi="Times New Roman" w:cs="Times New Roman"/>
          <w:spacing w:val="-20"/>
          <w:sz w:val="28"/>
          <w:szCs w:val="28"/>
        </w:rPr>
        <w:t xml:space="preserve"> </w:t>
      </w:r>
      <w:proofErr w:type="spellStart"/>
      <w:r w:rsidRPr="00EA3D05">
        <w:rPr>
          <w:rStyle w:val="a5"/>
          <w:rFonts w:ascii="Times New Roman" w:hAnsi="Times New Roman" w:cs="Times New Roman"/>
          <w:spacing w:val="-20"/>
          <w:sz w:val="28"/>
          <w:szCs w:val="28"/>
        </w:rPr>
        <w:t>майбутнє”</w:t>
      </w:r>
      <w:proofErr w:type="spellEnd"/>
    </w:p>
    <w:p w:rsidR="00EA3D05" w:rsidRPr="00EA3D05" w:rsidRDefault="00EA3D05" w:rsidP="00EA3D05">
      <w:pPr>
        <w:spacing w:after="0" w:line="260" w:lineRule="exac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EA3D05" w:rsidRPr="00EA3D05" w:rsidRDefault="00EA3D05" w:rsidP="00EA3D05">
      <w:pPr>
        <w:spacing w:after="0" w:line="260" w:lineRule="exac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EA3D05" w:rsidRPr="00EA3D05" w:rsidRDefault="00EA3D05" w:rsidP="00EA3D05">
      <w:pPr>
        <w:spacing w:after="0" w:line="260" w:lineRule="exact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Відповідно до Закону України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„Про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місцеві державні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адміністрації”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, постанови Кабінету Міністрів України від 17 вересня 2008 року № 842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„Про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затвердження Концепції державної системи професійної орієнтації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населення”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(із змінами), постанови Кабінету Міністрів України від 18 лютого 2016 року </w:t>
      </w:r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br/>
        <w:t xml:space="preserve">№ 148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„Про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затвердження Державної цільової соціальної програми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„Молодь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України”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 2016-2020 роки та внесення змін до деяких постанов Кабінету Міністрів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України”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(із змінами), розпорядження Кабінету Міністрів України від 04 липня 2018 року № 469-р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„Про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затвердження плану заходів з реалізації Концепції державної системи професійної орієнтації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населення”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та на виконання п. 2.4 розпорядження голови Київської облдержадміністрації від </w:t>
      </w:r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br/>
        <w:t xml:space="preserve">30 вересня 2019 року № 563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„Про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затвердження Положення про проведення обласного профорієнтаційного змагально-мотиваційного конкурсу серед учнівських команд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„Обери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майбутнє”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, зареєстрованого в Головному територіальному управлінні юстиції у Київській області 09 жовтня 2019 року за № 85/1280, та з метою формування особистості молодої людини, її соціальної зрілості, мотивації до праці, а також інформування молоді про стан та тенденції розвитку ринку праці, популяризації актуальних професій і спеціальностей:</w:t>
      </w:r>
    </w:p>
    <w:p w:rsidR="00EA3D05" w:rsidRPr="00EA3D05" w:rsidRDefault="00EA3D05" w:rsidP="00EA3D05">
      <w:pPr>
        <w:spacing w:after="0" w:line="260" w:lineRule="exac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EA3D05" w:rsidRPr="00EA3D05" w:rsidRDefault="00EA3D05" w:rsidP="00EA3D05">
      <w:pPr>
        <w:spacing w:after="0" w:line="260" w:lineRule="exact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1. Затвердити склад обласного оргкомітету обласного профорієнтаційного змагально-мотиваційного конкурсу серед учнівських команд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„Обери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майбутнє”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згідно з додатком.</w:t>
      </w:r>
    </w:p>
    <w:p w:rsidR="00EA3D05" w:rsidRPr="00EA3D05" w:rsidRDefault="00EA3D05" w:rsidP="00EA3D05">
      <w:pPr>
        <w:tabs>
          <w:tab w:val="left" w:pos="900"/>
        </w:tabs>
        <w:spacing w:after="0" w:line="260" w:lineRule="exact"/>
        <w:ind w:firstLine="851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EA3D05" w:rsidRPr="00EA3D05" w:rsidRDefault="00EA3D05" w:rsidP="00EA3D05">
      <w:pPr>
        <w:spacing w:after="0" w:line="260" w:lineRule="exact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2. Визнати таким, що втратило чинність, розпорядження голови Київської облдержадміністрації від 04 липня 2018 № 383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„Про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затвердження складу оргкомітету обласного профорієнтаційного змагально-мотиваційного заходу серед учнівських команд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„Обери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майбутнє”</w:t>
      </w:r>
      <w:proofErr w:type="spellEnd"/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</w:p>
    <w:p w:rsidR="00EA3D05" w:rsidRPr="00EA3D05" w:rsidRDefault="00EA3D05" w:rsidP="00EA3D05">
      <w:pPr>
        <w:pStyle w:val="a8"/>
        <w:spacing w:line="260" w:lineRule="exact"/>
        <w:rPr>
          <w:rStyle w:val="a5"/>
          <w:b w:val="0"/>
          <w:sz w:val="28"/>
          <w:szCs w:val="28"/>
          <w:lang w:val="uk-UA"/>
        </w:rPr>
      </w:pPr>
    </w:p>
    <w:p w:rsidR="00EA3D05" w:rsidRPr="00EA3D05" w:rsidRDefault="00EA3D05" w:rsidP="00EA3D05">
      <w:pPr>
        <w:spacing w:after="0" w:line="260" w:lineRule="exact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EA3D05">
        <w:rPr>
          <w:rStyle w:val="a5"/>
          <w:rFonts w:ascii="Times New Roman" w:hAnsi="Times New Roman" w:cs="Times New Roman"/>
          <w:b w:val="0"/>
          <w:sz w:val="28"/>
          <w:szCs w:val="28"/>
        </w:rPr>
        <w:t>3. Контроль за виконанням цього розпорядження покласти на заступника голови Київської обласної державної адміністрації згідно з розподілом обов'язків.</w:t>
      </w:r>
    </w:p>
    <w:p w:rsidR="00EA3D05" w:rsidRPr="00EA3D05" w:rsidRDefault="00EA3D05" w:rsidP="00EA3D05">
      <w:pPr>
        <w:spacing w:after="0" w:line="260" w:lineRule="exac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EA3D05" w:rsidRPr="00EA3D05" w:rsidRDefault="00EA3D05" w:rsidP="00EA3D05">
      <w:pPr>
        <w:spacing w:after="0" w:line="260" w:lineRule="exac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EA3D05" w:rsidRPr="00EA3D05" w:rsidRDefault="00EA3D05" w:rsidP="00EA3D05">
      <w:pPr>
        <w:spacing w:after="0" w:line="260" w:lineRule="exact"/>
        <w:rPr>
          <w:rStyle w:val="a5"/>
          <w:rFonts w:ascii="Times New Roman" w:hAnsi="Times New Roman" w:cs="Times New Roman"/>
          <w:sz w:val="28"/>
          <w:szCs w:val="28"/>
        </w:rPr>
      </w:pPr>
      <w:r w:rsidRPr="00EA3D05">
        <w:rPr>
          <w:rStyle w:val="a5"/>
          <w:rFonts w:ascii="Times New Roman" w:hAnsi="Times New Roman" w:cs="Times New Roman"/>
          <w:sz w:val="28"/>
          <w:szCs w:val="28"/>
        </w:rPr>
        <w:t xml:space="preserve">Голова адміністрації            </w:t>
      </w:r>
      <w:r w:rsidR="00E94600">
        <w:rPr>
          <w:rStyle w:val="a5"/>
          <w:rFonts w:ascii="Times New Roman" w:hAnsi="Times New Roman" w:cs="Times New Roman"/>
          <w:sz w:val="28"/>
          <w:szCs w:val="28"/>
        </w:rPr>
        <w:t xml:space="preserve">          </w:t>
      </w:r>
      <w:r w:rsidR="0050198E">
        <w:rPr>
          <w:rStyle w:val="a5"/>
          <w:rFonts w:ascii="Times New Roman" w:hAnsi="Times New Roman" w:cs="Times New Roman"/>
          <w:sz w:val="28"/>
          <w:szCs w:val="28"/>
        </w:rPr>
        <w:t>(підпис)</w:t>
      </w:r>
      <w:r w:rsidR="00E94600">
        <w:rPr>
          <w:rStyle w:val="a5"/>
          <w:rFonts w:ascii="Times New Roman" w:hAnsi="Times New Roman" w:cs="Times New Roman"/>
          <w:sz w:val="28"/>
          <w:szCs w:val="28"/>
        </w:rPr>
        <w:t xml:space="preserve">                  </w:t>
      </w:r>
      <w:r w:rsidRPr="00EA3D05">
        <w:rPr>
          <w:rStyle w:val="a5"/>
          <w:rFonts w:ascii="Times New Roman" w:hAnsi="Times New Roman" w:cs="Times New Roman"/>
          <w:sz w:val="28"/>
          <w:szCs w:val="28"/>
        </w:rPr>
        <w:t xml:space="preserve"> Михайло БНО-АЙРІЯН</w:t>
      </w:r>
    </w:p>
    <w:p w:rsidR="00EA3D05" w:rsidRDefault="00EA3D05" w:rsidP="00892F74">
      <w:pPr>
        <w:pStyle w:val="a6"/>
        <w:spacing w:line="240" w:lineRule="exact"/>
        <w:jc w:val="both"/>
        <w:rPr>
          <w:szCs w:val="28"/>
        </w:rPr>
      </w:pPr>
    </w:p>
    <w:p w:rsidR="00EA3D05" w:rsidRDefault="00EA3D05" w:rsidP="00EA3D05">
      <w:pPr>
        <w:pStyle w:val="a6"/>
        <w:spacing w:line="240" w:lineRule="exact"/>
        <w:ind w:firstLine="5670"/>
        <w:jc w:val="both"/>
        <w:rPr>
          <w:szCs w:val="28"/>
        </w:rPr>
      </w:pPr>
    </w:p>
    <w:p w:rsidR="00EA3D05" w:rsidRPr="00EA3D05" w:rsidRDefault="00EA3D05" w:rsidP="00EA3D05">
      <w:pPr>
        <w:pStyle w:val="a6"/>
        <w:spacing w:line="240" w:lineRule="atLeast"/>
        <w:ind w:firstLine="5670"/>
        <w:jc w:val="both"/>
        <w:rPr>
          <w:szCs w:val="28"/>
        </w:rPr>
      </w:pPr>
    </w:p>
    <w:p w:rsidR="00EA3D05" w:rsidRPr="00EA3D05" w:rsidRDefault="00EA3D05" w:rsidP="00EA3D05">
      <w:pPr>
        <w:pStyle w:val="a6"/>
        <w:spacing w:line="240" w:lineRule="atLeast"/>
        <w:ind w:firstLine="5670"/>
        <w:jc w:val="both"/>
        <w:rPr>
          <w:szCs w:val="28"/>
        </w:rPr>
      </w:pPr>
      <w:r w:rsidRPr="00EA3D05">
        <w:rPr>
          <w:szCs w:val="28"/>
        </w:rPr>
        <w:t xml:space="preserve">Додаток </w:t>
      </w:r>
    </w:p>
    <w:p w:rsidR="00EA3D05" w:rsidRPr="00EA3D05" w:rsidRDefault="00EA3D05" w:rsidP="00EA3D05">
      <w:pPr>
        <w:pStyle w:val="a6"/>
        <w:spacing w:line="240" w:lineRule="atLeast"/>
        <w:ind w:firstLine="5670"/>
        <w:jc w:val="both"/>
        <w:rPr>
          <w:szCs w:val="28"/>
        </w:rPr>
      </w:pPr>
    </w:p>
    <w:p w:rsidR="00EA3D05" w:rsidRPr="00EA3D05" w:rsidRDefault="00EA3D05" w:rsidP="00EA3D05">
      <w:pPr>
        <w:spacing w:after="0" w:line="240" w:lineRule="atLeast"/>
        <w:ind w:firstLine="5670"/>
        <w:rPr>
          <w:rFonts w:ascii="Times New Roman" w:hAnsi="Times New Roman" w:cs="Times New Roman"/>
          <w:b/>
          <w:sz w:val="28"/>
          <w:szCs w:val="28"/>
        </w:rPr>
      </w:pPr>
      <w:r w:rsidRPr="00EA3D05">
        <w:rPr>
          <w:rFonts w:ascii="Times New Roman" w:hAnsi="Times New Roman" w:cs="Times New Roman"/>
          <w:b/>
          <w:sz w:val="28"/>
          <w:szCs w:val="28"/>
        </w:rPr>
        <w:t xml:space="preserve">до розпорядження голови    </w:t>
      </w:r>
    </w:p>
    <w:p w:rsidR="00EA3D05" w:rsidRDefault="00EA3D05" w:rsidP="00EA3D05">
      <w:pPr>
        <w:spacing w:after="0" w:line="240" w:lineRule="atLeast"/>
        <w:ind w:firstLine="5670"/>
        <w:rPr>
          <w:rFonts w:ascii="Times New Roman" w:hAnsi="Times New Roman" w:cs="Times New Roman"/>
          <w:b/>
          <w:sz w:val="28"/>
          <w:szCs w:val="28"/>
        </w:rPr>
      </w:pPr>
      <w:r w:rsidRPr="00EA3D05">
        <w:rPr>
          <w:rFonts w:ascii="Times New Roman" w:hAnsi="Times New Roman" w:cs="Times New Roman"/>
          <w:b/>
          <w:sz w:val="28"/>
          <w:szCs w:val="28"/>
        </w:rPr>
        <w:t>адміністрації</w:t>
      </w:r>
    </w:p>
    <w:p w:rsidR="005F3DFD" w:rsidRPr="00EA3D05" w:rsidRDefault="005F3DFD" w:rsidP="00EA3D05">
      <w:pPr>
        <w:spacing w:after="0" w:line="240" w:lineRule="atLeast"/>
        <w:ind w:firstLine="5670"/>
        <w:rPr>
          <w:rFonts w:ascii="Times New Roman" w:hAnsi="Times New Roman" w:cs="Times New Roman"/>
          <w:b/>
          <w:sz w:val="28"/>
          <w:szCs w:val="28"/>
        </w:rPr>
      </w:pPr>
    </w:p>
    <w:p w:rsidR="00EA3D05" w:rsidRPr="005F3DFD" w:rsidRDefault="005F3DFD" w:rsidP="00EA3D05">
      <w:pPr>
        <w:pStyle w:val="a6"/>
        <w:spacing w:line="240" w:lineRule="atLeast"/>
        <w:ind w:firstLine="5670"/>
        <w:jc w:val="both"/>
        <w:rPr>
          <w:szCs w:val="28"/>
        </w:rPr>
      </w:pPr>
      <w:r w:rsidRPr="005F3DFD">
        <w:rPr>
          <w:szCs w:val="28"/>
        </w:rPr>
        <w:t>24</w:t>
      </w:r>
      <w:r w:rsidRPr="00892F74">
        <w:rPr>
          <w:szCs w:val="28"/>
          <w:lang w:val="ru-RU"/>
        </w:rPr>
        <w:t xml:space="preserve"> </w:t>
      </w:r>
      <w:proofErr w:type="spellStart"/>
      <w:r w:rsidRPr="005F3DFD">
        <w:rPr>
          <w:szCs w:val="28"/>
        </w:rPr>
        <w:t>жовт</w:t>
      </w:r>
      <w:r w:rsidRPr="00892F74">
        <w:rPr>
          <w:szCs w:val="28"/>
          <w:lang w:val="ru-RU"/>
        </w:rPr>
        <w:t>ня</w:t>
      </w:r>
      <w:proofErr w:type="spellEnd"/>
      <w:r w:rsidRPr="00892F74">
        <w:rPr>
          <w:szCs w:val="28"/>
          <w:lang w:val="ru-RU"/>
        </w:rPr>
        <w:t xml:space="preserve"> 2019 року № </w:t>
      </w:r>
      <w:r w:rsidRPr="005F3DFD">
        <w:rPr>
          <w:szCs w:val="28"/>
        </w:rPr>
        <w:t>608</w:t>
      </w:r>
    </w:p>
    <w:p w:rsidR="00EA3D05" w:rsidRPr="00EA3D05" w:rsidRDefault="00EA3D05" w:rsidP="00EA3D05">
      <w:pPr>
        <w:pStyle w:val="a6"/>
        <w:spacing w:line="240" w:lineRule="atLeast"/>
        <w:rPr>
          <w:szCs w:val="28"/>
        </w:rPr>
      </w:pPr>
    </w:p>
    <w:p w:rsidR="00EA3D05" w:rsidRPr="00EA3D05" w:rsidRDefault="00EA3D05" w:rsidP="00EA3D05">
      <w:pPr>
        <w:pStyle w:val="a6"/>
        <w:spacing w:line="240" w:lineRule="atLeast"/>
        <w:rPr>
          <w:szCs w:val="28"/>
        </w:rPr>
      </w:pPr>
      <w:r w:rsidRPr="00EA3D05">
        <w:rPr>
          <w:szCs w:val="28"/>
        </w:rPr>
        <w:t xml:space="preserve">СКЛАД </w:t>
      </w:r>
    </w:p>
    <w:p w:rsidR="00EA3D05" w:rsidRPr="00EA3D05" w:rsidRDefault="00EA3D05" w:rsidP="00EA3D05">
      <w:pPr>
        <w:pStyle w:val="a6"/>
        <w:tabs>
          <w:tab w:val="left" w:pos="4500"/>
        </w:tabs>
        <w:spacing w:line="240" w:lineRule="atLeast"/>
        <w:rPr>
          <w:szCs w:val="28"/>
        </w:rPr>
      </w:pPr>
      <w:r w:rsidRPr="00EA3D05">
        <w:rPr>
          <w:szCs w:val="28"/>
        </w:rPr>
        <w:t xml:space="preserve">обласного оргкомітету обласного профорієнтаційного змагально-мотиваційного </w:t>
      </w:r>
      <w:r w:rsidRPr="00EA3D05">
        <w:rPr>
          <w:szCs w:val="28"/>
          <w:lang w:val="ru-RU"/>
        </w:rPr>
        <w:t>конкурсу</w:t>
      </w:r>
      <w:r w:rsidRPr="00EA3D05">
        <w:rPr>
          <w:szCs w:val="28"/>
        </w:rPr>
        <w:t xml:space="preserve"> серед учнівських команд </w:t>
      </w:r>
      <w:proofErr w:type="spellStart"/>
      <w:r w:rsidRPr="00EA3D05">
        <w:rPr>
          <w:szCs w:val="28"/>
        </w:rPr>
        <w:t>„Обери</w:t>
      </w:r>
      <w:proofErr w:type="spellEnd"/>
      <w:r w:rsidRPr="00EA3D05">
        <w:rPr>
          <w:szCs w:val="28"/>
        </w:rPr>
        <w:t xml:space="preserve"> </w:t>
      </w:r>
      <w:proofErr w:type="spellStart"/>
      <w:r w:rsidRPr="00EA3D05">
        <w:rPr>
          <w:szCs w:val="28"/>
        </w:rPr>
        <w:t>майбутнє”</w:t>
      </w:r>
      <w:proofErr w:type="spellEnd"/>
    </w:p>
    <w:p w:rsidR="00EA3D05" w:rsidRPr="00EA3D05" w:rsidRDefault="00EA3D05" w:rsidP="00EA3D0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3369"/>
        <w:gridCol w:w="6520"/>
      </w:tblGrid>
      <w:tr w:rsidR="00EA3D05" w:rsidRPr="00EA3D05" w:rsidTr="008359B3">
        <w:tc>
          <w:tcPr>
            <w:tcW w:w="3369" w:type="dxa"/>
            <w:shd w:val="clear" w:color="auto" w:fill="auto"/>
          </w:tcPr>
          <w:p w:rsidR="00EA3D05" w:rsidRPr="00EA3D05" w:rsidRDefault="00EA3D05" w:rsidP="00EA3D05">
            <w:pPr>
              <w:pStyle w:val="aa"/>
              <w:spacing w:before="0" w:beforeAutospacing="0" w:after="0" w:afterAutospacing="0" w:line="240" w:lineRule="atLeast"/>
              <w:rPr>
                <w:rStyle w:val="a5"/>
                <w:b w:val="0"/>
                <w:sz w:val="28"/>
                <w:szCs w:val="28"/>
                <w:lang w:val="uk-UA"/>
              </w:rPr>
            </w:pPr>
            <w:r w:rsidRPr="00EA3D05">
              <w:rPr>
                <w:rStyle w:val="a5"/>
                <w:b w:val="0"/>
                <w:sz w:val="28"/>
                <w:szCs w:val="28"/>
                <w:lang w:val="uk-UA"/>
              </w:rPr>
              <w:t xml:space="preserve">Кучер </w:t>
            </w:r>
          </w:p>
          <w:p w:rsidR="00EA3D05" w:rsidRPr="00EA3D05" w:rsidRDefault="00EA3D05" w:rsidP="00EA3D05">
            <w:pPr>
              <w:pStyle w:val="aa"/>
              <w:spacing w:before="0" w:beforeAutospacing="0" w:after="0" w:afterAutospacing="0" w:line="240" w:lineRule="atLeast"/>
              <w:rPr>
                <w:b/>
                <w:sz w:val="28"/>
                <w:szCs w:val="28"/>
                <w:lang w:val="uk-UA"/>
              </w:rPr>
            </w:pPr>
            <w:r w:rsidRPr="00EA3D05">
              <w:rPr>
                <w:rStyle w:val="a5"/>
                <w:b w:val="0"/>
                <w:sz w:val="28"/>
                <w:szCs w:val="28"/>
                <w:lang w:val="uk-UA"/>
              </w:rPr>
              <w:t>В’ячеслав Анатолійович</w:t>
            </w:r>
          </w:p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520" w:type="dxa"/>
            <w:shd w:val="clear" w:color="auto" w:fill="auto"/>
          </w:tcPr>
          <w:p w:rsidR="00EA3D05" w:rsidRPr="00EA3D05" w:rsidRDefault="00EA3D05" w:rsidP="00EA3D05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tLeast"/>
              <w:ind w:left="317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заступник голови Київської облдержадміністрації, голова оргкомітету</w:t>
            </w:r>
          </w:p>
          <w:p w:rsidR="00EA3D05" w:rsidRPr="00EA3D05" w:rsidRDefault="00EA3D05" w:rsidP="00EA3D05">
            <w:pPr>
              <w:tabs>
                <w:tab w:val="left" w:pos="317"/>
              </w:tabs>
              <w:spacing w:after="0" w:line="240" w:lineRule="atLeast"/>
              <w:ind w:left="31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EA3D05" w:rsidRPr="00EA3D05" w:rsidTr="008359B3">
        <w:tc>
          <w:tcPr>
            <w:tcW w:w="3369" w:type="dxa"/>
            <w:shd w:val="clear" w:color="auto" w:fill="auto"/>
          </w:tcPr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Дармостук</w:t>
            </w:r>
            <w:proofErr w:type="spellEnd"/>
          </w:p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Денис Георгійович</w:t>
            </w:r>
          </w:p>
        </w:tc>
        <w:tc>
          <w:tcPr>
            <w:tcW w:w="6520" w:type="dxa"/>
            <w:shd w:val="clear" w:color="auto" w:fill="auto"/>
          </w:tcPr>
          <w:p w:rsidR="00EA3D05" w:rsidRPr="00EA3D05" w:rsidRDefault="00EA3D05" w:rsidP="00EA3D05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tLeast"/>
              <w:ind w:left="317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Київського обласного центру зайнятості, заступник голови оргкомітету </w:t>
            </w:r>
          </w:p>
          <w:p w:rsidR="00EA3D05" w:rsidRPr="00EA3D05" w:rsidRDefault="00EA3D05" w:rsidP="00EA3D05">
            <w:pPr>
              <w:tabs>
                <w:tab w:val="left" w:pos="317"/>
              </w:tabs>
              <w:spacing w:after="0" w:line="240" w:lineRule="atLeast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 xml:space="preserve">  (за згодою)</w:t>
            </w:r>
          </w:p>
          <w:p w:rsidR="00EA3D05" w:rsidRPr="00EA3D05" w:rsidRDefault="00EA3D05" w:rsidP="00EA3D05">
            <w:pPr>
              <w:tabs>
                <w:tab w:val="left" w:pos="317"/>
              </w:tabs>
              <w:spacing w:after="0" w:line="240" w:lineRule="atLeast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D05" w:rsidRPr="00EA3D05" w:rsidTr="008359B3">
        <w:tc>
          <w:tcPr>
            <w:tcW w:w="3369" w:type="dxa"/>
            <w:shd w:val="clear" w:color="auto" w:fill="auto"/>
          </w:tcPr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Дем’янюк</w:t>
            </w:r>
            <w:proofErr w:type="spellEnd"/>
            <w:r w:rsidRPr="00EA3D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Тетяна Валеріївна</w:t>
            </w:r>
          </w:p>
        </w:tc>
        <w:tc>
          <w:tcPr>
            <w:tcW w:w="6520" w:type="dxa"/>
            <w:shd w:val="clear" w:color="auto" w:fill="auto"/>
          </w:tcPr>
          <w:p w:rsidR="00EA3D05" w:rsidRPr="00EA3D05" w:rsidRDefault="00EA3D05" w:rsidP="00EA3D05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tLeast"/>
              <w:ind w:left="317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організації профорієнтації Київського обласного центру зайнятості, </w:t>
            </w:r>
          </w:p>
          <w:p w:rsidR="00EA3D05" w:rsidRPr="00EA3D05" w:rsidRDefault="00EA3D05" w:rsidP="00EA3D05">
            <w:pPr>
              <w:tabs>
                <w:tab w:val="left" w:pos="317"/>
              </w:tabs>
              <w:spacing w:after="0" w:line="240" w:lineRule="atLeast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секретар оргкомітету (за згодою)</w:t>
            </w:r>
          </w:p>
        </w:tc>
      </w:tr>
    </w:tbl>
    <w:p w:rsidR="00EA3D05" w:rsidRPr="00EA3D05" w:rsidRDefault="00EA3D05" w:rsidP="00EA3D05">
      <w:pPr>
        <w:tabs>
          <w:tab w:val="left" w:pos="432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A3D05" w:rsidRPr="00EA3D05" w:rsidRDefault="00EA3D05" w:rsidP="00EA3D05">
      <w:pPr>
        <w:tabs>
          <w:tab w:val="left" w:pos="4320"/>
        </w:tabs>
        <w:spacing w:after="0" w:line="240" w:lineRule="atLeast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D0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A3D05">
        <w:rPr>
          <w:rFonts w:ascii="Times New Roman" w:hAnsi="Times New Roman" w:cs="Times New Roman"/>
          <w:b/>
          <w:sz w:val="28"/>
          <w:szCs w:val="28"/>
        </w:rPr>
        <w:t>Члени оргкомітету:</w:t>
      </w:r>
    </w:p>
    <w:p w:rsidR="00EA3D05" w:rsidRPr="00EA3D05" w:rsidRDefault="00EA3D05" w:rsidP="00EA3D05">
      <w:pPr>
        <w:tabs>
          <w:tab w:val="left" w:pos="3780"/>
          <w:tab w:val="left" w:pos="3960"/>
          <w:tab w:val="left" w:pos="432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3652"/>
        <w:gridCol w:w="6237"/>
      </w:tblGrid>
      <w:tr w:rsidR="00EA3D05" w:rsidRPr="00EA3D05" w:rsidTr="008359B3">
        <w:tc>
          <w:tcPr>
            <w:tcW w:w="3652" w:type="dxa"/>
            <w:shd w:val="clear" w:color="auto" w:fill="auto"/>
          </w:tcPr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Воронін</w:t>
            </w:r>
          </w:p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Віктор Геннадійович</w:t>
            </w:r>
          </w:p>
        </w:tc>
        <w:tc>
          <w:tcPr>
            <w:tcW w:w="6237" w:type="dxa"/>
            <w:shd w:val="clear" w:color="auto" w:fill="auto"/>
          </w:tcPr>
          <w:p w:rsidR="00EA3D05" w:rsidRPr="00EA3D05" w:rsidRDefault="00EA3D05" w:rsidP="00EA3D05">
            <w:pPr>
              <w:numPr>
                <w:ilvl w:val="0"/>
                <w:numId w:val="2"/>
              </w:numPr>
              <w:spacing w:after="0" w:line="240" w:lineRule="atLeast"/>
              <w:ind w:left="317" w:right="34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голова правління Київської обласної організації роботодавців, промисловців, підприємців (за згодою)</w:t>
            </w:r>
          </w:p>
          <w:p w:rsidR="00EA3D05" w:rsidRPr="00EA3D05" w:rsidRDefault="00EA3D05" w:rsidP="00EA3D05">
            <w:pPr>
              <w:tabs>
                <w:tab w:val="left" w:pos="317"/>
              </w:tabs>
              <w:spacing w:after="0" w:line="240" w:lineRule="atLeast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D05" w:rsidRPr="00EA3D05" w:rsidTr="008359B3">
        <w:tc>
          <w:tcPr>
            <w:tcW w:w="3652" w:type="dxa"/>
            <w:shd w:val="clear" w:color="auto" w:fill="auto"/>
          </w:tcPr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Заритов</w:t>
            </w:r>
            <w:proofErr w:type="spellEnd"/>
          </w:p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Віталій Дмитрович</w:t>
            </w:r>
          </w:p>
        </w:tc>
        <w:tc>
          <w:tcPr>
            <w:tcW w:w="6237" w:type="dxa"/>
            <w:shd w:val="clear" w:color="auto" w:fill="auto"/>
          </w:tcPr>
          <w:p w:rsidR="00EA3D05" w:rsidRPr="00EA3D05" w:rsidRDefault="00EA3D05" w:rsidP="00EA3D05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tLeast"/>
              <w:ind w:left="317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начальник відділу моніторингу та ліцензування освітньої діяльності департаменту освіти і науки Київської облдержадміністрації</w:t>
            </w:r>
          </w:p>
          <w:p w:rsidR="00EA3D05" w:rsidRPr="00EA3D05" w:rsidRDefault="00EA3D05" w:rsidP="00EA3D05">
            <w:pPr>
              <w:tabs>
                <w:tab w:val="left" w:pos="317"/>
              </w:tabs>
              <w:spacing w:after="0" w:line="240" w:lineRule="atLeast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D05" w:rsidRPr="00EA3D05" w:rsidTr="008359B3">
        <w:tc>
          <w:tcPr>
            <w:tcW w:w="3652" w:type="dxa"/>
            <w:shd w:val="clear" w:color="auto" w:fill="auto"/>
          </w:tcPr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Нестерук</w:t>
            </w:r>
            <w:proofErr w:type="spellEnd"/>
          </w:p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Тамара Василівна</w:t>
            </w:r>
          </w:p>
        </w:tc>
        <w:tc>
          <w:tcPr>
            <w:tcW w:w="6237" w:type="dxa"/>
            <w:shd w:val="clear" w:color="auto" w:fill="auto"/>
          </w:tcPr>
          <w:p w:rsidR="00EA3D05" w:rsidRPr="00EA3D05" w:rsidRDefault="00EA3D05" w:rsidP="00EA3D05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tLeast"/>
              <w:ind w:left="317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Комунального закладу Київської обласної ради </w:t>
            </w:r>
            <w:proofErr w:type="spellStart"/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„Центр</w:t>
            </w:r>
            <w:proofErr w:type="spellEnd"/>
            <w:r w:rsidRPr="00EA3D05">
              <w:rPr>
                <w:rFonts w:ascii="Times New Roman" w:hAnsi="Times New Roman" w:cs="Times New Roman"/>
                <w:sz w:val="28"/>
                <w:szCs w:val="28"/>
              </w:rPr>
              <w:t xml:space="preserve"> творчості дітей та юнацтва </w:t>
            </w:r>
            <w:proofErr w:type="spellStart"/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Київщини”</w:t>
            </w:r>
            <w:proofErr w:type="spellEnd"/>
            <w:r w:rsidRPr="00EA3D05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EA3D05" w:rsidRPr="00EA3D05" w:rsidRDefault="00EA3D05" w:rsidP="00EA3D05">
            <w:pPr>
              <w:tabs>
                <w:tab w:val="left" w:pos="317"/>
              </w:tabs>
              <w:spacing w:after="0" w:line="240" w:lineRule="atLeast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D05" w:rsidRPr="00EA3D05" w:rsidTr="008359B3">
        <w:tc>
          <w:tcPr>
            <w:tcW w:w="3652" w:type="dxa"/>
            <w:shd w:val="clear" w:color="auto" w:fill="auto"/>
          </w:tcPr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Осипенко</w:t>
            </w:r>
            <w:proofErr w:type="spellEnd"/>
          </w:p>
          <w:p w:rsidR="00EA3D05" w:rsidRPr="00EA3D05" w:rsidRDefault="00EA3D05" w:rsidP="00EA3D05">
            <w:pPr>
              <w:tabs>
                <w:tab w:val="left" w:pos="432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 xml:space="preserve">Жанна </w:t>
            </w:r>
            <w:proofErr w:type="spellStart"/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Жоржівна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EA3D05" w:rsidRPr="00EA3D05" w:rsidRDefault="00EA3D05" w:rsidP="00EA3D05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tLeast"/>
              <w:ind w:left="317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 xml:space="preserve"> заступник директора департаменту – начальник управління комунальних закладів департаменту освіти і науки </w:t>
            </w:r>
          </w:p>
          <w:p w:rsidR="00EA3D05" w:rsidRPr="00EA3D05" w:rsidRDefault="00EA3D05" w:rsidP="00EA3D05">
            <w:pPr>
              <w:tabs>
                <w:tab w:val="left" w:pos="317"/>
              </w:tabs>
              <w:spacing w:after="0" w:line="240" w:lineRule="atLeast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EA3D05">
              <w:rPr>
                <w:rFonts w:ascii="Times New Roman" w:hAnsi="Times New Roman" w:cs="Times New Roman"/>
                <w:sz w:val="28"/>
                <w:szCs w:val="28"/>
              </w:rPr>
              <w:t>Київської облдержадміністрації</w:t>
            </w:r>
          </w:p>
          <w:p w:rsidR="00EA3D05" w:rsidRPr="00EA3D05" w:rsidRDefault="00EA3D05" w:rsidP="00EA3D05">
            <w:pPr>
              <w:tabs>
                <w:tab w:val="left" w:pos="317"/>
              </w:tabs>
              <w:spacing w:after="0" w:line="240" w:lineRule="atLeast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3D05" w:rsidRPr="00EA3D05" w:rsidRDefault="00EA3D05" w:rsidP="00EA3D05">
      <w:pPr>
        <w:tabs>
          <w:tab w:val="left" w:pos="4253"/>
          <w:tab w:val="left" w:pos="4536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EA3D05" w:rsidRPr="00EA3D05" w:rsidRDefault="00EA3D05" w:rsidP="00EA3D05">
      <w:pPr>
        <w:shd w:val="clear" w:color="auto" w:fill="FFFFFF"/>
        <w:tabs>
          <w:tab w:val="left" w:pos="5640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D05"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департаменту – </w:t>
      </w:r>
    </w:p>
    <w:p w:rsidR="00EA3D05" w:rsidRPr="00EA3D05" w:rsidRDefault="00EA3D05" w:rsidP="00EA3D05">
      <w:pPr>
        <w:shd w:val="clear" w:color="auto" w:fill="FFFFFF"/>
        <w:tabs>
          <w:tab w:val="left" w:pos="5640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D05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комунальних </w:t>
      </w:r>
    </w:p>
    <w:p w:rsidR="00EA3D05" w:rsidRPr="00EA3D05" w:rsidRDefault="00EA3D05" w:rsidP="00EA3D05">
      <w:pPr>
        <w:shd w:val="clear" w:color="auto" w:fill="FFFFFF"/>
        <w:tabs>
          <w:tab w:val="left" w:pos="5640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D05">
        <w:rPr>
          <w:rFonts w:ascii="Times New Roman" w:hAnsi="Times New Roman" w:cs="Times New Roman"/>
          <w:b/>
          <w:sz w:val="28"/>
          <w:szCs w:val="28"/>
        </w:rPr>
        <w:t xml:space="preserve">закладів освіти департаменту </w:t>
      </w:r>
    </w:p>
    <w:p w:rsidR="00A70BF9" w:rsidRPr="00EA3D05" w:rsidRDefault="00EA3D05" w:rsidP="00EA3D05">
      <w:pPr>
        <w:shd w:val="clear" w:color="auto" w:fill="FFFFFF"/>
        <w:tabs>
          <w:tab w:val="left" w:pos="564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A3D05">
        <w:rPr>
          <w:rFonts w:ascii="Times New Roman" w:hAnsi="Times New Roman" w:cs="Times New Roman"/>
          <w:b/>
          <w:sz w:val="28"/>
          <w:szCs w:val="28"/>
        </w:rPr>
        <w:t xml:space="preserve">освіти і науки адміністрації           </w:t>
      </w:r>
      <w:r w:rsidR="00E9460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0198E">
        <w:rPr>
          <w:rFonts w:ascii="Times New Roman" w:hAnsi="Times New Roman" w:cs="Times New Roman"/>
          <w:b/>
          <w:sz w:val="28"/>
          <w:szCs w:val="28"/>
        </w:rPr>
        <w:t>(підпис)</w:t>
      </w:r>
      <w:r w:rsidR="00E94600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EA3D05">
        <w:rPr>
          <w:rFonts w:ascii="Times New Roman" w:hAnsi="Times New Roman" w:cs="Times New Roman"/>
          <w:b/>
          <w:sz w:val="28"/>
          <w:szCs w:val="28"/>
        </w:rPr>
        <w:t>Жанна ОСИПЕНКО</w:t>
      </w:r>
    </w:p>
    <w:sectPr w:rsidR="00A70BF9" w:rsidRPr="00EA3D05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A8F3104"/>
    <w:multiLevelType w:val="hybridMultilevel"/>
    <w:tmpl w:val="2852449A"/>
    <w:lvl w:ilvl="0" w:tplc="899ED5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E5F61"/>
    <w:rsid w:val="002440BF"/>
    <w:rsid w:val="002A316D"/>
    <w:rsid w:val="002C5413"/>
    <w:rsid w:val="003E4B71"/>
    <w:rsid w:val="00430C86"/>
    <w:rsid w:val="0050198E"/>
    <w:rsid w:val="005311CE"/>
    <w:rsid w:val="00547D92"/>
    <w:rsid w:val="005A7BF0"/>
    <w:rsid w:val="005E7859"/>
    <w:rsid w:val="005F3DFD"/>
    <w:rsid w:val="006C1E48"/>
    <w:rsid w:val="00830630"/>
    <w:rsid w:val="00851A9F"/>
    <w:rsid w:val="00860EF4"/>
    <w:rsid w:val="00892F74"/>
    <w:rsid w:val="009B5967"/>
    <w:rsid w:val="00A70BF9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7091"/>
    <w:rsid w:val="00D357B6"/>
    <w:rsid w:val="00E105D8"/>
    <w:rsid w:val="00E346A2"/>
    <w:rsid w:val="00E549ED"/>
    <w:rsid w:val="00E72CAD"/>
    <w:rsid w:val="00E94600"/>
    <w:rsid w:val="00EA3D05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Subtitle"/>
    <w:basedOn w:val="a"/>
    <w:link w:val="a7"/>
    <w:qFormat/>
    <w:rsid w:val="00EA3D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EA3D0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EA3D0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Абзац списка Знак"/>
    <w:link w:val="a8"/>
    <w:uiPriority w:val="34"/>
    <w:rsid w:val="00EA3D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rsid w:val="00EA3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57401-5852-4FB8-ACA7-C2A5E03AF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2322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7</cp:revision>
  <cp:lastPrinted>2019-10-24T12:33:00Z</cp:lastPrinted>
  <dcterms:created xsi:type="dcterms:W3CDTF">2019-10-24T12:27:00Z</dcterms:created>
  <dcterms:modified xsi:type="dcterms:W3CDTF">2019-10-25T09:50:00Z</dcterms:modified>
</cp:coreProperties>
</file>