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6" o:title=""/>
          </v:shape>
          <o:OLEObject Type="Embed" ProgID="PBrush" ShapeID="_x0000_i1025" DrawAspect="Content" ObjectID="_1633513025" r:id="rId7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A316D" w:rsidRDefault="00C112C8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7B347D">
        <w:rPr>
          <w:rFonts w:ascii="Times New Roman" w:hAnsi="Times New Roman" w:cs="Times New Roman"/>
          <w:b/>
          <w:sz w:val="28"/>
          <w:szCs w:val="28"/>
        </w:rPr>
        <w:t>24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жовтня 2019 р.               </w:t>
      </w:r>
      <w:r w:rsidR="002A316D">
        <w:rPr>
          <w:rFonts w:ascii="Times New Roman" w:hAnsi="Times New Roman" w:cs="Times New Roman"/>
          <w:b/>
          <w:sz w:val="28"/>
          <w:szCs w:val="28"/>
        </w:rPr>
        <w:t xml:space="preserve">             Київ          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E3B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B347D">
        <w:rPr>
          <w:rFonts w:ascii="Times New Roman" w:hAnsi="Times New Roman" w:cs="Times New Roman"/>
          <w:b/>
          <w:sz w:val="28"/>
          <w:szCs w:val="28"/>
        </w:rPr>
        <w:t>607</w:t>
      </w: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B347D" w:rsidRPr="007B347D" w:rsidRDefault="007B347D" w:rsidP="007B347D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7B347D" w:rsidRPr="00FC07DD" w:rsidRDefault="007B347D" w:rsidP="007B347D">
      <w:pPr>
        <w:spacing w:after="0" w:line="280" w:lineRule="exac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C0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 деякі питання організації</w:t>
      </w:r>
      <w:r w:rsidRPr="007B3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FC0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будівництва,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FC0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реконструкції, ремонту та утримання</w:t>
      </w:r>
      <w:r w:rsidRPr="007B3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FC0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автомобільних доріг загального</w:t>
      </w:r>
      <w:r w:rsidRPr="007B3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FC0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користування місцевого</w:t>
      </w:r>
      <w:r w:rsidRPr="007B3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FC0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значення Київської області</w:t>
      </w:r>
    </w:p>
    <w:p w:rsidR="007B347D" w:rsidRPr="007B347D" w:rsidRDefault="007B347D" w:rsidP="007B347D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B347D" w:rsidRPr="007B347D" w:rsidRDefault="007B347D" w:rsidP="007B347D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B347D" w:rsidRPr="0036091F" w:rsidRDefault="007B347D" w:rsidP="007B347D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0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Бюджетного кодексу України,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Законів </w:t>
      </w:r>
      <w:r w:rsidRPr="00360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України </w:t>
      </w:r>
      <w:proofErr w:type="spellStart"/>
      <w:r w:rsidRPr="00360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„Про</w:t>
      </w:r>
      <w:proofErr w:type="spellEnd"/>
      <w:r w:rsidRPr="00360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місцеве самоврядування в </w:t>
      </w:r>
      <w:proofErr w:type="spellStart"/>
      <w:r w:rsidRPr="00360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Україні”</w:t>
      </w:r>
      <w:proofErr w:type="spellEnd"/>
      <w:r w:rsidRPr="00360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60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„Про</w:t>
      </w:r>
      <w:proofErr w:type="spellEnd"/>
      <w:r w:rsidRPr="00360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автомобільні </w:t>
      </w:r>
      <w:proofErr w:type="spellStart"/>
      <w:r w:rsidRPr="00360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дороги”</w:t>
      </w:r>
      <w:proofErr w:type="spellEnd"/>
      <w:r w:rsidRPr="00360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60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„Про</w:t>
      </w:r>
      <w:proofErr w:type="spellEnd"/>
      <w:r w:rsidRPr="00360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місцеві державні </w:t>
      </w:r>
      <w:proofErr w:type="spellStart"/>
      <w:r w:rsidRPr="00360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адміністрації”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враховуючи численні звернення органів місцевого самоврядування</w:t>
      </w:r>
      <w:r w:rsidRPr="00360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 </w:t>
      </w:r>
    </w:p>
    <w:p w:rsidR="007B347D" w:rsidRPr="0036091F" w:rsidRDefault="007B347D" w:rsidP="007B347D">
      <w:pPr>
        <w:tabs>
          <w:tab w:val="left" w:pos="1134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B347D" w:rsidRDefault="007B347D" w:rsidP="007B347D">
      <w:pPr>
        <w:pStyle w:val="rvps2"/>
        <w:shd w:val="clear" w:color="auto" w:fill="FFFFFF"/>
        <w:spacing w:before="0" w:beforeAutospacing="0" w:after="0" w:afterAutospacing="0" w:line="280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6091F">
        <w:rPr>
          <w:color w:val="000000"/>
          <w:sz w:val="28"/>
          <w:szCs w:val="28"/>
        </w:rPr>
        <w:t>. Дозволити виконавчим органам сільських, селищних, міських рад</w:t>
      </w:r>
      <w:r>
        <w:rPr>
          <w:color w:val="000000"/>
          <w:sz w:val="28"/>
          <w:szCs w:val="28"/>
        </w:rPr>
        <w:t xml:space="preserve"> Київської області</w:t>
      </w:r>
      <w:r w:rsidRPr="0036091F">
        <w:rPr>
          <w:color w:val="000000"/>
          <w:sz w:val="28"/>
          <w:szCs w:val="28"/>
        </w:rPr>
        <w:t xml:space="preserve"> </w:t>
      </w:r>
      <w:bookmarkStart w:id="0" w:name="n362"/>
      <w:bookmarkEnd w:id="0"/>
      <w:r w:rsidRPr="0036091F">
        <w:rPr>
          <w:color w:val="000000"/>
          <w:sz w:val="28"/>
          <w:szCs w:val="28"/>
        </w:rPr>
        <w:t xml:space="preserve">здійснювати </w:t>
      </w:r>
      <w:r w:rsidRPr="00E17C08">
        <w:rPr>
          <w:sz w:val="28"/>
          <w:szCs w:val="28"/>
        </w:rPr>
        <w:t xml:space="preserve">організацію за рахунок власних коштів і на пайових засадах будівництва, реконструкції і ремонту шляхів/доріг місцевого значення, а також капітального та поточного ремонту вулиць і доріг населених пунктів та інших доріг, які є складовими автомобільних доріг державного значення і </w:t>
      </w:r>
      <w:r>
        <w:rPr>
          <w:sz w:val="28"/>
          <w:szCs w:val="28"/>
        </w:rPr>
        <w:t>належать до сфери</w:t>
      </w:r>
      <w:r w:rsidRPr="00E17C0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управління</w:t>
      </w:r>
      <w:r w:rsidRPr="00E17C08">
        <w:rPr>
          <w:sz w:val="28"/>
          <w:szCs w:val="28"/>
        </w:rPr>
        <w:t xml:space="preserve"> Київської обласної державної адміністрації, за умови забезпечення цими органами місцевого самоврядування повного фінансування таких робіт, послуг. </w:t>
      </w:r>
    </w:p>
    <w:p w:rsidR="007B347D" w:rsidRPr="00E17C08" w:rsidRDefault="007B347D" w:rsidP="007B347D">
      <w:pPr>
        <w:pStyle w:val="rvps2"/>
        <w:shd w:val="clear" w:color="auto" w:fill="FFFFFF"/>
        <w:spacing w:before="0" w:beforeAutospacing="0" w:after="0" w:afterAutospacing="0" w:line="280" w:lineRule="exact"/>
        <w:ind w:firstLine="567"/>
        <w:jc w:val="both"/>
        <w:rPr>
          <w:sz w:val="28"/>
          <w:szCs w:val="28"/>
        </w:rPr>
      </w:pPr>
    </w:p>
    <w:p w:rsidR="007B347D" w:rsidRDefault="007B347D" w:rsidP="007B347D">
      <w:pPr>
        <w:pStyle w:val="rvps2"/>
        <w:shd w:val="clear" w:color="auto" w:fill="FFFFFF"/>
        <w:spacing w:before="0" w:beforeAutospacing="0" w:after="0" w:afterAutospacing="0" w:line="28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6091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Рекомендувати о</w:t>
      </w:r>
      <w:r w:rsidRPr="0036091F">
        <w:rPr>
          <w:color w:val="000000"/>
          <w:sz w:val="28"/>
          <w:szCs w:val="28"/>
        </w:rPr>
        <w:t>рганізацію проведення вказаних робіт</w:t>
      </w:r>
      <w:r>
        <w:rPr>
          <w:color w:val="000000"/>
          <w:sz w:val="28"/>
          <w:szCs w:val="28"/>
        </w:rPr>
        <w:t>, послуг здійснювати</w:t>
      </w:r>
      <w:r w:rsidRPr="0036091F">
        <w:rPr>
          <w:color w:val="000000"/>
          <w:sz w:val="28"/>
          <w:szCs w:val="28"/>
        </w:rPr>
        <w:t xml:space="preserve"> з урахуванням вимог розпорядження </w:t>
      </w:r>
      <w:r>
        <w:rPr>
          <w:color w:val="000000"/>
          <w:sz w:val="28"/>
          <w:szCs w:val="28"/>
        </w:rPr>
        <w:t xml:space="preserve">голови </w:t>
      </w:r>
      <w:r w:rsidRPr="0036091F">
        <w:rPr>
          <w:color w:val="000000"/>
          <w:sz w:val="28"/>
          <w:szCs w:val="28"/>
        </w:rPr>
        <w:t xml:space="preserve">Київської обласної державної адміністрації </w:t>
      </w:r>
      <w:r>
        <w:rPr>
          <w:color w:val="000000"/>
          <w:sz w:val="28"/>
          <w:szCs w:val="28"/>
        </w:rPr>
        <w:t xml:space="preserve">від 21 жовтня </w:t>
      </w:r>
      <w:r w:rsidRPr="0036091F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року</w:t>
      </w:r>
      <w:r w:rsidRPr="0036091F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36091F">
        <w:rPr>
          <w:color w:val="000000"/>
          <w:sz w:val="28"/>
          <w:szCs w:val="28"/>
        </w:rPr>
        <w:t xml:space="preserve">600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ефективне та економне витрачання бюджетних </w:t>
      </w:r>
      <w:proofErr w:type="spellStart"/>
      <w:r>
        <w:rPr>
          <w:color w:val="000000"/>
          <w:sz w:val="28"/>
          <w:szCs w:val="28"/>
        </w:rPr>
        <w:t>коштівˮ</w:t>
      </w:r>
      <w:proofErr w:type="spellEnd"/>
      <w:r>
        <w:rPr>
          <w:color w:val="000000"/>
          <w:sz w:val="28"/>
          <w:szCs w:val="28"/>
        </w:rPr>
        <w:t>.</w:t>
      </w:r>
    </w:p>
    <w:p w:rsidR="007B347D" w:rsidRPr="0036091F" w:rsidRDefault="007B347D" w:rsidP="007B347D">
      <w:pPr>
        <w:pStyle w:val="rvps2"/>
        <w:shd w:val="clear" w:color="auto" w:fill="FFFFFF"/>
        <w:spacing w:before="0" w:beforeAutospacing="0" w:after="0" w:afterAutospacing="0" w:line="280" w:lineRule="exact"/>
        <w:ind w:firstLine="567"/>
        <w:jc w:val="both"/>
        <w:rPr>
          <w:color w:val="000000"/>
          <w:sz w:val="28"/>
          <w:szCs w:val="28"/>
        </w:rPr>
      </w:pPr>
      <w:r w:rsidRPr="0036091F">
        <w:rPr>
          <w:color w:val="000000"/>
          <w:sz w:val="28"/>
          <w:szCs w:val="28"/>
        </w:rPr>
        <w:t xml:space="preserve">  </w:t>
      </w:r>
    </w:p>
    <w:p w:rsidR="007B347D" w:rsidRDefault="007B347D" w:rsidP="007B347D">
      <w:pPr>
        <w:pStyle w:val="rvps2"/>
        <w:shd w:val="clear" w:color="auto" w:fill="FFFFFF"/>
        <w:spacing w:before="0" w:beforeAutospacing="0" w:after="0" w:afterAutospacing="0" w:line="28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6091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36091F">
        <w:rPr>
          <w:color w:val="000000"/>
          <w:sz w:val="28"/>
          <w:szCs w:val="28"/>
        </w:rPr>
        <w:t>иконавчим органам сільських, селищних, міських рад</w:t>
      </w:r>
      <w:r>
        <w:rPr>
          <w:color w:val="000000"/>
          <w:sz w:val="28"/>
          <w:szCs w:val="28"/>
        </w:rPr>
        <w:t xml:space="preserve"> Київської області в разі прийняття рішень про фінансування робіт, послуг, зазначених у пункті </w:t>
      </w:r>
      <w:r>
        <w:rPr>
          <w:color w:val="000000"/>
          <w:sz w:val="28"/>
          <w:szCs w:val="28"/>
        </w:rPr>
        <w:br/>
        <w:t>1 цього розпорядження, у п’ятиденний термін повідомляти про це департамент регіонального розвитку Київської обласної державної адміністрації з наданням відповідних підтверджуючих документів (для відома): розробленої та затвердженої в установленому порядку проектної документації та відповідного рішення про фінансування таких робіт, послуг.</w:t>
      </w:r>
    </w:p>
    <w:p w:rsidR="007B347D" w:rsidRDefault="007B347D" w:rsidP="007B347D">
      <w:pPr>
        <w:pStyle w:val="rvps2"/>
        <w:shd w:val="clear" w:color="auto" w:fill="FFFFFF"/>
        <w:spacing w:before="0" w:beforeAutospacing="0" w:after="0" w:afterAutospacing="0" w:line="28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6091F">
        <w:rPr>
          <w:color w:val="000000"/>
          <w:sz w:val="28"/>
          <w:szCs w:val="28"/>
        </w:rPr>
        <w:t xml:space="preserve"> </w:t>
      </w:r>
    </w:p>
    <w:p w:rsidR="007B347D" w:rsidRPr="0036091F" w:rsidRDefault="007B347D" w:rsidP="007B347D">
      <w:pPr>
        <w:pStyle w:val="rvps2"/>
        <w:shd w:val="clear" w:color="auto" w:fill="FFFFFF"/>
        <w:spacing w:before="0" w:beforeAutospacing="0" w:after="0" w:afterAutospacing="0" w:line="28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виконанням цього розпорядження покласти на заступника голови Київської обласної державної адміністрації згідно з розподілом обов’язків. </w:t>
      </w:r>
    </w:p>
    <w:p w:rsidR="007B347D" w:rsidRPr="0036091F" w:rsidRDefault="007B347D" w:rsidP="007B347D">
      <w:pPr>
        <w:pStyle w:val="rvps2"/>
        <w:shd w:val="clear" w:color="auto" w:fill="FFFFFF"/>
        <w:spacing w:before="0" w:beforeAutospacing="0" w:after="0" w:afterAutospacing="0" w:line="280" w:lineRule="exact"/>
        <w:ind w:firstLine="450"/>
        <w:jc w:val="both"/>
        <w:rPr>
          <w:color w:val="000000"/>
          <w:sz w:val="28"/>
          <w:szCs w:val="28"/>
        </w:rPr>
      </w:pPr>
    </w:p>
    <w:p w:rsidR="007B347D" w:rsidRPr="007B347D" w:rsidRDefault="007B347D" w:rsidP="007B347D">
      <w:pPr>
        <w:pStyle w:val="rvps2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  <w:sz w:val="28"/>
          <w:szCs w:val="28"/>
          <w:lang w:val="ru-RU"/>
        </w:rPr>
      </w:pPr>
    </w:p>
    <w:p w:rsidR="007B347D" w:rsidRPr="00BF40C7" w:rsidRDefault="007B347D" w:rsidP="007B347D">
      <w:pPr>
        <w:spacing w:after="0" w:line="280" w:lineRule="exact"/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</w:pPr>
      <w:r w:rsidRPr="0036091F">
        <w:rPr>
          <w:rFonts w:ascii="Times New Roman" w:hAnsi="Times New Roman"/>
          <w:b/>
          <w:sz w:val="28"/>
          <w:szCs w:val="28"/>
        </w:rPr>
        <w:t>Голова адміністрації</w:t>
      </w:r>
      <w:r w:rsidRPr="0036091F">
        <w:rPr>
          <w:rFonts w:ascii="Times New Roman" w:hAnsi="Times New Roman"/>
          <w:b/>
          <w:sz w:val="28"/>
          <w:szCs w:val="28"/>
        </w:rPr>
        <w:tab/>
      </w:r>
      <w:r w:rsidRPr="0036091F">
        <w:rPr>
          <w:rFonts w:ascii="Times New Roman" w:hAnsi="Times New Roman"/>
          <w:b/>
          <w:sz w:val="28"/>
          <w:szCs w:val="28"/>
        </w:rPr>
        <w:tab/>
      </w:r>
      <w:r w:rsidR="00BF40C7">
        <w:rPr>
          <w:rFonts w:ascii="Times New Roman" w:hAnsi="Times New Roman"/>
          <w:b/>
          <w:sz w:val="28"/>
          <w:szCs w:val="28"/>
        </w:rPr>
        <w:t xml:space="preserve">            </w:t>
      </w:r>
      <w:r w:rsidR="003C7097">
        <w:rPr>
          <w:rFonts w:ascii="Times New Roman" w:hAnsi="Times New Roman"/>
          <w:b/>
          <w:sz w:val="28"/>
          <w:szCs w:val="28"/>
        </w:rPr>
        <w:t>(підпис)</w:t>
      </w:r>
      <w:r w:rsidR="00BF40C7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6091F">
        <w:rPr>
          <w:rFonts w:ascii="Times New Roman" w:hAnsi="Times New Roman"/>
          <w:b/>
          <w:sz w:val="28"/>
          <w:szCs w:val="28"/>
        </w:rPr>
        <w:t>Михайло</w:t>
      </w:r>
      <w:r w:rsidRPr="0036091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БНО-АЙРІЯН</w:t>
      </w:r>
    </w:p>
    <w:p w:rsidR="007B347D" w:rsidRPr="00BF40C7" w:rsidRDefault="007B347D" w:rsidP="007B347D">
      <w:pPr>
        <w:spacing w:after="0" w:line="280" w:lineRule="exact"/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</w:pPr>
    </w:p>
    <w:p w:rsidR="007B347D" w:rsidRPr="00BF40C7" w:rsidRDefault="007B347D" w:rsidP="007B347D">
      <w:pPr>
        <w:spacing w:after="0" w:line="280" w:lineRule="exact"/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</w:pPr>
    </w:p>
    <w:sectPr w:rsidR="007B347D" w:rsidRPr="00BF40C7" w:rsidSect="001E5F6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5A44"/>
    <w:rsid w:val="0004726D"/>
    <w:rsid w:val="00195A44"/>
    <w:rsid w:val="001E5F61"/>
    <w:rsid w:val="002440BF"/>
    <w:rsid w:val="002A316D"/>
    <w:rsid w:val="002C5413"/>
    <w:rsid w:val="003C7097"/>
    <w:rsid w:val="003E4B71"/>
    <w:rsid w:val="00430C86"/>
    <w:rsid w:val="005311CE"/>
    <w:rsid w:val="005A7BF0"/>
    <w:rsid w:val="005E7859"/>
    <w:rsid w:val="007B347D"/>
    <w:rsid w:val="00830630"/>
    <w:rsid w:val="00851A9F"/>
    <w:rsid w:val="00860EF4"/>
    <w:rsid w:val="00914B1E"/>
    <w:rsid w:val="009B5967"/>
    <w:rsid w:val="00A70BF9"/>
    <w:rsid w:val="00AC47E4"/>
    <w:rsid w:val="00AE3BC9"/>
    <w:rsid w:val="00B413AD"/>
    <w:rsid w:val="00B60832"/>
    <w:rsid w:val="00B768DF"/>
    <w:rsid w:val="00BF40C7"/>
    <w:rsid w:val="00BF4414"/>
    <w:rsid w:val="00C0570B"/>
    <w:rsid w:val="00C100DB"/>
    <w:rsid w:val="00C112C8"/>
    <w:rsid w:val="00C20790"/>
    <w:rsid w:val="00C961F3"/>
    <w:rsid w:val="00CB31F8"/>
    <w:rsid w:val="00CB7091"/>
    <w:rsid w:val="00D11571"/>
    <w:rsid w:val="00D357B6"/>
    <w:rsid w:val="00D74A3A"/>
    <w:rsid w:val="00E346A2"/>
    <w:rsid w:val="00E549ED"/>
    <w:rsid w:val="00E72CAD"/>
    <w:rsid w:val="00F612FF"/>
    <w:rsid w:val="00FD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qFormat/>
    <w:rsid w:val="00A70BF9"/>
    <w:rPr>
      <w:b/>
      <w:bCs/>
    </w:rPr>
  </w:style>
  <w:style w:type="paragraph" w:customStyle="1" w:styleId="rvps2">
    <w:name w:val="rvps2"/>
    <w:basedOn w:val="a"/>
    <w:rsid w:val="007B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7B347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B3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38A3E-71A3-4ABE-AD13-72083EEB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ZAG3</cp:lastModifiedBy>
  <cp:revision>4</cp:revision>
  <cp:lastPrinted>2019-10-24T12:00:00Z</cp:lastPrinted>
  <dcterms:created xsi:type="dcterms:W3CDTF">2019-10-24T11:57:00Z</dcterms:created>
  <dcterms:modified xsi:type="dcterms:W3CDTF">2019-10-25T09:50:00Z</dcterms:modified>
</cp:coreProperties>
</file>