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FF6" w:rsidRDefault="00DD6FF6" w:rsidP="00DD6FF6">
      <w:pPr>
        <w:jc w:val="center"/>
        <w:rPr>
          <w:rFonts w:ascii="Journal" w:hAnsi="Journal"/>
        </w:rPr>
      </w:pPr>
      <w:r w:rsidRPr="002242CD">
        <w:rPr>
          <w:rFonts w:ascii="Journal" w:eastAsia="Times New Roman" w:hAnsi="Journal" w:cs="Times New Roman"/>
          <w:sz w:val="28"/>
          <w:szCs w:val="20"/>
          <w:lang w:val="hr-HR" w:eastAsia="ru-RU"/>
        </w:rPr>
        <w:object w:dxaOrig="2130"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3.75pt" o:ole="">
            <v:imagedata r:id="rId8" o:title=""/>
          </v:shape>
          <o:OLEObject Type="Embed" ProgID="PBrush" ShapeID="_x0000_i1025" DrawAspect="Content" ObjectID="_1602512832" r:id="rId9"/>
        </w:object>
      </w:r>
    </w:p>
    <w:p w:rsidR="00DD6FF6" w:rsidRPr="00DD6FF6" w:rsidRDefault="00DD6FF6" w:rsidP="00DD6FF6">
      <w:pPr>
        <w:pStyle w:val="3"/>
        <w:spacing w:line="230" w:lineRule="exact"/>
        <w:jc w:val="center"/>
        <w:rPr>
          <w:rFonts w:ascii="Times New Roman" w:hAnsi="Times New Roman" w:cs="Times New Roman"/>
          <w:sz w:val="36"/>
        </w:rPr>
      </w:pPr>
      <w:r w:rsidRPr="00DD6FF6">
        <w:rPr>
          <w:rFonts w:ascii="Times New Roman" w:hAnsi="Times New Roman" w:cs="Times New Roman"/>
          <w:sz w:val="24"/>
        </w:rPr>
        <w:t>КИЇВСЬКА ОБЛАСНА ДЕРЖАВНА АДМІНІСТРАЦІЯ</w:t>
      </w:r>
    </w:p>
    <w:p w:rsidR="00DD6FF6" w:rsidRPr="00DD6FF6" w:rsidRDefault="00DD6FF6" w:rsidP="00DD6FF6">
      <w:pPr>
        <w:pStyle w:val="2"/>
        <w:spacing w:line="400" w:lineRule="exact"/>
        <w:jc w:val="center"/>
        <w:rPr>
          <w:rFonts w:ascii="Times New Roman" w:hAnsi="Times New Roman" w:cs="Times New Roman"/>
          <w:color w:val="000000" w:themeColor="text1"/>
          <w:sz w:val="36"/>
          <w:szCs w:val="36"/>
          <w:lang w:val="uk-UA"/>
        </w:rPr>
      </w:pPr>
      <w:r w:rsidRPr="00DD6FF6">
        <w:rPr>
          <w:rFonts w:ascii="Times New Roman" w:hAnsi="Times New Roman" w:cs="Times New Roman"/>
          <w:color w:val="000000" w:themeColor="text1"/>
          <w:sz w:val="36"/>
          <w:szCs w:val="36"/>
        </w:rPr>
        <w:t>РОЗПОРЯДЖЕННЯ</w:t>
      </w:r>
    </w:p>
    <w:p w:rsidR="00DD6FF6" w:rsidRPr="00AE53E9" w:rsidRDefault="00DD6FF6" w:rsidP="00DD6FF6">
      <w:pPr>
        <w:tabs>
          <w:tab w:val="left" w:pos="6497"/>
        </w:tabs>
        <w:spacing w:line="240" w:lineRule="exact"/>
        <w:jc w:val="center"/>
        <w:rPr>
          <w:rFonts w:ascii="Times New Roman" w:hAnsi="Times New Roman" w:cs="Times New Roman"/>
          <w:b/>
        </w:rPr>
      </w:pPr>
    </w:p>
    <w:p w:rsidR="00DD6FF6" w:rsidRPr="00AE53E9" w:rsidRDefault="00DD6FF6" w:rsidP="00DD6FF6">
      <w:pPr>
        <w:tabs>
          <w:tab w:val="left" w:pos="6497"/>
        </w:tabs>
        <w:spacing w:line="240" w:lineRule="exact"/>
        <w:jc w:val="center"/>
        <w:rPr>
          <w:rFonts w:ascii="Times New Roman" w:hAnsi="Times New Roman" w:cs="Times New Roman"/>
          <w:b/>
        </w:rPr>
      </w:pPr>
    </w:p>
    <w:p w:rsidR="00DD6FF6" w:rsidRPr="00AE53E9" w:rsidRDefault="00DD6FF6" w:rsidP="00DD6FF6">
      <w:pPr>
        <w:rPr>
          <w:rFonts w:ascii="Times New Roman" w:hAnsi="Times New Roman" w:cs="Times New Roman"/>
          <w:b/>
          <w:sz w:val="28"/>
          <w:szCs w:val="28"/>
        </w:rPr>
      </w:pPr>
      <w:r w:rsidRPr="00AE53E9">
        <w:rPr>
          <w:rFonts w:ascii="Times New Roman" w:hAnsi="Times New Roman" w:cs="Times New Roman"/>
          <w:b/>
          <w:sz w:val="28"/>
          <w:szCs w:val="28"/>
        </w:rPr>
        <w:t xml:space="preserve">25 </w:t>
      </w:r>
      <w:r w:rsidRPr="00DD6FF6">
        <w:rPr>
          <w:rFonts w:ascii="Times New Roman" w:hAnsi="Times New Roman" w:cs="Times New Roman"/>
          <w:b/>
          <w:sz w:val="28"/>
          <w:szCs w:val="28"/>
          <w:lang w:val="uk-UA"/>
        </w:rPr>
        <w:t xml:space="preserve">жовтня </w:t>
      </w:r>
      <w:r w:rsidRPr="00AE53E9">
        <w:rPr>
          <w:rFonts w:ascii="Times New Roman" w:hAnsi="Times New Roman" w:cs="Times New Roman"/>
          <w:b/>
          <w:sz w:val="28"/>
          <w:szCs w:val="28"/>
        </w:rPr>
        <w:t xml:space="preserve"> </w:t>
      </w:r>
      <w:r w:rsidRPr="00DD6FF6">
        <w:rPr>
          <w:rFonts w:ascii="Times New Roman" w:hAnsi="Times New Roman" w:cs="Times New Roman"/>
          <w:b/>
          <w:sz w:val="28"/>
          <w:szCs w:val="28"/>
          <w:lang w:val="uk-UA"/>
        </w:rPr>
        <w:t xml:space="preserve">2018 року                       </w:t>
      </w:r>
      <w:proofErr w:type="gramStart"/>
      <w:r w:rsidRPr="00DD6FF6">
        <w:rPr>
          <w:rFonts w:ascii="Times New Roman" w:hAnsi="Times New Roman" w:cs="Times New Roman"/>
          <w:b/>
          <w:sz w:val="28"/>
          <w:szCs w:val="28"/>
          <w:lang w:val="uk-UA"/>
        </w:rPr>
        <w:t>м</w:t>
      </w:r>
      <w:proofErr w:type="gramEnd"/>
      <w:r w:rsidRPr="00DD6FF6">
        <w:rPr>
          <w:rFonts w:ascii="Times New Roman" w:hAnsi="Times New Roman" w:cs="Times New Roman"/>
          <w:b/>
          <w:sz w:val="28"/>
          <w:szCs w:val="28"/>
          <w:lang w:val="uk-UA"/>
        </w:rPr>
        <w:t xml:space="preserve">. Київ                                             </w:t>
      </w:r>
      <w:r w:rsidRPr="00AE53E9">
        <w:rPr>
          <w:rFonts w:ascii="Times New Roman" w:hAnsi="Times New Roman" w:cs="Times New Roman"/>
          <w:b/>
          <w:sz w:val="28"/>
          <w:szCs w:val="28"/>
        </w:rPr>
        <w:t xml:space="preserve">  </w:t>
      </w:r>
      <w:r w:rsidRPr="00DD6FF6">
        <w:rPr>
          <w:rFonts w:ascii="Times New Roman" w:hAnsi="Times New Roman" w:cs="Times New Roman"/>
          <w:b/>
          <w:sz w:val="28"/>
          <w:szCs w:val="28"/>
          <w:lang w:val="uk-UA"/>
        </w:rPr>
        <w:t xml:space="preserve">     № </w:t>
      </w:r>
      <w:r w:rsidRPr="00AE53E9">
        <w:rPr>
          <w:rFonts w:ascii="Times New Roman" w:hAnsi="Times New Roman" w:cs="Times New Roman"/>
          <w:b/>
          <w:sz w:val="28"/>
          <w:szCs w:val="28"/>
        </w:rPr>
        <w:t>602</w:t>
      </w:r>
    </w:p>
    <w:p w:rsidR="00FD6D16" w:rsidRPr="00DD6FF6" w:rsidRDefault="00FD6D16">
      <w:pPr>
        <w:rPr>
          <w:rFonts w:ascii="Times New Roman" w:hAnsi="Times New Roman" w:cs="Times New Roman"/>
          <w:lang w:val="uk-UA"/>
        </w:rPr>
      </w:pPr>
    </w:p>
    <w:p w:rsidR="00FD6D16" w:rsidRPr="00F831A6" w:rsidRDefault="00FD6D16" w:rsidP="00365088">
      <w:pPr>
        <w:spacing w:after="0" w:line="300" w:lineRule="exact"/>
        <w:ind w:right="5810"/>
        <w:jc w:val="both"/>
        <w:rPr>
          <w:rFonts w:ascii="Times New Roman" w:hAnsi="Times New Roman" w:cs="Times New Roman"/>
          <w:b/>
          <w:sz w:val="28"/>
          <w:szCs w:val="28"/>
          <w:lang w:val="uk-UA"/>
        </w:rPr>
      </w:pPr>
      <w:r w:rsidRPr="00F831A6">
        <w:rPr>
          <w:rFonts w:ascii="Times New Roman" w:hAnsi="Times New Roman" w:cs="Times New Roman"/>
          <w:b/>
          <w:sz w:val="28"/>
          <w:szCs w:val="28"/>
          <w:lang w:val="uk-UA"/>
        </w:rPr>
        <w:t xml:space="preserve">Про схвалення проекту Програми розвитку малого і середнього підприємництва у Київській області на 2019-2020 роки </w:t>
      </w: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AE53E9" w:rsidRDefault="00FD6D16" w:rsidP="00FD6D16">
      <w:pPr>
        <w:spacing w:after="0" w:line="300" w:lineRule="exact"/>
        <w:jc w:val="both"/>
        <w:rPr>
          <w:rFonts w:ascii="Times New Roman" w:hAnsi="Times New Roman" w:cs="Times New Roman"/>
          <w:sz w:val="28"/>
          <w:szCs w:val="28"/>
        </w:rPr>
      </w:pPr>
    </w:p>
    <w:p w:rsidR="00DD6FF6" w:rsidRPr="00AE53E9" w:rsidRDefault="00DD6FF6" w:rsidP="00FD6D16">
      <w:pPr>
        <w:spacing w:after="0" w:line="300" w:lineRule="exact"/>
        <w:jc w:val="both"/>
        <w:rPr>
          <w:rFonts w:ascii="Times New Roman" w:hAnsi="Times New Roman" w:cs="Times New Roman"/>
          <w:sz w:val="28"/>
          <w:szCs w:val="28"/>
        </w:rPr>
      </w:pPr>
    </w:p>
    <w:p w:rsidR="00FD6D16" w:rsidRPr="00F831A6" w:rsidRDefault="00FD6D16" w:rsidP="00FD6D16">
      <w:pPr>
        <w:spacing w:after="0" w:line="300" w:lineRule="exact"/>
        <w:ind w:firstLine="567"/>
        <w:jc w:val="both"/>
        <w:rPr>
          <w:rFonts w:ascii="Times New Roman" w:hAnsi="Times New Roman" w:cs="Times New Roman"/>
          <w:i/>
          <w:sz w:val="28"/>
          <w:szCs w:val="28"/>
          <w:lang w:val="uk-UA"/>
        </w:rPr>
      </w:pPr>
      <w:r w:rsidRPr="00F831A6">
        <w:rPr>
          <w:rFonts w:ascii="Times New Roman" w:hAnsi="Times New Roman" w:cs="Times New Roman"/>
          <w:sz w:val="28"/>
          <w:szCs w:val="28"/>
          <w:lang w:val="uk-UA"/>
        </w:rPr>
        <w:t xml:space="preserve">Відповідно до Законів України </w:t>
      </w:r>
      <w:proofErr w:type="spellStart"/>
      <w:r w:rsidRPr="00F831A6">
        <w:rPr>
          <w:rFonts w:ascii="Times New Roman" w:hAnsi="Times New Roman" w:cs="Times New Roman"/>
          <w:sz w:val="28"/>
          <w:szCs w:val="28"/>
          <w:lang w:val="uk-UA"/>
        </w:rPr>
        <w:t>„Про</w:t>
      </w:r>
      <w:proofErr w:type="spellEnd"/>
      <w:r w:rsidRPr="00F831A6">
        <w:rPr>
          <w:rFonts w:ascii="Times New Roman" w:hAnsi="Times New Roman" w:cs="Times New Roman"/>
          <w:sz w:val="28"/>
          <w:szCs w:val="28"/>
          <w:lang w:val="uk-UA"/>
        </w:rPr>
        <w:t xml:space="preserve"> місцеві державні </w:t>
      </w:r>
      <w:proofErr w:type="spellStart"/>
      <w:r w:rsidRPr="00F831A6">
        <w:rPr>
          <w:rFonts w:ascii="Times New Roman" w:hAnsi="Times New Roman" w:cs="Times New Roman"/>
          <w:sz w:val="28"/>
          <w:szCs w:val="28"/>
          <w:lang w:val="uk-UA"/>
        </w:rPr>
        <w:t>адміністрації”</w:t>
      </w:r>
      <w:proofErr w:type="spellEnd"/>
      <w:r w:rsidRPr="00F831A6">
        <w:rPr>
          <w:rFonts w:ascii="Times New Roman" w:hAnsi="Times New Roman" w:cs="Times New Roman"/>
          <w:sz w:val="28"/>
          <w:szCs w:val="28"/>
          <w:lang w:val="uk-UA"/>
        </w:rPr>
        <w:t xml:space="preserve">, </w:t>
      </w:r>
      <w:proofErr w:type="spellStart"/>
      <w:r w:rsidRPr="00F831A6">
        <w:rPr>
          <w:rFonts w:ascii="Times New Roman" w:hAnsi="Times New Roman" w:cs="Times New Roman"/>
          <w:sz w:val="28"/>
          <w:szCs w:val="28"/>
          <w:lang w:val="uk-UA"/>
        </w:rPr>
        <w:t>„Про</w:t>
      </w:r>
      <w:proofErr w:type="spellEnd"/>
      <w:r w:rsidRPr="00F831A6">
        <w:rPr>
          <w:rFonts w:ascii="Times New Roman" w:hAnsi="Times New Roman" w:cs="Times New Roman"/>
          <w:sz w:val="28"/>
          <w:szCs w:val="28"/>
          <w:lang w:val="uk-UA"/>
        </w:rPr>
        <w:t xml:space="preserve"> розвиток та державну підтримку малого і середнього </w:t>
      </w:r>
      <w:proofErr w:type="spellStart"/>
      <w:r w:rsidRPr="00F831A6">
        <w:rPr>
          <w:rFonts w:ascii="Times New Roman" w:hAnsi="Times New Roman" w:cs="Times New Roman"/>
          <w:sz w:val="28"/>
          <w:szCs w:val="28"/>
          <w:lang w:val="uk-UA"/>
        </w:rPr>
        <w:t>підприємництва”</w:t>
      </w:r>
      <w:proofErr w:type="spellEnd"/>
      <w:r w:rsidRPr="00F831A6">
        <w:rPr>
          <w:rFonts w:ascii="Times New Roman" w:hAnsi="Times New Roman" w:cs="Times New Roman"/>
          <w:sz w:val="28"/>
          <w:szCs w:val="28"/>
          <w:lang w:val="uk-UA"/>
        </w:rPr>
        <w:t xml:space="preserve">, </w:t>
      </w:r>
      <w:r w:rsidRPr="00F831A6">
        <w:rPr>
          <w:rFonts w:ascii="Times New Roman" w:hAnsi="Times New Roman" w:cs="Times New Roman"/>
          <w:bCs/>
          <w:sz w:val="28"/>
          <w:szCs w:val="28"/>
          <w:shd w:val="clear" w:color="auto" w:fill="FFFFFF"/>
          <w:lang w:val="uk-UA"/>
        </w:rPr>
        <w:t xml:space="preserve">Стратегії розвитку малого і середнього підприємництва в Україні на період до 2020 року, </w:t>
      </w:r>
      <w:r w:rsidRPr="00F831A6">
        <w:rPr>
          <w:rFonts w:ascii="Times New Roman" w:hAnsi="Times New Roman" w:cs="Times New Roman"/>
          <w:sz w:val="28"/>
          <w:szCs w:val="28"/>
          <w:lang w:val="uk-UA"/>
        </w:rPr>
        <w:t>схваленої розпорядженням Кабінету Міністрів України</w:t>
      </w:r>
      <w:r w:rsidRPr="00F831A6">
        <w:rPr>
          <w:rStyle w:val="rvts9"/>
          <w:rFonts w:ascii="Times New Roman" w:hAnsi="Times New Roman" w:cs="Times New Roman"/>
          <w:bCs/>
          <w:sz w:val="28"/>
          <w:szCs w:val="28"/>
          <w:shd w:val="clear" w:color="auto" w:fill="FFFFFF"/>
          <w:lang w:val="uk-UA"/>
        </w:rPr>
        <w:t xml:space="preserve"> від 24 травня 2017 року № 504-р, </w:t>
      </w:r>
      <w:r w:rsidRPr="00F831A6">
        <w:rPr>
          <w:rFonts w:ascii="Times New Roman" w:hAnsi="Times New Roman" w:cs="Times New Roman"/>
          <w:color w:val="1D1D1B"/>
          <w:sz w:val="28"/>
          <w:szCs w:val="28"/>
          <w:lang w:val="uk-UA"/>
        </w:rPr>
        <w:t>Плану заходів з реалізації Стратегії розвитку малого і середнього підприємництва в Україні на період до 2020 року</w:t>
      </w:r>
      <w:r w:rsidRPr="00F831A6">
        <w:rPr>
          <w:rFonts w:ascii="Times New Roman" w:hAnsi="Times New Roman" w:cs="Times New Roman"/>
          <w:spacing w:val="-6"/>
          <w:sz w:val="28"/>
          <w:szCs w:val="28"/>
          <w:lang w:val="uk-UA"/>
        </w:rPr>
        <w:t xml:space="preserve">, схваленого </w:t>
      </w:r>
      <w:r w:rsidRPr="00F831A6">
        <w:rPr>
          <w:rFonts w:ascii="Times New Roman" w:hAnsi="Times New Roman" w:cs="Times New Roman"/>
          <w:sz w:val="28"/>
          <w:szCs w:val="28"/>
          <w:lang w:val="uk-UA"/>
        </w:rPr>
        <w:t>розпорядженням Кабінету Міністрів України</w:t>
      </w:r>
      <w:r w:rsidRPr="00F831A6">
        <w:rPr>
          <w:rStyle w:val="rvts9"/>
          <w:rFonts w:ascii="Times New Roman" w:hAnsi="Times New Roman" w:cs="Times New Roman"/>
          <w:bCs/>
          <w:sz w:val="28"/>
          <w:szCs w:val="28"/>
          <w:shd w:val="clear" w:color="auto" w:fill="FFFFFF"/>
          <w:lang w:val="uk-UA"/>
        </w:rPr>
        <w:t xml:space="preserve"> від 10 травня 2018 року № 292-р</w:t>
      </w:r>
      <w:r w:rsidRPr="00F831A6">
        <w:rPr>
          <w:rFonts w:ascii="Times New Roman" w:hAnsi="Times New Roman" w:cs="Times New Roman"/>
          <w:sz w:val="28"/>
          <w:szCs w:val="28"/>
          <w:lang w:val="uk-UA"/>
        </w:rPr>
        <w:t xml:space="preserve">, Порядку розроблення, прийняття Київських обласних комплексних та цільових програм, моніторингу та звітності про їх виконання, затверджений рішенням Київської обласної ради від 14.12.2017 № 365-19-VII, розпорядження голови Київської облдержадміністрації від 27 червня 2018 року № 375 </w:t>
      </w:r>
      <w:proofErr w:type="spellStart"/>
      <w:r w:rsidRPr="00F831A6">
        <w:rPr>
          <w:rFonts w:ascii="Times New Roman" w:hAnsi="Times New Roman" w:cs="Times New Roman"/>
          <w:sz w:val="28"/>
          <w:szCs w:val="28"/>
          <w:lang w:val="uk-UA"/>
        </w:rPr>
        <w:t>„Про</w:t>
      </w:r>
      <w:proofErr w:type="spellEnd"/>
      <w:r w:rsidRPr="00F831A6">
        <w:rPr>
          <w:rFonts w:ascii="Times New Roman" w:hAnsi="Times New Roman" w:cs="Times New Roman"/>
          <w:sz w:val="28"/>
          <w:szCs w:val="28"/>
          <w:lang w:val="uk-UA"/>
        </w:rPr>
        <w:t xml:space="preserve"> ініціювання розробки проекту Програми розвитку малого і середнього підприємництва у Київській області на 2019-2020 роки, враховуючи наявність  позитивних висновків департаменту фінансів Київської облдержадміністрації від 22.10.2018 № 05-19/2672 та департаменту економічного розвитку і торгівлі Київської облдержадміністрації від 24.10.2018 № 28-01-11/1575:</w:t>
      </w: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1. Схвалити проект Програми розвитку малого і середнього підприємництва у Київській області на 2019-2020 роки (далі – проект Програми), що додається.</w:t>
      </w: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2. Першому заступнику голови Київської облдержадміністрації </w:t>
      </w:r>
      <w:r w:rsidRPr="00F831A6">
        <w:rPr>
          <w:rFonts w:ascii="Times New Roman" w:hAnsi="Times New Roman" w:cs="Times New Roman"/>
          <w:sz w:val="28"/>
          <w:szCs w:val="28"/>
          <w:lang w:val="uk-UA"/>
        </w:rPr>
        <w:br/>
        <w:t>Анісімову А.Є. забезпечити подання проекту Програми на розгляд Київській обласній раді.</w:t>
      </w: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3. Департаменту економічного розвитку і торгівлі Київської облдержадміністрації після затвердження у встановленому порядку Програми Київською обласною радою забезпечити безумовне її виконання.</w:t>
      </w:r>
    </w:p>
    <w:p w:rsidR="00DD6FF6" w:rsidRPr="00AE53E9" w:rsidRDefault="00DD6FF6" w:rsidP="00FD6D16">
      <w:pPr>
        <w:spacing w:after="0" w:line="300" w:lineRule="exact"/>
        <w:ind w:left="3540" w:firstLine="708"/>
        <w:jc w:val="both"/>
        <w:rPr>
          <w:rFonts w:ascii="Times New Roman" w:hAnsi="Times New Roman" w:cs="Times New Roman"/>
          <w:sz w:val="28"/>
          <w:szCs w:val="28"/>
          <w:lang w:val="uk-UA"/>
        </w:rPr>
      </w:pPr>
    </w:p>
    <w:p w:rsidR="00DD6FF6" w:rsidRPr="00AE53E9" w:rsidRDefault="00DD6FF6" w:rsidP="00FD6D16">
      <w:pPr>
        <w:spacing w:after="0" w:line="300" w:lineRule="exact"/>
        <w:ind w:left="3540" w:firstLine="708"/>
        <w:jc w:val="both"/>
        <w:rPr>
          <w:rFonts w:ascii="Times New Roman" w:hAnsi="Times New Roman" w:cs="Times New Roman"/>
          <w:sz w:val="28"/>
          <w:szCs w:val="28"/>
          <w:lang w:val="uk-UA"/>
        </w:rPr>
      </w:pPr>
    </w:p>
    <w:p w:rsidR="00DD6FF6" w:rsidRPr="00AE53E9" w:rsidRDefault="00DD6FF6" w:rsidP="00FD6D16">
      <w:pPr>
        <w:spacing w:after="0" w:line="300" w:lineRule="exact"/>
        <w:ind w:left="3540" w:firstLine="708"/>
        <w:jc w:val="both"/>
        <w:rPr>
          <w:rFonts w:ascii="Times New Roman" w:hAnsi="Times New Roman" w:cs="Times New Roman"/>
          <w:sz w:val="28"/>
          <w:szCs w:val="28"/>
          <w:lang w:val="uk-UA"/>
        </w:rPr>
      </w:pPr>
    </w:p>
    <w:p w:rsidR="00DD6FF6" w:rsidRPr="00AE53E9" w:rsidRDefault="00DD6FF6" w:rsidP="00FD6D16">
      <w:pPr>
        <w:spacing w:after="0" w:line="300" w:lineRule="exact"/>
        <w:ind w:left="3540" w:firstLine="708"/>
        <w:jc w:val="both"/>
        <w:rPr>
          <w:rFonts w:ascii="Times New Roman" w:hAnsi="Times New Roman" w:cs="Times New Roman"/>
          <w:sz w:val="28"/>
          <w:szCs w:val="28"/>
          <w:lang w:val="uk-UA"/>
        </w:rPr>
      </w:pPr>
    </w:p>
    <w:p w:rsidR="00FD6D16" w:rsidRPr="00F831A6" w:rsidRDefault="00FD6D16" w:rsidP="00FD6D16">
      <w:pPr>
        <w:spacing w:after="0" w:line="300" w:lineRule="exact"/>
        <w:ind w:left="3540" w:firstLine="708"/>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2</w:t>
      </w: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p>
    <w:p w:rsidR="00FD6D16" w:rsidRPr="00F831A6" w:rsidRDefault="00FD6D16" w:rsidP="00FD6D16">
      <w:pPr>
        <w:pStyle w:val="afb"/>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4. Департаменту фінансів Київської облдержадміністрації спільно з департаментом економічного розвитку і торгівлі Київської </w:t>
      </w:r>
      <w:proofErr w:type="spellStart"/>
      <w:r w:rsidRPr="00F831A6">
        <w:rPr>
          <w:rFonts w:ascii="Times New Roman" w:hAnsi="Times New Roman" w:cs="Times New Roman"/>
          <w:sz w:val="28"/>
          <w:szCs w:val="28"/>
          <w:lang w:val="uk-UA"/>
        </w:rPr>
        <w:t>облдерж-адміністрації</w:t>
      </w:r>
      <w:proofErr w:type="spellEnd"/>
      <w:r w:rsidRPr="00F831A6">
        <w:rPr>
          <w:rFonts w:ascii="Times New Roman" w:hAnsi="Times New Roman" w:cs="Times New Roman"/>
          <w:sz w:val="28"/>
          <w:szCs w:val="28"/>
          <w:lang w:val="uk-UA"/>
        </w:rPr>
        <w:t xml:space="preserve"> при формуванні обласного бюджету на відповідні роки передбачати кошти на реалізацію заходів Програми, виходячи з фінансових можливостей та пріоритетів.</w:t>
      </w: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p>
    <w:p w:rsidR="00FD6D16" w:rsidRPr="00F831A6" w:rsidRDefault="00FD6D16" w:rsidP="00FD6D16">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5. Контроль за виконанням цього розпорядження покласти на першого заступника голови Київської облдержадміністрації Анісімова А.Є.</w:t>
      </w: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color w:val="FF0000"/>
          <w:sz w:val="28"/>
          <w:szCs w:val="28"/>
          <w:lang w:val="uk-UA"/>
        </w:rPr>
      </w:pPr>
    </w:p>
    <w:p w:rsidR="00FD6D16" w:rsidRPr="00F831A6" w:rsidRDefault="00FD6D16" w:rsidP="00FD6D16">
      <w:pPr>
        <w:spacing w:after="0" w:line="300" w:lineRule="exact"/>
        <w:jc w:val="both"/>
        <w:rPr>
          <w:rFonts w:ascii="Times New Roman" w:hAnsi="Times New Roman" w:cs="Times New Roman"/>
          <w:color w:val="FF0000"/>
          <w:sz w:val="28"/>
          <w:szCs w:val="28"/>
          <w:lang w:val="uk-UA"/>
        </w:rPr>
      </w:pPr>
    </w:p>
    <w:p w:rsidR="00FD6D16" w:rsidRPr="00F831A6" w:rsidRDefault="00FD6D16" w:rsidP="00FD6D16">
      <w:pPr>
        <w:spacing w:after="0" w:line="300" w:lineRule="exact"/>
        <w:jc w:val="both"/>
        <w:rPr>
          <w:rFonts w:ascii="Times New Roman" w:hAnsi="Times New Roman" w:cs="Times New Roman"/>
          <w:b/>
          <w:bCs/>
          <w:sz w:val="28"/>
          <w:szCs w:val="28"/>
          <w:lang w:val="uk-UA"/>
        </w:rPr>
      </w:pPr>
      <w:r w:rsidRPr="00F831A6">
        <w:rPr>
          <w:rFonts w:ascii="Times New Roman" w:hAnsi="Times New Roman" w:cs="Times New Roman"/>
          <w:b/>
          <w:sz w:val="28"/>
          <w:szCs w:val="28"/>
          <w:lang w:val="uk-UA"/>
        </w:rPr>
        <w:t xml:space="preserve">Голова адміністрації                                          </w:t>
      </w:r>
      <w:r w:rsidR="00694091">
        <w:rPr>
          <w:rFonts w:ascii="Times New Roman" w:hAnsi="Times New Roman" w:cs="Times New Roman"/>
          <w:b/>
          <w:sz w:val="28"/>
          <w:szCs w:val="28"/>
          <w:lang w:val="uk-UA"/>
        </w:rPr>
        <w:t>(підпис)</w:t>
      </w:r>
      <w:r w:rsidRPr="00F831A6">
        <w:rPr>
          <w:rFonts w:ascii="Times New Roman" w:hAnsi="Times New Roman" w:cs="Times New Roman"/>
          <w:b/>
          <w:sz w:val="28"/>
          <w:szCs w:val="28"/>
          <w:lang w:val="uk-UA"/>
        </w:rPr>
        <w:t xml:space="preserve">                        </w:t>
      </w:r>
      <w:r w:rsidRPr="00F831A6">
        <w:rPr>
          <w:rFonts w:ascii="Times New Roman" w:hAnsi="Times New Roman" w:cs="Times New Roman"/>
          <w:b/>
          <w:bCs/>
          <w:sz w:val="28"/>
          <w:szCs w:val="28"/>
          <w:lang w:val="uk-UA"/>
        </w:rPr>
        <w:t xml:space="preserve">О. </w:t>
      </w:r>
      <w:proofErr w:type="spellStart"/>
      <w:r w:rsidRPr="00F831A6">
        <w:rPr>
          <w:rFonts w:ascii="Times New Roman" w:hAnsi="Times New Roman" w:cs="Times New Roman"/>
          <w:b/>
          <w:bCs/>
          <w:sz w:val="28"/>
          <w:szCs w:val="28"/>
          <w:lang w:val="uk-UA"/>
        </w:rPr>
        <w:t>Горган</w:t>
      </w:r>
      <w:proofErr w:type="spellEnd"/>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spacing w:after="0" w:line="300" w:lineRule="exact"/>
        <w:jc w:val="both"/>
        <w:rPr>
          <w:rFonts w:ascii="Times New Roman" w:hAnsi="Times New Roman" w:cs="Times New Roman"/>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D6D16" w:rsidRPr="00F831A6" w:rsidRDefault="00FD6D16" w:rsidP="00FD6D16">
      <w:pPr>
        <w:rPr>
          <w:sz w:val="28"/>
          <w:szCs w:val="28"/>
          <w:lang w:val="uk-UA"/>
        </w:rPr>
      </w:pPr>
    </w:p>
    <w:p w:rsidR="00F709C4" w:rsidRDefault="00F709C4" w:rsidP="00FD6D16">
      <w:pPr>
        <w:spacing w:after="0" w:line="240" w:lineRule="exact"/>
        <w:jc w:val="center"/>
        <w:rPr>
          <w:rFonts w:ascii="Times New Roman" w:hAnsi="Times New Roman" w:cs="Times New Roman"/>
          <w:sz w:val="24"/>
          <w:szCs w:val="24"/>
          <w:lang w:val="uk-UA"/>
        </w:rPr>
      </w:pPr>
    </w:p>
    <w:p w:rsidR="00694091" w:rsidRPr="00F831A6" w:rsidRDefault="00694091" w:rsidP="00FD6D16">
      <w:pPr>
        <w:spacing w:after="0" w:line="240" w:lineRule="exact"/>
        <w:jc w:val="center"/>
        <w:rPr>
          <w:rFonts w:ascii="Times New Roman" w:hAnsi="Times New Roman" w:cs="Times New Roman"/>
          <w:sz w:val="24"/>
          <w:szCs w:val="24"/>
          <w:lang w:val="uk-UA"/>
        </w:rPr>
      </w:pPr>
    </w:p>
    <w:p w:rsidR="00DD6FF6" w:rsidRPr="00AE53E9" w:rsidRDefault="00DD6FF6" w:rsidP="00365088">
      <w:pPr>
        <w:spacing w:after="0" w:line="240" w:lineRule="auto"/>
        <w:ind w:firstLine="5387"/>
        <w:rPr>
          <w:rFonts w:ascii="Times New Roman" w:eastAsia="Times New Roman" w:hAnsi="Times New Roman" w:cs="Times New Roman"/>
          <w:b/>
          <w:sz w:val="28"/>
          <w:szCs w:val="28"/>
          <w:lang w:val="uk-UA"/>
        </w:rPr>
      </w:pPr>
    </w:p>
    <w:p w:rsidR="00365088" w:rsidRPr="00F831A6" w:rsidRDefault="00365088" w:rsidP="00365088">
      <w:pPr>
        <w:spacing w:after="0" w:line="240" w:lineRule="auto"/>
        <w:ind w:firstLine="5387"/>
        <w:rPr>
          <w:rFonts w:ascii="Times New Roman" w:eastAsia="Times New Roman" w:hAnsi="Times New Roman" w:cs="Times New Roman"/>
          <w:b/>
          <w:sz w:val="28"/>
          <w:szCs w:val="28"/>
          <w:lang w:val="uk-UA"/>
        </w:rPr>
      </w:pPr>
      <w:r w:rsidRPr="00F831A6">
        <w:rPr>
          <w:rFonts w:ascii="Times New Roman" w:eastAsia="Times New Roman" w:hAnsi="Times New Roman" w:cs="Times New Roman"/>
          <w:b/>
          <w:sz w:val="28"/>
          <w:szCs w:val="28"/>
          <w:lang w:val="uk-UA"/>
        </w:rPr>
        <w:t>СХВАЛЕНО</w:t>
      </w:r>
    </w:p>
    <w:p w:rsidR="00365088" w:rsidRPr="00F831A6" w:rsidRDefault="00365088" w:rsidP="00365088">
      <w:pPr>
        <w:spacing w:after="0" w:line="240" w:lineRule="auto"/>
        <w:ind w:firstLine="5387"/>
        <w:rPr>
          <w:rFonts w:ascii="Times New Roman" w:eastAsia="Times New Roman" w:hAnsi="Times New Roman" w:cs="Times New Roman"/>
          <w:b/>
          <w:sz w:val="28"/>
          <w:szCs w:val="28"/>
          <w:lang w:val="uk-UA"/>
        </w:rPr>
      </w:pPr>
    </w:p>
    <w:p w:rsidR="00365088" w:rsidRPr="00F831A6" w:rsidRDefault="00365088" w:rsidP="00365088">
      <w:pPr>
        <w:spacing w:after="0" w:line="240" w:lineRule="auto"/>
        <w:ind w:firstLine="5387"/>
        <w:rPr>
          <w:rFonts w:ascii="Times New Roman" w:eastAsia="Times New Roman" w:hAnsi="Times New Roman" w:cs="Times New Roman"/>
          <w:b/>
          <w:sz w:val="28"/>
          <w:szCs w:val="28"/>
          <w:lang w:val="uk-UA"/>
        </w:rPr>
      </w:pPr>
      <w:r w:rsidRPr="00F831A6">
        <w:rPr>
          <w:rFonts w:ascii="Times New Roman" w:eastAsia="Times New Roman" w:hAnsi="Times New Roman" w:cs="Times New Roman"/>
          <w:b/>
          <w:sz w:val="28"/>
          <w:szCs w:val="28"/>
          <w:lang w:val="uk-UA"/>
        </w:rPr>
        <w:t>Розпорядження голови Київської</w:t>
      </w:r>
    </w:p>
    <w:p w:rsidR="00365088" w:rsidRPr="00F831A6" w:rsidRDefault="00365088" w:rsidP="00365088">
      <w:pPr>
        <w:spacing w:after="0" w:line="240" w:lineRule="auto"/>
        <w:ind w:firstLine="5387"/>
        <w:rPr>
          <w:rFonts w:ascii="Times New Roman" w:eastAsia="Times New Roman" w:hAnsi="Times New Roman" w:cs="Times New Roman"/>
          <w:b/>
          <w:sz w:val="28"/>
          <w:szCs w:val="28"/>
          <w:lang w:val="uk-UA"/>
        </w:rPr>
      </w:pPr>
      <w:r w:rsidRPr="00F831A6">
        <w:rPr>
          <w:rFonts w:ascii="Times New Roman" w:eastAsia="Times New Roman" w:hAnsi="Times New Roman" w:cs="Times New Roman"/>
          <w:b/>
          <w:sz w:val="28"/>
          <w:szCs w:val="28"/>
          <w:lang w:val="uk-UA"/>
        </w:rPr>
        <w:t>обласної державної адміністрації</w:t>
      </w:r>
    </w:p>
    <w:p w:rsidR="00DD6FF6" w:rsidRDefault="00DD6FF6" w:rsidP="00DD6FF6">
      <w:pPr>
        <w:tabs>
          <w:tab w:val="left" w:pos="5460"/>
        </w:tabs>
        <w:rPr>
          <w:rFonts w:ascii="Times New Roman" w:eastAsia="Times New Roman" w:hAnsi="Times New Roman" w:cs="Times New Roman"/>
          <w:b/>
          <w:sz w:val="28"/>
          <w:szCs w:val="28"/>
          <w:u w:val="single"/>
          <w:lang w:val="uk-UA"/>
        </w:rPr>
      </w:pPr>
    </w:p>
    <w:p w:rsidR="00365088" w:rsidRPr="00DD6FF6" w:rsidRDefault="00DD6FF6" w:rsidP="00DD6FF6">
      <w:pPr>
        <w:tabs>
          <w:tab w:val="left" w:pos="5460"/>
        </w:tabs>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AE53E9">
        <w:rPr>
          <w:rFonts w:ascii="Times New Roman" w:eastAsia="Times New Roman" w:hAnsi="Times New Roman" w:cs="Times New Roman"/>
          <w:b/>
          <w:sz w:val="28"/>
          <w:szCs w:val="28"/>
        </w:rPr>
        <w:t>25жовтня 201</w:t>
      </w:r>
      <w:r>
        <w:rPr>
          <w:rFonts w:ascii="Times New Roman" w:eastAsia="Times New Roman" w:hAnsi="Times New Roman" w:cs="Times New Roman"/>
          <w:b/>
          <w:sz w:val="28"/>
          <w:szCs w:val="28"/>
          <w:lang w:val="uk-UA"/>
        </w:rPr>
        <w:t>8 року   № 602</w:t>
      </w:r>
    </w:p>
    <w:p w:rsidR="00C11569" w:rsidRPr="00F831A6" w:rsidRDefault="00365088" w:rsidP="00365088">
      <w:pPr>
        <w:ind w:firstLine="8364"/>
        <w:rPr>
          <w:rFonts w:ascii="Times New Roman" w:hAnsi="Times New Roman" w:cs="Times New Roman"/>
          <w:b/>
          <w:sz w:val="28"/>
          <w:szCs w:val="28"/>
          <w:lang w:val="uk-UA"/>
        </w:rPr>
      </w:pPr>
      <w:r w:rsidRPr="00F831A6">
        <w:rPr>
          <w:rFonts w:ascii="Times New Roman" w:eastAsia="Times New Roman" w:hAnsi="Times New Roman" w:cs="Times New Roman"/>
          <w:b/>
          <w:sz w:val="28"/>
          <w:szCs w:val="28"/>
          <w:u w:val="single"/>
          <w:lang w:val="uk-UA"/>
        </w:rPr>
        <w:t>Проект</w:t>
      </w:r>
    </w:p>
    <w:p w:rsidR="00C11569" w:rsidRPr="00F831A6" w:rsidRDefault="00C11569" w:rsidP="00C11569">
      <w:pPr>
        <w:jc w:val="center"/>
        <w:rPr>
          <w:rFonts w:ascii="Times New Roman" w:hAnsi="Times New Roman" w:cs="Times New Roman"/>
          <w:b/>
          <w:sz w:val="28"/>
          <w:szCs w:val="28"/>
          <w:lang w:val="uk-UA"/>
        </w:rPr>
      </w:pPr>
    </w:p>
    <w:p w:rsidR="00C11569" w:rsidRPr="00F831A6" w:rsidRDefault="00C11569" w:rsidP="00C11569">
      <w:pPr>
        <w:jc w:val="center"/>
        <w:rPr>
          <w:rFonts w:ascii="Times New Roman" w:hAnsi="Times New Roman" w:cs="Times New Roman"/>
          <w:b/>
          <w:sz w:val="28"/>
          <w:szCs w:val="28"/>
          <w:lang w:val="uk-UA"/>
        </w:rPr>
      </w:pPr>
    </w:p>
    <w:p w:rsidR="00E442A8" w:rsidRDefault="00E442A8" w:rsidP="00C11569">
      <w:pPr>
        <w:jc w:val="center"/>
        <w:rPr>
          <w:rFonts w:ascii="Times New Roman" w:hAnsi="Times New Roman" w:cs="Times New Roman"/>
          <w:b/>
          <w:sz w:val="28"/>
          <w:szCs w:val="28"/>
          <w:lang w:val="uk-UA"/>
        </w:rPr>
      </w:pPr>
    </w:p>
    <w:p w:rsidR="00DD6FF6" w:rsidRPr="00F831A6" w:rsidRDefault="00DD6FF6" w:rsidP="00C11569">
      <w:pPr>
        <w:jc w:val="center"/>
        <w:rPr>
          <w:rFonts w:ascii="Times New Roman" w:hAnsi="Times New Roman" w:cs="Times New Roman"/>
          <w:b/>
          <w:sz w:val="28"/>
          <w:szCs w:val="28"/>
          <w:lang w:val="uk-UA"/>
        </w:rPr>
      </w:pPr>
    </w:p>
    <w:p w:rsidR="00365088" w:rsidRPr="00F831A6" w:rsidRDefault="00365088" w:rsidP="00E442A8">
      <w:pPr>
        <w:spacing w:after="0"/>
        <w:jc w:val="center"/>
        <w:rPr>
          <w:rFonts w:ascii="Times New Roman" w:hAnsi="Times New Roman" w:cs="Times New Roman"/>
          <w:b/>
          <w:sz w:val="28"/>
          <w:szCs w:val="28"/>
          <w:lang w:val="uk-UA"/>
        </w:rPr>
      </w:pPr>
    </w:p>
    <w:p w:rsidR="00365088" w:rsidRPr="00F831A6" w:rsidRDefault="00365088" w:rsidP="00E442A8">
      <w:pPr>
        <w:spacing w:after="0"/>
        <w:jc w:val="center"/>
        <w:rPr>
          <w:rFonts w:ascii="Times New Roman" w:hAnsi="Times New Roman" w:cs="Times New Roman"/>
          <w:b/>
          <w:sz w:val="28"/>
          <w:szCs w:val="28"/>
          <w:lang w:val="uk-UA"/>
        </w:rPr>
      </w:pPr>
    </w:p>
    <w:p w:rsidR="00C11569" w:rsidRPr="00F831A6" w:rsidRDefault="00C11569" w:rsidP="00E442A8">
      <w:pPr>
        <w:spacing w:after="0"/>
        <w:ind w:left="-900"/>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П Р О Г Р А М А</w:t>
      </w:r>
    </w:p>
    <w:p w:rsidR="00C11569" w:rsidRPr="00F831A6" w:rsidRDefault="00C11569" w:rsidP="00E442A8">
      <w:pPr>
        <w:spacing w:after="0"/>
        <w:ind w:left="-900"/>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 xml:space="preserve">розвитку малого і середнього підприємництва </w:t>
      </w:r>
    </w:p>
    <w:p w:rsidR="00C11569" w:rsidRPr="00F831A6" w:rsidRDefault="00C11569" w:rsidP="00E442A8">
      <w:pPr>
        <w:spacing w:after="0"/>
        <w:ind w:left="-900"/>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у Київській області на 201</w:t>
      </w:r>
      <w:r w:rsidR="00826585" w:rsidRPr="00F831A6">
        <w:rPr>
          <w:rFonts w:ascii="Times New Roman" w:hAnsi="Times New Roman" w:cs="Times New Roman"/>
          <w:b/>
          <w:sz w:val="28"/>
          <w:szCs w:val="28"/>
          <w:lang w:val="uk-UA"/>
        </w:rPr>
        <w:t>9</w:t>
      </w:r>
      <w:r w:rsidRPr="00F831A6">
        <w:rPr>
          <w:rFonts w:ascii="Times New Roman" w:hAnsi="Times New Roman" w:cs="Times New Roman"/>
          <w:b/>
          <w:sz w:val="28"/>
          <w:szCs w:val="28"/>
          <w:lang w:val="uk-UA"/>
        </w:rPr>
        <w:t>-20</w:t>
      </w:r>
      <w:r w:rsidR="00826585" w:rsidRPr="00F831A6">
        <w:rPr>
          <w:rFonts w:ascii="Times New Roman" w:hAnsi="Times New Roman" w:cs="Times New Roman"/>
          <w:b/>
          <w:sz w:val="28"/>
          <w:szCs w:val="28"/>
          <w:lang w:val="uk-UA"/>
        </w:rPr>
        <w:t>20</w:t>
      </w:r>
      <w:r w:rsidRPr="00F831A6">
        <w:rPr>
          <w:rFonts w:ascii="Times New Roman" w:hAnsi="Times New Roman" w:cs="Times New Roman"/>
          <w:b/>
          <w:sz w:val="28"/>
          <w:szCs w:val="28"/>
          <w:lang w:val="uk-UA"/>
        </w:rPr>
        <w:t xml:space="preserve"> роки</w:t>
      </w: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365088" w:rsidRPr="00F831A6" w:rsidRDefault="00365088"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Default="00C11569" w:rsidP="00C11569">
      <w:pPr>
        <w:spacing w:after="0" w:line="240" w:lineRule="auto"/>
        <w:jc w:val="center"/>
        <w:rPr>
          <w:rFonts w:ascii="Times New Roman" w:hAnsi="Times New Roman" w:cs="Times New Roman"/>
          <w:b/>
          <w:bCs/>
          <w:sz w:val="28"/>
          <w:szCs w:val="28"/>
          <w:lang w:val="uk-UA"/>
        </w:rPr>
      </w:pPr>
    </w:p>
    <w:p w:rsidR="00DD6FF6" w:rsidRDefault="00DD6FF6" w:rsidP="00C11569">
      <w:pPr>
        <w:spacing w:after="0" w:line="240" w:lineRule="auto"/>
        <w:jc w:val="center"/>
        <w:rPr>
          <w:rFonts w:ascii="Times New Roman" w:hAnsi="Times New Roman" w:cs="Times New Roman"/>
          <w:b/>
          <w:bCs/>
          <w:sz w:val="28"/>
          <w:szCs w:val="28"/>
          <w:lang w:val="uk-UA"/>
        </w:rPr>
      </w:pPr>
    </w:p>
    <w:p w:rsidR="00DD6FF6" w:rsidRDefault="00DD6FF6" w:rsidP="00C11569">
      <w:pPr>
        <w:spacing w:after="0" w:line="240" w:lineRule="auto"/>
        <w:jc w:val="center"/>
        <w:rPr>
          <w:rFonts w:ascii="Times New Roman" w:hAnsi="Times New Roman" w:cs="Times New Roman"/>
          <w:b/>
          <w:bCs/>
          <w:sz w:val="28"/>
          <w:szCs w:val="28"/>
          <w:lang w:val="uk-UA"/>
        </w:rPr>
      </w:pPr>
    </w:p>
    <w:p w:rsidR="00DD6FF6" w:rsidRDefault="00DD6FF6" w:rsidP="00C11569">
      <w:pPr>
        <w:spacing w:after="0" w:line="240" w:lineRule="auto"/>
        <w:jc w:val="center"/>
        <w:rPr>
          <w:rFonts w:ascii="Times New Roman" w:hAnsi="Times New Roman" w:cs="Times New Roman"/>
          <w:b/>
          <w:bCs/>
          <w:sz w:val="28"/>
          <w:szCs w:val="28"/>
          <w:lang w:val="uk-UA"/>
        </w:rPr>
      </w:pPr>
    </w:p>
    <w:p w:rsidR="00DD6FF6" w:rsidRPr="00F831A6" w:rsidRDefault="00DD6FF6"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p>
    <w:p w:rsidR="00C11569" w:rsidRPr="00F831A6" w:rsidRDefault="00C11569" w:rsidP="00C11569">
      <w:pPr>
        <w:spacing w:after="0" w:line="240" w:lineRule="auto"/>
        <w:jc w:val="center"/>
        <w:rPr>
          <w:rFonts w:ascii="Times New Roman" w:hAnsi="Times New Roman" w:cs="Times New Roman"/>
          <w:b/>
          <w:bCs/>
          <w:sz w:val="28"/>
          <w:szCs w:val="28"/>
          <w:lang w:val="uk-UA"/>
        </w:rPr>
      </w:pPr>
      <w:r w:rsidRPr="00F831A6">
        <w:rPr>
          <w:rFonts w:ascii="Times New Roman" w:hAnsi="Times New Roman" w:cs="Times New Roman"/>
          <w:b/>
          <w:bCs/>
          <w:sz w:val="28"/>
          <w:szCs w:val="28"/>
          <w:lang w:val="uk-UA"/>
        </w:rPr>
        <w:t>м. Київ</w:t>
      </w:r>
    </w:p>
    <w:p w:rsidR="00C11569" w:rsidRPr="00F831A6" w:rsidRDefault="00C11569" w:rsidP="00C11569">
      <w:pPr>
        <w:spacing w:after="0" w:line="240" w:lineRule="auto"/>
        <w:jc w:val="center"/>
        <w:rPr>
          <w:rFonts w:ascii="Times New Roman" w:hAnsi="Times New Roman" w:cs="Times New Roman"/>
          <w:b/>
          <w:bCs/>
          <w:sz w:val="28"/>
          <w:szCs w:val="28"/>
          <w:lang w:val="uk-UA"/>
        </w:rPr>
      </w:pPr>
      <w:r w:rsidRPr="00F831A6">
        <w:rPr>
          <w:rFonts w:ascii="Times New Roman" w:hAnsi="Times New Roman" w:cs="Times New Roman"/>
          <w:b/>
          <w:bCs/>
          <w:sz w:val="28"/>
          <w:szCs w:val="28"/>
          <w:lang w:val="uk-UA"/>
        </w:rPr>
        <w:t>201</w:t>
      </w:r>
      <w:r w:rsidR="00826585" w:rsidRPr="00F831A6">
        <w:rPr>
          <w:rFonts w:ascii="Times New Roman" w:hAnsi="Times New Roman" w:cs="Times New Roman"/>
          <w:b/>
          <w:bCs/>
          <w:sz w:val="28"/>
          <w:szCs w:val="28"/>
          <w:lang w:val="uk-UA"/>
        </w:rPr>
        <w:t>8</w:t>
      </w:r>
      <w:r w:rsidRPr="00F831A6">
        <w:rPr>
          <w:rFonts w:ascii="Times New Roman" w:hAnsi="Times New Roman" w:cs="Times New Roman"/>
          <w:b/>
          <w:bCs/>
          <w:sz w:val="28"/>
          <w:szCs w:val="28"/>
          <w:lang w:val="uk-UA"/>
        </w:rPr>
        <w:t xml:space="preserve"> рік</w:t>
      </w:r>
    </w:p>
    <w:p w:rsidR="00365088" w:rsidRPr="00F831A6" w:rsidRDefault="00365088" w:rsidP="00E450F2">
      <w:pPr>
        <w:spacing w:line="320" w:lineRule="exact"/>
        <w:jc w:val="center"/>
        <w:rPr>
          <w:rFonts w:ascii="Times New Roman" w:hAnsi="Times New Roman" w:cs="Times New Roman"/>
          <w:b/>
          <w:sz w:val="28"/>
          <w:szCs w:val="28"/>
          <w:lang w:val="uk-UA"/>
        </w:rPr>
      </w:pPr>
    </w:p>
    <w:p w:rsidR="00DD6FF6" w:rsidRDefault="00DD6FF6" w:rsidP="00E450F2">
      <w:pPr>
        <w:spacing w:line="320" w:lineRule="exact"/>
        <w:jc w:val="center"/>
        <w:rPr>
          <w:rFonts w:ascii="Times New Roman" w:hAnsi="Times New Roman" w:cs="Times New Roman"/>
          <w:sz w:val="28"/>
          <w:szCs w:val="28"/>
          <w:lang w:val="uk-UA"/>
        </w:rPr>
      </w:pPr>
    </w:p>
    <w:p w:rsidR="00DD6FF6" w:rsidRDefault="00DD6FF6" w:rsidP="00E450F2">
      <w:pPr>
        <w:spacing w:line="320" w:lineRule="exact"/>
        <w:jc w:val="center"/>
        <w:rPr>
          <w:rFonts w:ascii="Times New Roman" w:hAnsi="Times New Roman" w:cs="Times New Roman"/>
          <w:sz w:val="28"/>
          <w:szCs w:val="28"/>
          <w:lang w:val="uk-UA"/>
        </w:rPr>
      </w:pPr>
    </w:p>
    <w:p w:rsidR="00365088" w:rsidRPr="00F831A6" w:rsidRDefault="00365088" w:rsidP="00E450F2">
      <w:pPr>
        <w:spacing w:line="32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2</w:t>
      </w:r>
    </w:p>
    <w:p w:rsidR="00E450F2" w:rsidRPr="00F831A6" w:rsidRDefault="00AF18CC" w:rsidP="00E450F2">
      <w:pPr>
        <w:spacing w:line="320" w:lineRule="exact"/>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ЗМІСТ</w:t>
      </w:r>
    </w:p>
    <w:tbl>
      <w:tblPr>
        <w:tblW w:w="9464" w:type="dxa"/>
        <w:tblLayout w:type="fixed"/>
        <w:tblLook w:val="0000"/>
      </w:tblPr>
      <w:tblGrid>
        <w:gridCol w:w="675"/>
        <w:gridCol w:w="7230"/>
        <w:gridCol w:w="1559"/>
      </w:tblGrid>
      <w:tr w:rsidR="00E450F2" w:rsidRPr="00F831A6" w:rsidTr="002A57D0">
        <w:tc>
          <w:tcPr>
            <w:tcW w:w="675" w:type="dxa"/>
            <w:shd w:val="clear" w:color="auto" w:fill="auto"/>
          </w:tcPr>
          <w:p w:rsidR="00E450F2" w:rsidRPr="00F831A6" w:rsidRDefault="00E450F2" w:rsidP="009B0E50">
            <w:pPr>
              <w:snapToGrid w:val="0"/>
              <w:spacing w:after="0" w:line="300" w:lineRule="exact"/>
              <w:jc w:val="center"/>
              <w:rPr>
                <w:rFonts w:ascii="Times New Roman" w:hAnsi="Times New Roman" w:cs="Times New Roman"/>
                <w:szCs w:val="28"/>
                <w:lang w:val="uk-UA"/>
              </w:rPr>
            </w:pPr>
          </w:p>
        </w:tc>
        <w:tc>
          <w:tcPr>
            <w:tcW w:w="7230" w:type="dxa"/>
            <w:shd w:val="clear" w:color="auto" w:fill="auto"/>
          </w:tcPr>
          <w:p w:rsidR="00E450F2" w:rsidRPr="00F831A6" w:rsidRDefault="00E450F2" w:rsidP="009B0E50">
            <w:pPr>
              <w:snapToGrid w:val="0"/>
              <w:spacing w:after="0" w:line="300" w:lineRule="exact"/>
              <w:jc w:val="both"/>
              <w:rPr>
                <w:rFonts w:ascii="Times New Roman" w:hAnsi="Times New Roman" w:cs="Times New Roman"/>
                <w:szCs w:val="28"/>
                <w:lang w:val="uk-UA"/>
              </w:rPr>
            </w:pPr>
          </w:p>
        </w:tc>
        <w:tc>
          <w:tcPr>
            <w:tcW w:w="1559" w:type="dxa"/>
            <w:shd w:val="clear" w:color="auto" w:fill="auto"/>
          </w:tcPr>
          <w:p w:rsidR="00E450F2" w:rsidRPr="00F831A6" w:rsidRDefault="001E52D1" w:rsidP="009B0E50">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Стор.</w:t>
            </w:r>
          </w:p>
          <w:p w:rsidR="00365088" w:rsidRPr="00F831A6" w:rsidRDefault="00365088" w:rsidP="009B0E50">
            <w:pPr>
              <w:spacing w:after="0" w:line="300" w:lineRule="exact"/>
              <w:jc w:val="center"/>
              <w:rPr>
                <w:rFonts w:ascii="Times New Roman" w:hAnsi="Times New Roman" w:cs="Times New Roman"/>
                <w:sz w:val="28"/>
                <w:szCs w:val="28"/>
                <w:lang w:val="uk-UA"/>
              </w:rPr>
            </w:pPr>
          </w:p>
        </w:tc>
      </w:tr>
      <w:tr w:rsidR="00E450F2" w:rsidRPr="00F831A6" w:rsidTr="002A57D0">
        <w:tc>
          <w:tcPr>
            <w:tcW w:w="675" w:type="dxa"/>
            <w:shd w:val="clear" w:color="auto" w:fill="auto"/>
          </w:tcPr>
          <w:p w:rsidR="00E450F2" w:rsidRPr="00F831A6" w:rsidRDefault="009B0E50" w:rsidP="009B0E50">
            <w:pPr>
              <w:numPr>
                <w:ilvl w:val="0"/>
                <w:numId w:val="13"/>
              </w:numPr>
              <w:snapToGrid w:val="0"/>
              <w:spacing w:after="0" w:line="300" w:lineRule="exact"/>
              <w:ind w:left="0" w:firstLine="0"/>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      </w:t>
            </w:r>
          </w:p>
        </w:tc>
        <w:tc>
          <w:tcPr>
            <w:tcW w:w="7230" w:type="dxa"/>
            <w:shd w:val="clear" w:color="auto" w:fill="auto"/>
          </w:tcPr>
          <w:p w:rsidR="009B0E50" w:rsidRPr="00F831A6" w:rsidRDefault="00E450F2" w:rsidP="00365088">
            <w:pPr>
              <w:pStyle w:val="3"/>
              <w:suppressAutoHyphens/>
              <w:spacing w:before="0" w:after="0" w:line="300" w:lineRule="exact"/>
              <w:rPr>
                <w:rFonts w:ascii="Times New Roman" w:hAnsi="Times New Roman" w:cs="Times New Roman"/>
                <w:b w:val="0"/>
                <w:bCs w:val="0"/>
                <w:sz w:val="28"/>
                <w:szCs w:val="28"/>
                <w:lang w:val="uk-UA"/>
              </w:rPr>
            </w:pPr>
            <w:r w:rsidRPr="00F831A6">
              <w:rPr>
                <w:rFonts w:ascii="Times New Roman" w:hAnsi="Times New Roman" w:cs="Times New Roman"/>
                <w:b w:val="0"/>
                <w:bCs w:val="0"/>
                <w:sz w:val="28"/>
                <w:szCs w:val="28"/>
                <w:lang w:val="uk-UA"/>
              </w:rPr>
              <w:t>Паспорт Програми</w:t>
            </w:r>
          </w:p>
        </w:tc>
        <w:tc>
          <w:tcPr>
            <w:tcW w:w="1559" w:type="dxa"/>
            <w:shd w:val="clear" w:color="auto" w:fill="auto"/>
          </w:tcPr>
          <w:p w:rsidR="00E450F2" w:rsidRPr="00F831A6" w:rsidRDefault="00CE17A0" w:rsidP="009B0E50">
            <w:pPr>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r>
      <w:tr w:rsidR="00E450F2" w:rsidRPr="00F831A6" w:rsidTr="002A57D0">
        <w:tc>
          <w:tcPr>
            <w:tcW w:w="675" w:type="dxa"/>
            <w:shd w:val="clear" w:color="auto" w:fill="auto"/>
          </w:tcPr>
          <w:p w:rsidR="00E450F2" w:rsidRPr="00F831A6" w:rsidRDefault="00E450F2" w:rsidP="009B0E50">
            <w:pPr>
              <w:numPr>
                <w:ilvl w:val="0"/>
                <w:numId w:val="13"/>
              </w:numPr>
              <w:suppressAutoHyphens/>
              <w:snapToGrid w:val="0"/>
              <w:spacing w:after="0" w:line="300" w:lineRule="exact"/>
              <w:ind w:left="0" w:firstLine="0"/>
              <w:jc w:val="center"/>
              <w:rPr>
                <w:rFonts w:ascii="Times New Roman" w:hAnsi="Times New Roman" w:cs="Times New Roman"/>
                <w:sz w:val="28"/>
                <w:szCs w:val="28"/>
                <w:lang w:val="uk-UA"/>
              </w:rPr>
            </w:pPr>
          </w:p>
        </w:tc>
        <w:tc>
          <w:tcPr>
            <w:tcW w:w="7230" w:type="dxa"/>
            <w:shd w:val="clear" w:color="auto" w:fill="auto"/>
          </w:tcPr>
          <w:p w:rsidR="00E450F2" w:rsidRPr="00F831A6" w:rsidRDefault="00E450F2" w:rsidP="009B0E50">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Визначення проблеми, на розв’язання якої спрямована </w:t>
            </w:r>
            <w:r w:rsidR="00791022" w:rsidRPr="00F831A6">
              <w:rPr>
                <w:rFonts w:ascii="Times New Roman" w:hAnsi="Times New Roman" w:cs="Times New Roman"/>
                <w:sz w:val="28"/>
                <w:szCs w:val="28"/>
                <w:lang w:val="uk-UA"/>
              </w:rPr>
              <w:t>Програм</w:t>
            </w:r>
            <w:r w:rsidR="009B0E50" w:rsidRPr="00F831A6">
              <w:rPr>
                <w:rFonts w:ascii="Times New Roman" w:hAnsi="Times New Roman" w:cs="Times New Roman"/>
                <w:sz w:val="28"/>
                <w:szCs w:val="28"/>
                <w:lang w:val="uk-UA"/>
              </w:rPr>
              <w:t>а</w:t>
            </w:r>
          </w:p>
          <w:p w:rsidR="009B0E50" w:rsidRPr="00F831A6" w:rsidRDefault="009B0E50" w:rsidP="009B0E50">
            <w:pPr>
              <w:spacing w:after="0" w:line="300" w:lineRule="exact"/>
              <w:rPr>
                <w:rFonts w:ascii="Times New Roman" w:hAnsi="Times New Roman" w:cs="Times New Roman"/>
                <w:sz w:val="28"/>
                <w:szCs w:val="28"/>
                <w:lang w:val="uk-UA"/>
              </w:rPr>
            </w:pPr>
          </w:p>
        </w:tc>
        <w:tc>
          <w:tcPr>
            <w:tcW w:w="1559" w:type="dxa"/>
            <w:shd w:val="clear" w:color="auto" w:fill="auto"/>
          </w:tcPr>
          <w:p w:rsidR="00E450F2" w:rsidRPr="00F831A6" w:rsidRDefault="00CE17A0" w:rsidP="009B0E50">
            <w:pPr>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r>
      <w:tr w:rsidR="00E450F2" w:rsidRPr="00F831A6" w:rsidTr="002A57D0">
        <w:tc>
          <w:tcPr>
            <w:tcW w:w="675" w:type="dxa"/>
            <w:shd w:val="clear" w:color="auto" w:fill="auto"/>
          </w:tcPr>
          <w:p w:rsidR="00E450F2" w:rsidRPr="00F831A6" w:rsidRDefault="00E450F2" w:rsidP="009B0E50">
            <w:pPr>
              <w:numPr>
                <w:ilvl w:val="0"/>
                <w:numId w:val="13"/>
              </w:numPr>
              <w:suppressAutoHyphens/>
              <w:snapToGrid w:val="0"/>
              <w:spacing w:after="0" w:line="300" w:lineRule="exact"/>
              <w:ind w:left="0" w:firstLine="0"/>
              <w:jc w:val="center"/>
              <w:rPr>
                <w:rFonts w:ascii="Times New Roman" w:hAnsi="Times New Roman" w:cs="Times New Roman"/>
                <w:sz w:val="28"/>
                <w:szCs w:val="28"/>
                <w:lang w:val="uk-UA"/>
              </w:rPr>
            </w:pPr>
          </w:p>
        </w:tc>
        <w:tc>
          <w:tcPr>
            <w:tcW w:w="7230" w:type="dxa"/>
            <w:shd w:val="clear" w:color="auto" w:fill="auto"/>
          </w:tcPr>
          <w:p w:rsidR="00E450F2" w:rsidRPr="00F831A6" w:rsidRDefault="00E450F2" w:rsidP="009B0E50">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Визначення мети Програми</w:t>
            </w:r>
          </w:p>
          <w:p w:rsidR="009B0E50" w:rsidRPr="00F831A6" w:rsidRDefault="009B0E50" w:rsidP="009B0E50">
            <w:pPr>
              <w:spacing w:after="0" w:line="300" w:lineRule="exact"/>
              <w:rPr>
                <w:rFonts w:ascii="Times New Roman" w:hAnsi="Times New Roman" w:cs="Times New Roman"/>
                <w:sz w:val="28"/>
                <w:szCs w:val="28"/>
                <w:lang w:val="uk-UA"/>
              </w:rPr>
            </w:pPr>
          </w:p>
        </w:tc>
        <w:tc>
          <w:tcPr>
            <w:tcW w:w="1559" w:type="dxa"/>
            <w:shd w:val="clear" w:color="auto" w:fill="auto"/>
          </w:tcPr>
          <w:p w:rsidR="00E450F2" w:rsidRPr="00F831A6" w:rsidRDefault="0047197F" w:rsidP="009B0E50">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w:t>
            </w:r>
            <w:r w:rsidR="00CE17A0">
              <w:rPr>
                <w:rFonts w:ascii="Times New Roman" w:hAnsi="Times New Roman" w:cs="Times New Roman"/>
                <w:sz w:val="28"/>
                <w:szCs w:val="28"/>
                <w:lang w:val="uk-UA"/>
              </w:rPr>
              <w:t>3</w:t>
            </w:r>
          </w:p>
        </w:tc>
      </w:tr>
      <w:tr w:rsidR="00E450F2" w:rsidRPr="00F831A6" w:rsidTr="002A57D0">
        <w:tc>
          <w:tcPr>
            <w:tcW w:w="675" w:type="dxa"/>
            <w:shd w:val="clear" w:color="auto" w:fill="auto"/>
          </w:tcPr>
          <w:p w:rsidR="00E450F2" w:rsidRPr="00F831A6" w:rsidRDefault="00E450F2" w:rsidP="009B0E50">
            <w:pPr>
              <w:numPr>
                <w:ilvl w:val="0"/>
                <w:numId w:val="13"/>
              </w:numPr>
              <w:suppressAutoHyphens/>
              <w:snapToGrid w:val="0"/>
              <w:spacing w:after="0" w:line="300" w:lineRule="exact"/>
              <w:ind w:left="0" w:firstLine="0"/>
              <w:jc w:val="center"/>
              <w:rPr>
                <w:rFonts w:ascii="Times New Roman" w:hAnsi="Times New Roman" w:cs="Times New Roman"/>
                <w:sz w:val="28"/>
                <w:szCs w:val="28"/>
                <w:lang w:val="uk-UA"/>
              </w:rPr>
            </w:pPr>
          </w:p>
        </w:tc>
        <w:tc>
          <w:tcPr>
            <w:tcW w:w="7230" w:type="dxa"/>
            <w:shd w:val="clear" w:color="auto" w:fill="auto"/>
          </w:tcPr>
          <w:p w:rsidR="00E450F2" w:rsidRPr="00F831A6" w:rsidRDefault="00E450F2" w:rsidP="009B0E50">
            <w:pPr>
              <w:shd w:val="clear" w:color="auto" w:fill="FFFFFF"/>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Обґрунтування шляхів і засобів розв’язання проблеми,</w:t>
            </w:r>
            <w:r w:rsidR="003B7108" w:rsidRPr="00F831A6">
              <w:rPr>
                <w:rFonts w:ascii="Times New Roman" w:hAnsi="Times New Roman" w:cs="Times New Roman"/>
                <w:sz w:val="28"/>
                <w:szCs w:val="28"/>
                <w:lang w:val="uk-UA"/>
              </w:rPr>
              <w:t xml:space="preserve"> обсягів та джерел фінансування;</w:t>
            </w:r>
            <w:r w:rsidRPr="00F831A6">
              <w:rPr>
                <w:rFonts w:ascii="Times New Roman" w:hAnsi="Times New Roman" w:cs="Times New Roman"/>
                <w:sz w:val="28"/>
                <w:szCs w:val="28"/>
                <w:lang w:val="uk-UA"/>
              </w:rPr>
              <w:t xml:space="preserve"> строки та етапи виконання Програми</w:t>
            </w:r>
          </w:p>
          <w:p w:rsidR="009B0E50" w:rsidRPr="00F831A6" w:rsidRDefault="009B0E50" w:rsidP="009B0E50">
            <w:pPr>
              <w:shd w:val="clear" w:color="auto" w:fill="FFFFFF"/>
              <w:spacing w:after="0" w:line="300" w:lineRule="exact"/>
              <w:rPr>
                <w:rFonts w:ascii="Times New Roman" w:hAnsi="Times New Roman" w:cs="Times New Roman"/>
                <w:sz w:val="28"/>
                <w:szCs w:val="28"/>
                <w:lang w:val="uk-UA"/>
              </w:rPr>
            </w:pPr>
          </w:p>
        </w:tc>
        <w:tc>
          <w:tcPr>
            <w:tcW w:w="1559" w:type="dxa"/>
            <w:shd w:val="clear" w:color="auto" w:fill="auto"/>
          </w:tcPr>
          <w:p w:rsidR="00E450F2" w:rsidRPr="00F831A6" w:rsidRDefault="0047197F" w:rsidP="009B0E50">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w:t>
            </w:r>
            <w:r w:rsidR="00CE17A0">
              <w:rPr>
                <w:rFonts w:ascii="Times New Roman" w:hAnsi="Times New Roman" w:cs="Times New Roman"/>
                <w:sz w:val="28"/>
                <w:szCs w:val="28"/>
                <w:lang w:val="uk-UA"/>
              </w:rPr>
              <w:t>3</w:t>
            </w:r>
          </w:p>
        </w:tc>
      </w:tr>
      <w:tr w:rsidR="00E450F2" w:rsidRPr="00F831A6" w:rsidTr="002A57D0">
        <w:tc>
          <w:tcPr>
            <w:tcW w:w="675" w:type="dxa"/>
            <w:shd w:val="clear" w:color="auto" w:fill="auto"/>
          </w:tcPr>
          <w:p w:rsidR="00E450F2" w:rsidRPr="00F831A6" w:rsidRDefault="00E450F2" w:rsidP="009B0E50">
            <w:pPr>
              <w:numPr>
                <w:ilvl w:val="0"/>
                <w:numId w:val="13"/>
              </w:numPr>
              <w:suppressAutoHyphens/>
              <w:snapToGrid w:val="0"/>
              <w:spacing w:after="0" w:line="300" w:lineRule="exact"/>
              <w:ind w:left="0" w:firstLine="0"/>
              <w:jc w:val="center"/>
              <w:rPr>
                <w:rFonts w:ascii="Times New Roman" w:hAnsi="Times New Roman" w:cs="Times New Roman"/>
                <w:sz w:val="28"/>
                <w:szCs w:val="28"/>
                <w:lang w:val="uk-UA"/>
              </w:rPr>
            </w:pPr>
          </w:p>
        </w:tc>
        <w:tc>
          <w:tcPr>
            <w:tcW w:w="7230" w:type="dxa"/>
            <w:shd w:val="clear" w:color="auto" w:fill="auto"/>
          </w:tcPr>
          <w:p w:rsidR="002A57D0" w:rsidRDefault="00E450F2" w:rsidP="009B0E50">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П</w:t>
            </w:r>
            <w:r w:rsidR="00350C2E" w:rsidRPr="00F831A6">
              <w:rPr>
                <w:rFonts w:ascii="Times New Roman" w:hAnsi="Times New Roman" w:cs="Times New Roman"/>
                <w:sz w:val="28"/>
                <w:szCs w:val="28"/>
                <w:lang w:val="uk-UA"/>
              </w:rPr>
              <w:t>ерелік завдань (</w:t>
            </w:r>
            <w:r w:rsidR="00885420" w:rsidRPr="00F831A6">
              <w:rPr>
                <w:rFonts w:ascii="Times New Roman" w:hAnsi="Times New Roman" w:cs="Times New Roman"/>
                <w:sz w:val="28"/>
                <w:szCs w:val="28"/>
                <w:lang w:val="uk-UA"/>
              </w:rPr>
              <w:t>напрямів) і заходів Програми та результативні показники</w:t>
            </w:r>
          </w:p>
          <w:p w:rsidR="002A57D0" w:rsidRPr="00F831A6" w:rsidRDefault="002A57D0" w:rsidP="009B0E50">
            <w:pPr>
              <w:spacing w:after="0" w:line="300" w:lineRule="exact"/>
              <w:rPr>
                <w:rFonts w:ascii="Times New Roman" w:hAnsi="Times New Roman" w:cs="Times New Roman"/>
                <w:sz w:val="28"/>
                <w:szCs w:val="28"/>
                <w:lang w:val="uk-UA"/>
              </w:rPr>
            </w:pPr>
          </w:p>
        </w:tc>
        <w:tc>
          <w:tcPr>
            <w:tcW w:w="1559" w:type="dxa"/>
            <w:shd w:val="clear" w:color="auto" w:fill="auto"/>
          </w:tcPr>
          <w:p w:rsidR="00E450F2" w:rsidRPr="00F831A6" w:rsidRDefault="00C70422" w:rsidP="009B0E50">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w:t>
            </w:r>
            <w:r w:rsidR="00CE17A0">
              <w:rPr>
                <w:rFonts w:ascii="Times New Roman" w:hAnsi="Times New Roman" w:cs="Times New Roman"/>
                <w:sz w:val="28"/>
                <w:szCs w:val="28"/>
                <w:lang w:val="uk-UA"/>
              </w:rPr>
              <w:t>5</w:t>
            </w:r>
          </w:p>
        </w:tc>
      </w:tr>
      <w:tr w:rsidR="002A57D0" w:rsidRPr="00F831A6" w:rsidTr="002A57D0">
        <w:tc>
          <w:tcPr>
            <w:tcW w:w="675" w:type="dxa"/>
            <w:shd w:val="clear" w:color="auto" w:fill="auto"/>
          </w:tcPr>
          <w:p w:rsidR="002A57D0" w:rsidRPr="00F831A6" w:rsidRDefault="002A57D0" w:rsidP="002A57D0">
            <w:pPr>
              <w:suppressAutoHyphens/>
              <w:snapToGrid w:val="0"/>
              <w:spacing w:after="0" w:line="300" w:lineRule="exact"/>
              <w:rPr>
                <w:rFonts w:ascii="Times New Roman" w:hAnsi="Times New Roman" w:cs="Times New Roman"/>
                <w:sz w:val="28"/>
                <w:szCs w:val="28"/>
                <w:lang w:val="uk-UA"/>
              </w:rPr>
            </w:pPr>
          </w:p>
        </w:tc>
        <w:tc>
          <w:tcPr>
            <w:tcW w:w="7230" w:type="dxa"/>
            <w:shd w:val="clear" w:color="auto" w:fill="auto"/>
          </w:tcPr>
          <w:p w:rsidR="002A57D0" w:rsidRPr="002A57D0" w:rsidRDefault="002A57D0" w:rsidP="002A57D0">
            <w:pPr>
              <w:spacing w:after="0" w:line="300" w:lineRule="exact"/>
              <w:rPr>
                <w:rFonts w:ascii="Times New Roman" w:hAnsi="Times New Roman" w:cs="Times New Roman"/>
                <w:sz w:val="28"/>
                <w:szCs w:val="28"/>
                <w:lang w:val="uk-UA"/>
              </w:rPr>
            </w:pPr>
            <w:r w:rsidRPr="002A57D0">
              <w:rPr>
                <w:rFonts w:ascii="Times New Roman" w:hAnsi="Times New Roman" w:cs="Times New Roman"/>
                <w:sz w:val="28"/>
                <w:szCs w:val="28"/>
                <w:lang w:val="uk-UA"/>
              </w:rPr>
              <w:t xml:space="preserve">Додаток  1 до Програми </w:t>
            </w:r>
            <w:proofErr w:type="spellStart"/>
            <w:r w:rsidRPr="002A57D0">
              <w:rPr>
                <w:rFonts w:ascii="Times New Roman" w:hAnsi="Times New Roman" w:cs="Times New Roman"/>
                <w:sz w:val="28"/>
                <w:szCs w:val="28"/>
                <w:lang w:val="uk-UA"/>
              </w:rPr>
              <w:t>„</w:t>
            </w:r>
            <w:r w:rsidRPr="002A57D0">
              <w:rPr>
                <w:rFonts w:ascii="Times New Roman" w:hAnsi="Times New Roman" w:cs="Times New Roman"/>
                <w:color w:val="000000" w:themeColor="text1"/>
                <w:sz w:val="28"/>
                <w:szCs w:val="28"/>
                <w:lang w:val="uk-UA"/>
              </w:rPr>
              <w:t>Ресурсне</w:t>
            </w:r>
            <w:proofErr w:type="spellEnd"/>
            <w:r w:rsidRPr="002A57D0">
              <w:rPr>
                <w:rFonts w:ascii="Times New Roman" w:hAnsi="Times New Roman" w:cs="Times New Roman"/>
                <w:color w:val="000000" w:themeColor="text1"/>
                <w:sz w:val="28"/>
                <w:szCs w:val="28"/>
                <w:lang w:val="uk-UA"/>
              </w:rPr>
              <w:t xml:space="preserve"> забезпечення обласної Програми розвитку малого і середнього підприємництва у Київській області на 2019-2020 </w:t>
            </w:r>
            <w:proofErr w:type="spellStart"/>
            <w:r w:rsidRPr="002A57D0">
              <w:rPr>
                <w:rFonts w:ascii="Times New Roman" w:hAnsi="Times New Roman" w:cs="Times New Roman"/>
                <w:color w:val="000000" w:themeColor="text1"/>
                <w:sz w:val="28"/>
                <w:szCs w:val="28"/>
                <w:lang w:val="uk-UA"/>
              </w:rPr>
              <w:t>роки”</w:t>
            </w:r>
            <w:proofErr w:type="spellEnd"/>
          </w:p>
          <w:p w:rsidR="002A57D0" w:rsidRPr="00F831A6" w:rsidRDefault="002A57D0" w:rsidP="009B0E50">
            <w:pPr>
              <w:spacing w:after="0" w:line="300" w:lineRule="exact"/>
              <w:rPr>
                <w:rFonts w:ascii="Times New Roman" w:hAnsi="Times New Roman" w:cs="Times New Roman"/>
                <w:sz w:val="28"/>
                <w:szCs w:val="28"/>
                <w:lang w:val="uk-UA"/>
              </w:rPr>
            </w:pPr>
          </w:p>
        </w:tc>
        <w:tc>
          <w:tcPr>
            <w:tcW w:w="1559" w:type="dxa"/>
            <w:shd w:val="clear" w:color="auto" w:fill="auto"/>
          </w:tcPr>
          <w:p w:rsidR="002A57D0" w:rsidRPr="00F831A6" w:rsidRDefault="002A57D0" w:rsidP="009B0E50">
            <w:pPr>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17</w:t>
            </w:r>
          </w:p>
        </w:tc>
      </w:tr>
      <w:tr w:rsidR="002A57D0" w:rsidRPr="00F831A6" w:rsidTr="002A57D0">
        <w:tc>
          <w:tcPr>
            <w:tcW w:w="675" w:type="dxa"/>
            <w:shd w:val="clear" w:color="auto" w:fill="auto"/>
          </w:tcPr>
          <w:p w:rsidR="002A57D0" w:rsidRPr="00F831A6" w:rsidRDefault="002A57D0" w:rsidP="002A57D0">
            <w:pPr>
              <w:suppressAutoHyphens/>
              <w:snapToGrid w:val="0"/>
              <w:spacing w:after="0" w:line="300" w:lineRule="exact"/>
              <w:rPr>
                <w:rFonts w:ascii="Times New Roman" w:hAnsi="Times New Roman" w:cs="Times New Roman"/>
                <w:sz w:val="28"/>
                <w:szCs w:val="28"/>
                <w:lang w:val="uk-UA"/>
              </w:rPr>
            </w:pPr>
          </w:p>
        </w:tc>
        <w:tc>
          <w:tcPr>
            <w:tcW w:w="7230" w:type="dxa"/>
            <w:shd w:val="clear" w:color="auto" w:fill="auto"/>
          </w:tcPr>
          <w:p w:rsidR="002A57D0" w:rsidRPr="002A57D0" w:rsidRDefault="002A57D0" w:rsidP="002A57D0">
            <w:pPr>
              <w:spacing w:after="0" w:line="240" w:lineRule="auto"/>
              <w:jc w:val="both"/>
              <w:rPr>
                <w:rFonts w:ascii="Times New Roman" w:hAnsi="Times New Roman" w:cs="Times New Roman"/>
                <w:sz w:val="28"/>
                <w:szCs w:val="28"/>
                <w:lang w:val="uk-UA"/>
              </w:rPr>
            </w:pPr>
            <w:r w:rsidRPr="002A57D0">
              <w:rPr>
                <w:rFonts w:ascii="Times New Roman" w:hAnsi="Times New Roman" w:cs="Times New Roman"/>
                <w:sz w:val="28"/>
                <w:szCs w:val="28"/>
                <w:lang w:val="uk-UA"/>
              </w:rPr>
              <w:t>Додаток 1.1.</w:t>
            </w:r>
            <w:r>
              <w:rPr>
                <w:rFonts w:ascii="Times New Roman" w:hAnsi="Times New Roman" w:cs="Times New Roman"/>
                <w:sz w:val="28"/>
                <w:szCs w:val="28"/>
                <w:lang w:val="uk-UA"/>
              </w:rPr>
              <w:t xml:space="preserve"> д</w:t>
            </w:r>
            <w:r w:rsidRPr="002A57D0">
              <w:rPr>
                <w:rFonts w:ascii="Times New Roman" w:hAnsi="Times New Roman" w:cs="Times New Roman"/>
                <w:sz w:val="28"/>
                <w:szCs w:val="28"/>
                <w:lang w:val="uk-UA"/>
              </w:rPr>
              <w:t>о Програми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t>
            </w:r>
            <w:r w:rsidRPr="002A57D0">
              <w:rPr>
                <w:rFonts w:ascii="Times New Roman" w:hAnsi="Times New Roman" w:cs="Times New Roman"/>
                <w:sz w:val="28"/>
                <w:szCs w:val="28"/>
                <w:lang w:val="uk-UA"/>
              </w:rPr>
              <w:t>Показники</w:t>
            </w:r>
            <w:proofErr w:type="spellEnd"/>
            <w:r w:rsidRPr="002A57D0">
              <w:rPr>
                <w:rFonts w:ascii="Times New Roman" w:hAnsi="Times New Roman" w:cs="Times New Roman"/>
                <w:sz w:val="28"/>
                <w:szCs w:val="28"/>
                <w:lang w:val="uk-UA"/>
              </w:rPr>
              <w:t xml:space="preserve"> продукту обласної Програми розвитку малого і середнього </w:t>
            </w:r>
          </w:p>
          <w:p w:rsidR="002A57D0" w:rsidRDefault="002A57D0" w:rsidP="002A57D0">
            <w:pPr>
              <w:spacing w:after="0" w:line="300" w:lineRule="exact"/>
              <w:jc w:val="both"/>
              <w:rPr>
                <w:rFonts w:ascii="Times New Roman" w:hAnsi="Times New Roman" w:cs="Times New Roman"/>
                <w:sz w:val="28"/>
                <w:szCs w:val="28"/>
                <w:lang w:val="uk-UA"/>
              </w:rPr>
            </w:pPr>
            <w:r w:rsidRPr="002A57D0">
              <w:rPr>
                <w:rFonts w:ascii="Times New Roman" w:hAnsi="Times New Roman" w:cs="Times New Roman"/>
                <w:sz w:val="28"/>
                <w:szCs w:val="28"/>
                <w:lang w:val="uk-UA"/>
              </w:rPr>
              <w:t>підприємництва у Київській області на 2017-2018</w:t>
            </w:r>
            <w:r w:rsidRPr="00F831A6">
              <w:rPr>
                <w:rFonts w:ascii="Times New Roman" w:hAnsi="Times New Roman" w:cs="Times New Roman"/>
                <w:b/>
                <w:sz w:val="28"/>
                <w:szCs w:val="28"/>
                <w:lang w:val="uk-UA"/>
              </w:rPr>
              <w:t xml:space="preserve"> </w:t>
            </w:r>
            <w:proofErr w:type="spellStart"/>
            <w:r w:rsidRPr="002A57D0">
              <w:rPr>
                <w:rFonts w:ascii="Times New Roman" w:hAnsi="Times New Roman" w:cs="Times New Roman"/>
                <w:sz w:val="28"/>
                <w:szCs w:val="28"/>
                <w:lang w:val="uk-UA"/>
              </w:rPr>
              <w:t>роки”</w:t>
            </w:r>
            <w:proofErr w:type="spellEnd"/>
          </w:p>
          <w:p w:rsidR="002A57D0" w:rsidRPr="002A57D0" w:rsidRDefault="002A57D0" w:rsidP="002A57D0">
            <w:pPr>
              <w:spacing w:after="0" w:line="300" w:lineRule="exact"/>
              <w:jc w:val="both"/>
              <w:rPr>
                <w:rFonts w:ascii="Times New Roman" w:hAnsi="Times New Roman" w:cs="Times New Roman"/>
                <w:sz w:val="28"/>
                <w:szCs w:val="28"/>
                <w:lang w:val="uk-UA"/>
              </w:rPr>
            </w:pPr>
          </w:p>
        </w:tc>
        <w:tc>
          <w:tcPr>
            <w:tcW w:w="1559" w:type="dxa"/>
            <w:shd w:val="clear" w:color="auto" w:fill="auto"/>
          </w:tcPr>
          <w:p w:rsidR="002A57D0" w:rsidRDefault="002A57D0" w:rsidP="009B0E50">
            <w:pPr>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18</w:t>
            </w:r>
          </w:p>
        </w:tc>
      </w:tr>
      <w:tr w:rsidR="002A57D0" w:rsidRPr="00F831A6" w:rsidTr="002A57D0">
        <w:tc>
          <w:tcPr>
            <w:tcW w:w="675" w:type="dxa"/>
            <w:shd w:val="clear" w:color="auto" w:fill="auto"/>
          </w:tcPr>
          <w:p w:rsidR="002A57D0" w:rsidRPr="00F831A6" w:rsidRDefault="002A57D0" w:rsidP="002A57D0">
            <w:pPr>
              <w:suppressAutoHyphens/>
              <w:snapToGrid w:val="0"/>
              <w:spacing w:after="0" w:line="300" w:lineRule="exact"/>
              <w:rPr>
                <w:rFonts w:ascii="Times New Roman" w:hAnsi="Times New Roman" w:cs="Times New Roman"/>
                <w:sz w:val="28"/>
                <w:szCs w:val="28"/>
                <w:lang w:val="uk-UA"/>
              </w:rPr>
            </w:pPr>
          </w:p>
        </w:tc>
        <w:tc>
          <w:tcPr>
            <w:tcW w:w="7230" w:type="dxa"/>
            <w:shd w:val="clear" w:color="auto" w:fill="auto"/>
          </w:tcPr>
          <w:p w:rsidR="002A57D0" w:rsidRPr="002A57D0" w:rsidRDefault="002A57D0" w:rsidP="002A57D0">
            <w:pPr>
              <w:spacing w:after="0" w:line="300" w:lineRule="exact"/>
              <w:jc w:val="both"/>
              <w:rPr>
                <w:rFonts w:ascii="Times New Roman" w:hAnsi="Times New Roman" w:cs="Times New Roman"/>
                <w:sz w:val="28"/>
                <w:szCs w:val="28"/>
                <w:lang w:val="uk-UA"/>
              </w:rPr>
            </w:pPr>
            <w:r w:rsidRPr="002A57D0">
              <w:rPr>
                <w:rFonts w:ascii="Times New Roman" w:hAnsi="Times New Roman" w:cs="Times New Roman"/>
                <w:sz w:val="28"/>
                <w:szCs w:val="28"/>
                <w:lang w:val="uk-UA"/>
              </w:rPr>
              <w:t>Додаток 2</w:t>
            </w:r>
            <w:r>
              <w:rPr>
                <w:rFonts w:ascii="Times New Roman" w:hAnsi="Times New Roman" w:cs="Times New Roman"/>
                <w:sz w:val="28"/>
                <w:szCs w:val="28"/>
                <w:lang w:val="uk-UA"/>
              </w:rPr>
              <w:t xml:space="preserve"> </w:t>
            </w:r>
            <w:r w:rsidRPr="002A57D0">
              <w:rPr>
                <w:rFonts w:ascii="Times New Roman" w:hAnsi="Times New Roman" w:cs="Times New Roman"/>
                <w:sz w:val="28"/>
                <w:szCs w:val="28"/>
                <w:lang w:val="uk-UA"/>
              </w:rPr>
              <w:t>до Програми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t>
            </w:r>
            <w:r w:rsidRPr="002A57D0">
              <w:rPr>
                <w:rFonts w:ascii="Times New Roman" w:hAnsi="Times New Roman" w:cs="Times New Roman"/>
                <w:sz w:val="28"/>
                <w:szCs w:val="28"/>
                <w:lang w:val="uk-UA"/>
              </w:rPr>
              <w:t>Напрями</w:t>
            </w:r>
            <w:proofErr w:type="spellEnd"/>
            <w:r w:rsidRPr="002A57D0">
              <w:rPr>
                <w:rFonts w:ascii="Times New Roman" w:hAnsi="Times New Roman" w:cs="Times New Roman"/>
                <w:sz w:val="28"/>
                <w:szCs w:val="28"/>
                <w:lang w:val="uk-UA"/>
              </w:rPr>
              <w:t xml:space="preserve"> діяльності та заходи Програми розвитку малого і середнього </w:t>
            </w:r>
          </w:p>
          <w:p w:rsidR="002A57D0" w:rsidRDefault="002A57D0" w:rsidP="002A57D0">
            <w:pPr>
              <w:spacing w:after="0" w:line="300" w:lineRule="exact"/>
              <w:jc w:val="both"/>
              <w:rPr>
                <w:rFonts w:ascii="Times New Roman" w:hAnsi="Times New Roman" w:cs="Times New Roman"/>
                <w:sz w:val="28"/>
                <w:szCs w:val="28"/>
                <w:lang w:val="uk-UA"/>
              </w:rPr>
            </w:pPr>
            <w:r w:rsidRPr="002A57D0">
              <w:rPr>
                <w:rFonts w:ascii="Times New Roman" w:hAnsi="Times New Roman" w:cs="Times New Roman"/>
                <w:sz w:val="28"/>
                <w:szCs w:val="28"/>
                <w:lang w:val="uk-UA"/>
              </w:rPr>
              <w:t xml:space="preserve">підприємництва у Київській області на 2019-2020 </w:t>
            </w:r>
            <w:proofErr w:type="spellStart"/>
            <w:r w:rsidRPr="002A57D0">
              <w:rPr>
                <w:rFonts w:ascii="Times New Roman" w:hAnsi="Times New Roman" w:cs="Times New Roman"/>
                <w:sz w:val="28"/>
                <w:szCs w:val="28"/>
                <w:lang w:val="uk-UA"/>
              </w:rPr>
              <w:t>роки</w:t>
            </w:r>
            <w:r>
              <w:rPr>
                <w:rFonts w:ascii="Times New Roman" w:hAnsi="Times New Roman" w:cs="Times New Roman"/>
                <w:sz w:val="28"/>
                <w:szCs w:val="28"/>
                <w:lang w:val="uk-UA"/>
              </w:rPr>
              <w:t>”</w:t>
            </w:r>
            <w:proofErr w:type="spellEnd"/>
          </w:p>
          <w:p w:rsidR="002A57D0" w:rsidRPr="002A57D0" w:rsidRDefault="002A57D0" w:rsidP="002A57D0">
            <w:pPr>
              <w:spacing w:after="0" w:line="300" w:lineRule="exact"/>
              <w:jc w:val="both"/>
              <w:rPr>
                <w:rFonts w:ascii="Times New Roman" w:hAnsi="Times New Roman" w:cs="Times New Roman"/>
                <w:sz w:val="28"/>
                <w:szCs w:val="28"/>
                <w:lang w:val="uk-UA"/>
              </w:rPr>
            </w:pPr>
          </w:p>
        </w:tc>
        <w:tc>
          <w:tcPr>
            <w:tcW w:w="1559" w:type="dxa"/>
            <w:shd w:val="clear" w:color="auto" w:fill="auto"/>
          </w:tcPr>
          <w:p w:rsidR="002A57D0" w:rsidRDefault="002A57D0" w:rsidP="009B0E50">
            <w:pPr>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19</w:t>
            </w:r>
          </w:p>
        </w:tc>
      </w:tr>
      <w:tr w:rsidR="00E450F2" w:rsidRPr="00F831A6" w:rsidTr="002A57D0">
        <w:tc>
          <w:tcPr>
            <w:tcW w:w="675" w:type="dxa"/>
            <w:shd w:val="clear" w:color="auto" w:fill="auto"/>
          </w:tcPr>
          <w:p w:rsidR="00E450F2" w:rsidRPr="00F831A6" w:rsidRDefault="00E450F2" w:rsidP="009B0E50">
            <w:pPr>
              <w:numPr>
                <w:ilvl w:val="0"/>
                <w:numId w:val="13"/>
              </w:numPr>
              <w:suppressAutoHyphens/>
              <w:snapToGrid w:val="0"/>
              <w:spacing w:after="0" w:line="300" w:lineRule="exact"/>
              <w:ind w:left="0" w:firstLine="0"/>
              <w:jc w:val="center"/>
              <w:rPr>
                <w:rFonts w:ascii="Times New Roman" w:hAnsi="Times New Roman" w:cs="Times New Roman"/>
                <w:sz w:val="28"/>
                <w:szCs w:val="28"/>
                <w:lang w:val="uk-UA"/>
              </w:rPr>
            </w:pPr>
          </w:p>
        </w:tc>
        <w:tc>
          <w:tcPr>
            <w:tcW w:w="7230" w:type="dxa"/>
            <w:shd w:val="clear" w:color="auto" w:fill="auto"/>
          </w:tcPr>
          <w:p w:rsidR="00E450F2" w:rsidRPr="00F831A6" w:rsidRDefault="00885420" w:rsidP="009B0E50">
            <w:pPr>
              <w:pStyle w:val="a9"/>
              <w:spacing w:before="0" w:beforeAutospacing="0" w:after="0" w:afterAutospacing="0" w:line="300" w:lineRule="exact"/>
              <w:rPr>
                <w:sz w:val="28"/>
                <w:szCs w:val="28"/>
                <w:lang w:val="uk-UA"/>
              </w:rPr>
            </w:pPr>
            <w:r w:rsidRPr="00F831A6">
              <w:rPr>
                <w:sz w:val="28"/>
                <w:szCs w:val="28"/>
                <w:lang w:val="uk-UA"/>
              </w:rPr>
              <w:t>О</w:t>
            </w:r>
            <w:r w:rsidR="00AD1D51">
              <w:rPr>
                <w:sz w:val="28"/>
                <w:szCs w:val="28"/>
                <w:lang w:val="uk-UA"/>
              </w:rPr>
              <w:t>чікуванні результати виконання П</w:t>
            </w:r>
            <w:r w:rsidRPr="00F831A6">
              <w:rPr>
                <w:sz w:val="28"/>
                <w:szCs w:val="28"/>
                <w:lang w:val="uk-UA"/>
              </w:rPr>
              <w:t>рограми, визначення її ефективності</w:t>
            </w:r>
          </w:p>
          <w:p w:rsidR="009B0E50" w:rsidRPr="00F831A6" w:rsidRDefault="009B0E50" w:rsidP="009B0E50">
            <w:pPr>
              <w:pStyle w:val="a9"/>
              <w:spacing w:before="0" w:beforeAutospacing="0" w:after="0" w:afterAutospacing="0" w:line="300" w:lineRule="exact"/>
              <w:rPr>
                <w:bCs/>
                <w:sz w:val="28"/>
                <w:szCs w:val="28"/>
                <w:lang w:val="uk-UA"/>
              </w:rPr>
            </w:pPr>
          </w:p>
        </w:tc>
        <w:tc>
          <w:tcPr>
            <w:tcW w:w="1559" w:type="dxa"/>
            <w:shd w:val="clear" w:color="auto" w:fill="auto"/>
          </w:tcPr>
          <w:p w:rsidR="00E450F2" w:rsidRPr="00F831A6" w:rsidRDefault="006A22AF" w:rsidP="007E1C6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2</w:t>
            </w:r>
            <w:bookmarkStart w:id="0" w:name="_GoBack"/>
            <w:bookmarkEnd w:id="0"/>
            <w:r w:rsidR="00CE17A0">
              <w:rPr>
                <w:rFonts w:ascii="Times New Roman" w:hAnsi="Times New Roman" w:cs="Times New Roman"/>
                <w:sz w:val="28"/>
                <w:szCs w:val="28"/>
                <w:lang w:val="uk-UA"/>
              </w:rPr>
              <w:t>6</w:t>
            </w:r>
          </w:p>
        </w:tc>
      </w:tr>
      <w:tr w:rsidR="00E450F2" w:rsidRPr="00F831A6" w:rsidTr="002A57D0">
        <w:tc>
          <w:tcPr>
            <w:tcW w:w="675" w:type="dxa"/>
            <w:shd w:val="clear" w:color="auto" w:fill="auto"/>
          </w:tcPr>
          <w:p w:rsidR="00E450F2" w:rsidRPr="00F831A6" w:rsidRDefault="00E450F2" w:rsidP="009B0E50">
            <w:pPr>
              <w:numPr>
                <w:ilvl w:val="0"/>
                <w:numId w:val="13"/>
              </w:numPr>
              <w:suppressAutoHyphens/>
              <w:snapToGrid w:val="0"/>
              <w:spacing w:after="0" w:line="300" w:lineRule="exact"/>
              <w:ind w:left="0" w:firstLine="0"/>
              <w:jc w:val="center"/>
              <w:rPr>
                <w:rFonts w:ascii="Times New Roman" w:hAnsi="Times New Roman" w:cs="Times New Roman"/>
                <w:sz w:val="28"/>
                <w:szCs w:val="28"/>
                <w:lang w:val="uk-UA"/>
              </w:rPr>
            </w:pPr>
          </w:p>
        </w:tc>
        <w:tc>
          <w:tcPr>
            <w:tcW w:w="7230" w:type="dxa"/>
            <w:shd w:val="clear" w:color="auto" w:fill="auto"/>
          </w:tcPr>
          <w:p w:rsidR="00512E55" w:rsidRPr="00F831A6" w:rsidRDefault="00E450F2" w:rsidP="009B0E50">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Координація та контроль за ходом виконання Програми</w:t>
            </w:r>
          </w:p>
          <w:p w:rsidR="00DC2BC4" w:rsidRPr="00F831A6" w:rsidRDefault="00DC2BC4" w:rsidP="009B0E50">
            <w:pPr>
              <w:spacing w:after="0" w:line="300" w:lineRule="exact"/>
              <w:rPr>
                <w:rFonts w:ascii="Times New Roman" w:hAnsi="Times New Roman" w:cs="Times New Roman"/>
                <w:sz w:val="28"/>
                <w:szCs w:val="28"/>
                <w:lang w:val="uk-UA"/>
              </w:rPr>
            </w:pPr>
          </w:p>
        </w:tc>
        <w:tc>
          <w:tcPr>
            <w:tcW w:w="1559" w:type="dxa"/>
            <w:shd w:val="clear" w:color="auto" w:fill="auto"/>
          </w:tcPr>
          <w:p w:rsidR="00E450F2" w:rsidRPr="00F831A6" w:rsidRDefault="00CE17A0" w:rsidP="006A22AF">
            <w:pPr>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27</w:t>
            </w:r>
          </w:p>
        </w:tc>
      </w:tr>
    </w:tbl>
    <w:p w:rsidR="004B050E" w:rsidRPr="00F831A6" w:rsidRDefault="004B050E" w:rsidP="009B0E50">
      <w:pPr>
        <w:spacing w:after="0" w:line="300" w:lineRule="exact"/>
        <w:rPr>
          <w:rFonts w:ascii="Times New Roman" w:hAnsi="Times New Roman" w:cs="Times New Roman"/>
          <w:b/>
          <w:bCs/>
          <w:sz w:val="28"/>
          <w:szCs w:val="28"/>
          <w:lang w:val="uk-UA"/>
        </w:rPr>
      </w:pPr>
    </w:p>
    <w:p w:rsidR="002A57D0" w:rsidRPr="00F831A6" w:rsidRDefault="002A57D0" w:rsidP="002A57D0">
      <w:pPr>
        <w:spacing w:after="0" w:line="240" w:lineRule="auto"/>
        <w:ind w:firstLine="709"/>
        <w:jc w:val="right"/>
        <w:rPr>
          <w:rFonts w:ascii="Times New Roman" w:hAnsi="Times New Roman" w:cs="Times New Roman"/>
          <w:b/>
          <w:sz w:val="28"/>
          <w:szCs w:val="28"/>
          <w:lang w:val="uk-UA"/>
        </w:rPr>
      </w:pPr>
    </w:p>
    <w:p w:rsidR="002A57D0" w:rsidRPr="00F831A6" w:rsidRDefault="002A57D0" w:rsidP="002A57D0">
      <w:pPr>
        <w:spacing w:after="0" w:line="240" w:lineRule="auto"/>
        <w:ind w:firstLine="709"/>
        <w:jc w:val="right"/>
        <w:rPr>
          <w:rFonts w:ascii="Times New Roman" w:hAnsi="Times New Roman" w:cs="Times New Roman"/>
          <w:b/>
          <w:sz w:val="28"/>
          <w:szCs w:val="28"/>
          <w:lang w:val="uk-UA"/>
        </w:rPr>
      </w:pPr>
    </w:p>
    <w:p w:rsidR="002A57D0" w:rsidRPr="00F831A6" w:rsidRDefault="002A57D0" w:rsidP="002A57D0">
      <w:pPr>
        <w:spacing w:after="0" w:line="240" w:lineRule="auto"/>
        <w:jc w:val="center"/>
        <w:rPr>
          <w:rFonts w:ascii="Times New Roman" w:hAnsi="Times New Roman" w:cs="Times New Roman"/>
          <w:b/>
          <w:color w:val="000000" w:themeColor="text1"/>
          <w:sz w:val="28"/>
          <w:szCs w:val="28"/>
          <w:lang w:val="uk-UA"/>
        </w:rPr>
      </w:pPr>
    </w:p>
    <w:p w:rsidR="007E6A1A" w:rsidRPr="00F831A6" w:rsidRDefault="004B050E" w:rsidP="009B0E50">
      <w:pPr>
        <w:spacing w:after="0" w:line="300" w:lineRule="exact"/>
        <w:rPr>
          <w:rFonts w:ascii="Times New Roman" w:hAnsi="Times New Roman" w:cs="Times New Roman"/>
          <w:b/>
          <w:bCs/>
          <w:sz w:val="28"/>
          <w:szCs w:val="28"/>
          <w:lang w:val="uk-UA"/>
        </w:rPr>
        <w:sectPr w:rsidR="007E6A1A" w:rsidRPr="00F831A6" w:rsidSect="00DD6FF6">
          <w:headerReference w:type="even" r:id="rId10"/>
          <w:footerReference w:type="even" r:id="rId11"/>
          <w:pgSz w:w="11906" w:h="16838"/>
          <w:pgMar w:top="142" w:right="567" w:bottom="1134" w:left="1701" w:header="284" w:footer="709" w:gutter="0"/>
          <w:pgNumType w:start="0"/>
          <w:cols w:space="708"/>
          <w:titlePg/>
          <w:docGrid w:linePitch="360"/>
        </w:sectPr>
      </w:pPr>
      <w:r w:rsidRPr="00F831A6">
        <w:rPr>
          <w:rFonts w:ascii="Times New Roman" w:hAnsi="Times New Roman" w:cs="Times New Roman"/>
          <w:b/>
          <w:bCs/>
          <w:sz w:val="28"/>
          <w:szCs w:val="28"/>
          <w:lang w:val="uk-UA"/>
        </w:rPr>
        <w:br w:type="page"/>
      </w:r>
    </w:p>
    <w:p w:rsidR="00365088" w:rsidRPr="00F831A6" w:rsidRDefault="00365088" w:rsidP="00E442A8">
      <w:pPr>
        <w:spacing w:after="0" w:line="27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lastRenderedPageBreak/>
        <w:t>3</w:t>
      </w:r>
    </w:p>
    <w:p w:rsidR="00365088" w:rsidRPr="00F831A6" w:rsidRDefault="00365088" w:rsidP="00E442A8">
      <w:pPr>
        <w:spacing w:after="0" w:line="276" w:lineRule="exact"/>
        <w:jc w:val="center"/>
        <w:rPr>
          <w:rFonts w:ascii="Times New Roman" w:hAnsi="Times New Roman" w:cs="Times New Roman"/>
          <w:sz w:val="28"/>
          <w:szCs w:val="28"/>
          <w:lang w:val="uk-UA"/>
        </w:rPr>
      </w:pPr>
    </w:p>
    <w:p w:rsidR="00271599" w:rsidRPr="00F831A6" w:rsidRDefault="00271599" w:rsidP="00E442A8">
      <w:pPr>
        <w:spacing w:after="0" w:line="276" w:lineRule="exact"/>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ПАСПОРТ</w:t>
      </w:r>
      <w:r w:rsidR="00365088" w:rsidRPr="00F831A6">
        <w:rPr>
          <w:rFonts w:ascii="Times New Roman" w:hAnsi="Times New Roman" w:cs="Times New Roman"/>
          <w:b/>
          <w:sz w:val="28"/>
          <w:szCs w:val="28"/>
          <w:lang w:val="uk-UA"/>
        </w:rPr>
        <w:t xml:space="preserve"> </w:t>
      </w:r>
      <w:r w:rsidRPr="00F831A6">
        <w:rPr>
          <w:rFonts w:ascii="Times New Roman" w:hAnsi="Times New Roman" w:cs="Times New Roman"/>
          <w:b/>
          <w:sz w:val="28"/>
          <w:szCs w:val="28"/>
          <w:lang w:val="uk-UA"/>
        </w:rPr>
        <w:t xml:space="preserve">Програми </w:t>
      </w:r>
    </w:p>
    <w:p w:rsidR="00271599" w:rsidRPr="00F831A6" w:rsidRDefault="00271599" w:rsidP="00E442A8">
      <w:pPr>
        <w:spacing w:after="0" w:line="276" w:lineRule="exact"/>
        <w:jc w:val="center"/>
        <w:rPr>
          <w:rFonts w:ascii="Times New Roman" w:hAnsi="Times New Roman" w:cs="Times New Roman"/>
          <w:b/>
          <w:sz w:val="16"/>
          <w:szCs w:val="16"/>
          <w:lang w:val="uk-UA"/>
        </w:rPr>
      </w:pPr>
    </w:p>
    <w:tbl>
      <w:tblPr>
        <w:tblW w:w="9639" w:type="dxa"/>
        <w:tblInd w:w="108" w:type="dxa"/>
        <w:tblLayout w:type="fixed"/>
        <w:tblLook w:val="0000"/>
      </w:tblPr>
      <w:tblGrid>
        <w:gridCol w:w="709"/>
        <w:gridCol w:w="3791"/>
        <w:gridCol w:w="5139"/>
      </w:tblGrid>
      <w:tr w:rsidR="00C139BE" w:rsidRPr="00F831A6"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sz w:val="28"/>
                <w:szCs w:val="28"/>
                <w:lang w:val="uk-UA"/>
              </w:rPr>
            </w:pPr>
            <w:r w:rsidRPr="00F831A6">
              <w:rPr>
                <w:bCs/>
                <w:sz w:val="28"/>
                <w:szCs w:val="28"/>
                <w:lang w:val="uk-UA"/>
              </w:rPr>
              <w:t>1.</w:t>
            </w: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Ініціатор розроблення Програми </w:t>
            </w: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Київська обласна державна адміністрація</w:t>
            </w:r>
          </w:p>
          <w:p w:rsidR="00C139BE" w:rsidRPr="00F831A6" w:rsidRDefault="00C139BE" w:rsidP="00E442A8">
            <w:pPr>
              <w:pStyle w:val="a9"/>
              <w:spacing w:before="0" w:beforeAutospacing="0" w:after="0" w:afterAutospacing="0" w:line="276" w:lineRule="exact"/>
              <w:rPr>
                <w:sz w:val="28"/>
                <w:szCs w:val="28"/>
                <w:lang w:val="uk-UA"/>
              </w:rPr>
            </w:pPr>
          </w:p>
        </w:tc>
      </w:tr>
      <w:tr w:rsidR="00C139BE" w:rsidRPr="00F831A6"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sz w:val="28"/>
                <w:szCs w:val="28"/>
                <w:lang w:val="uk-UA"/>
              </w:rPr>
            </w:pPr>
            <w:r w:rsidRPr="00F831A6">
              <w:rPr>
                <w:bCs/>
                <w:sz w:val="28"/>
                <w:szCs w:val="28"/>
                <w:lang w:val="uk-UA"/>
              </w:rPr>
              <w:t>2.</w:t>
            </w: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Дата, номер і назва розпорядчого документа органу виконавчої влади/органу місцевого самоврядування про ініціювання розроблення Програми</w:t>
            </w:r>
          </w:p>
          <w:p w:rsidR="00365088" w:rsidRPr="00F831A6" w:rsidRDefault="00365088" w:rsidP="00E442A8">
            <w:pPr>
              <w:pStyle w:val="a9"/>
              <w:spacing w:before="0" w:beforeAutospacing="0" w:after="0" w:afterAutospacing="0" w:line="276" w:lineRule="exact"/>
              <w:rPr>
                <w:b/>
                <w:bCs/>
                <w:sz w:val="28"/>
                <w:szCs w:val="28"/>
                <w:lang w:val="uk-UA"/>
              </w:rPr>
            </w:pP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Розпорядження голови Київської обласної державної адміністрації</w:t>
            </w:r>
          </w:p>
          <w:p w:rsidR="00365088" w:rsidRPr="00F831A6" w:rsidRDefault="00365088" w:rsidP="00E442A8">
            <w:pPr>
              <w:spacing w:after="0" w:line="276"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від 27 червня </w:t>
            </w:r>
            <w:r w:rsidR="00C139BE" w:rsidRPr="00F831A6">
              <w:rPr>
                <w:rFonts w:ascii="Times New Roman" w:hAnsi="Times New Roman" w:cs="Times New Roman"/>
                <w:sz w:val="28"/>
                <w:szCs w:val="28"/>
                <w:lang w:val="uk-UA"/>
              </w:rPr>
              <w:t>2018</w:t>
            </w:r>
            <w:r w:rsidRPr="00F831A6">
              <w:rPr>
                <w:rFonts w:ascii="Times New Roman" w:hAnsi="Times New Roman" w:cs="Times New Roman"/>
                <w:sz w:val="28"/>
                <w:szCs w:val="28"/>
                <w:lang w:val="uk-UA"/>
              </w:rPr>
              <w:t xml:space="preserve"> року</w:t>
            </w:r>
            <w:r w:rsidR="00C139BE" w:rsidRPr="00F831A6">
              <w:rPr>
                <w:rFonts w:ascii="Times New Roman" w:hAnsi="Times New Roman" w:cs="Times New Roman"/>
                <w:sz w:val="28"/>
                <w:szCs w:val="28"/>
                <w:lang w:val="uk-UA"/>
              </w:rPr>
              <w:t xml:space="preserve"> № 375</w:t>
            </w:r>
            <w:r w:rsidRPr="00F831A6">
              <w:rPr>
                <w:rFonts w:ascii="Times New Roman" w:hAnsi="Times New Roman" w:cs="Times New Roman"/>
                <w:sz w:val="28"/>
                <w:szCs w:val="28"/>
                <w:lang w:val="uk-UA"/>
              </w:rPr>
              <w:t xml:space="preserve"> </w:t>
            </w:r>
          </w:p>
          <w:p w:rsidR="00365088" w:rsidRPr="00F831A6" w:rsidRDefault="00365088" w:rsidP="00E442A8">
            <w:pPr>
              <w:spacing w:after="0" w:line="276" w:lineRule="exact"/>
              <w:rPr>
                <w:rFonts w:ascii="Times New Roman" w:hAnsi="Times New Roman" w:cs="Times New Roman"/>
                <w:sz w:val="28"/>
                <w:szCs w:val="28"/>
                <w:lang w:val="uk-UA"/>
              </w:rPr>
            </w:pPr>
            <w:proofErr w:type="spellStart"/>
            <w:r w:rsidRPr="00F831A6">
              <w:rPr>
                <w:rFonts w:ascii="Times New Roman" w:hAnsi="Times New Roman" w:cs="Times New Roman"/>
                <w:sz w:val="28"/>
                <w:szCs w:val="28"/>
                <w:lang w:val="uk-UA"/>
              </w:rPr>
              <w:t>„Про</w:t>
            </w:r>
            <w:proofErr w:type="spellEnd"/>
            <w:r w:rsidRPr="00F831A6">
              <w:rPr>
                <w:rFonts w:ascii="Times New Roman" w:hAnsi="Times New Roman" w:cs="Times New Roman"/>
                <w:sz w:val="28"/>
                <w:szCs w:val="28"/>
                <w:lang w:val="uk-UA"/>
              </w:rPr>
              <w:t xml:space="preserve"> ініціювання розробки проекту Програми розвитку малого і середнього підприємництва у Київській області </w:t>
            </w:r>
          </w:p>
          <w:p w:rsidR="00365088" w:rsidRPr="00F831A6" w:rsidRDefault="00365088" w:rsidP="00E442A8">
            <w:pPr>
              <w:spacing w:after="0" w:line="276"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на 2019-2020 </w:t>
            </w:r>
            <w:proofErr w:type="spellStart"/>
            <w:r w:rsidRPr="00F831A6">
              <w:rPr>
                <w:rFonts w:ascii="Times New Roman" w:hAnsi="Times New Roman" w:cs="Times New Roman"/>
                <w:sz w:val="28"/>
                <w:szCs w:val="28"/>
                <w:lang w:val="uk-UA"/>
              </w:rPr>
              <w:t>роки”</w:t>
            </w:r>
            <w:proofErr w:type="spellEnd"/>
            <w:r w:rsidRPr="00F831A6">
              <w:rPr>
                <w:rFonts w:ascii="Times New Roman" w:hAnsi="Times New Roman" w:cs="Times New Roman"/>
                <w:sz w:val="28"/>
                <w:szCs w:val="28"/>
                <w:lang w:val="uk-UA"/>
              </w:rPr>
              <w:t xml:space="preserve"> </w:t>
            </w:r>
          </w:p>
          <w:p w:rsidR="00C139BE" w:rsidRPr="00F831A6" w:rsidRDefault="00C139BE" w:rsidP="00E442A8">
            <w:pPr>
              <w:pStyle w:val="a9"/>
              <w:spacing w:before="0" w:beforeAutospacing="0" w:after="0" w:afterAutospacing="0" w:line="276" w:lineRule="exact"/>
              <w:rPr>
                <w:sz w:val="28"/>
                <w:szCs w:val="28"/>
                <w:lang w:val="uk-UA"/>
              </w:rPr>
            </w:pPr>
          </w:p>
        </w:tc>
      </w:tr>
      <w:tr w:rsidR="00C139BE" w:rsidRPr="00F831A6"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bCs/>
                <w:sz w:val="28"/>
                <w:szCs w:val="28"/>
                <w:lang w:val="uk-UA"/>
              </w:rPr>
            </w:pPr>
            <w:r w:rsidRPr="00F831A6">
              <w:rPr>
                <w:bCs/>
                <w:sz w:val="28"/>
                <w:szCs w:val="28"/>
                <w:lang w:val="uk-UA"/>
              </w:rPr>
              <w:t>3.</w:t>
            </w: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Дата, номер і назва розпорядчого документа про схвалення проекту програми</w:t>
            </w: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Розпорядження голови Київської обласної державної адміністрації</w:t>
            </w:r>
          </w:p>
          <w:p w:rsidR="00365088" w:rsidRPr="00F831A6" w:rsidRDefault="00365088" w:rsidP="00E442A8">
            <w:pPr>
              <w:spacing w:after="0" w:line="276"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від </w:t>
            </w:r>
            <w:r w:rsidR="00DD6FF6">
              <w:rPr>
                <w:rFonts w:ascii="Times New Roman" w:hAnsi="Times New Roman" w:cs="Times New Roman"/>
                <w:sz w:val="28"/>
                <w:szCs w:val="28"/>
                <w:lang w:val="uk-UA"/>
              </w:rPr>
              <w:t>25</w:t>
            </w:r>
            <w:r w:rsidRPr="00F831A6">
              <w:rPr>
                <w:rFonts w:ascii="Times New Roman" w:hAnsi="Times New Roman" w:cs="Times New Roman"/>
                <w:sz w:val="28"/>
                <w:szCs w:val="28"/>
                <w:lang w:val="uk-UA"/>
              </w:rPr>
              <w:t xml:space="preserve"> жовтня 2018 року № </w:t>
            </w:r>
            <w:r w:rsidR="00DD6FF6">
              <w:rPr>
                <w:rFonts w:ascii="Times New Roman" w:hAnsi="Times New Roman" w:cs="Times New Roman"/>
                <w:sz w:val="28"/>
                <w:szCs w:val="28"/>
                <w:lang w:val="uk-UA"/>
              </w:rPr>
              <w:t>602</w:t>
            </w:r>
          </w:p>
          <w:p w:rsidR="00C139BE" w:rsidRPr="00F831A6" w:rsidRDefault="00365088" w:rsidP="00E442A8">
            <w:pPr>
              <w:pStyle w:val="a9"/>
              <w:spacing w:before="0" w:beforeAutospacing="0" w:after="0" w:afterAutospacing="0" w:line="276" w:lineRule="exact"/>
              <w:rPr>
                <w:sz w:val="28"/>
                <w:szCs w:val="28"/>
                <w:lang w:val="uk-UA"/>
              </w:rPr>
            </w:pPr>
            <w:proofErr w:type="spellStart"/>
            <w:r w:rsidRPr="00F831A6">
              <w:rPr>
                <w:sz w:val="28"/>
                <w:szCs w:val="28"/>
                <w:lang w:val="uk-UA"/>
              </w:rPr>
              <w:t>„Про</w:t>
            </w:r>
            <w:proofErr w:type="spellEnd"/>
            <w:r w:rsidRPr="00F831A6">
              <w:rPr>
                <w:sz w:val="28"/>
                <w:szCs w:val="28"/>
                <w:lang w:val="uk-UA"/>
              </w:rPr>
              <w:t xml:space="preserve"> схвалення проекту Програми розвитку малого і середнього підприємництва у Київській області на 2019-2020 </w:t>
            </w:r>
            <w:proofErr w:type="spellStart"/>
            <w:r w:rsidRPr="00F831A6">
              <w:rPr>
                <w:sz w:val="28"/>
                <w:szCs w:val="28"/>
                <w:lang w:val="uk-UA"/>
              </w:rPr>
              <w:t>роки”</w:t>
            </w:r>
            <w:proofErr w:type="spellEnd"/>
          </w:p>
          <w:p w:rsidR="00365088" w:rsidRPr="00F831A6" w:rsidRDefault="00365088" w:rsidP="00E442A8">
            <w:pPr>
              <w:pStyle w:val="a9"/>
              <w:spacing w:before="0" w:beforeAutospacing="0" w:after="0" w:afterAutospacing="0" w:line="276" w:lineRule="exact"/>
              <w:rPr>
                <w:sz w:val="28"/>
                <w:szCs w:val="28"/>
                <w:lang w:val="uk-UA"/>
              </w:rPr>
            </w:pPr>
          </w:p>
        </w:tc>
      </w:tr>
      <w:tr w:rsidR="00C139BE" w:rsidRPr="00694091"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sz w:val="28"/>
                <w:szCs w:val="28"/>
                <w:lang w:val="uk-UA"/>
              </w:rPr>
            </w:pPr>
            <w:r w:rsidRPr="00F831A6">
              <w:rPr>
                <w:bCs/>
                <w:sz w:val="28"/>
                <w:szCs w:val="28"/>
                <w:lang w:val="uk-UA"/>
              </w:rPr>
              <w:t>4.</w:t>
            </w: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Розробник Програми </w:t>
            </w: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Департамент економічного розвитку і торгівлі Київської обласної державної адміністрації</w:t>
            </w:r>
          </w:p>
          <w:p w:rsidR="00C139BE" w:rsidRPr="00F831A6" w:rsidRDefault="00C139BE" w:rsidP="00E442A8">
            <w:pPr>
              <w:pStyle w:val="a9"/>
              <w:spacing w:before="0" w:beforeAutospacing="0" w:after="0" w:afterAutospacing="0" w:line="276" w:lineRule="exact"/>
              <w:rPr>
                <w:sz w:val="28"/>
                <w:szCs w:val="28"/>
                <w:lang w:val="uk-UA"/>
              </w:rPr>
            </w:pPr>
          </w:p>
        </w:tc>
      </w:tr>
      <w:tr w:rsidR="00C139BE" w:rsidRPr="00F831A6"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bCs/>
                <w:sz w:val="28"/>
                <w:szCs w:val="28"/>
                <w:lang w:val="uk-UA"/>
              </w:rPr>
            </w:pPr>
            <w:r w:rsidRPr="00F831A6">
              <w:rPr>
                <w:bCs/>
                <w:sz w:val="28"/>
                <w:szCs w:val="28"/>
                <w:lang w:val="uk-UA"/>
              </w:rPr>
              <w:t>5.</w:t>
            </w: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proofErr w:type="spellStart"/>
            <w:r w:rsidRPr="00F831A6">
              <w:rPr>
                <w:sz w:val="28"/>
                <w:szCs w:val="28"/>
                <w:lang w:val="uk-UA"/>
              </w:rPr>
              <w:t>Співрозробники</w:t>
            </w:r>
            <w:proofErr w:type="spellEnd"/>
            <w:r w:rsidRPr="00F831A6">
              <w:rPr>
                <w:sz w:val="28"/>
                <w:szCs w:val="28"/>
                <w:lang w:val="uk-UA"/>
              </w:rPr>
              <w:t xml:space="preserve"> Програми</w:t>
            </w:r>
          </w:p>
          <w:p w:rsidR="00365088" w:rsidRPr="00F831A6" w:rsidRDefault="00365088" w:rsidP="00E442A8">
            <w:pPr>
              <w:pStyle w:val="a9"/>
              <w:spacing w:before="0" w:beforeAutospacing="0" w:after="0" w:afterAutospacing="0" w:line="276" w:lineRule="exact"/>
              <w:rPr>
                <w:sz w:val="28"/>
                <w:szCs w:val="28"/>
                <w:lang w:val="uk-UA"/>
              </w:rPr>
            </w:pP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w:t>
            </w:r>
          </w:p>
        </w:tc>
      </w:tr>
      <w:tr w:rsidR="00C139BE" w:rsidRPr="00694091"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bCs/>
                <w:sz w:val="28"/>
                <w:szCs w:val="28"/>
                <w:lang w:val="uk-UA"/>
              </w:rPr>
            </w:pPr>
            <w:r w:rsidRPr="00F831A6">
              <w:rPr>
                <w:sz w:val="28"/>
                <w:szCs w:val="28"/>
                <w:lang w:val="uk-UA"/>
              </w:rPr>
              <w:t>6.</w:t>
            </w: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color w:val="FF0000"/>
                <w:sz w:val="28"/>
                <w:szCs w:val="28"/>
                <w:lang w:val="uk-UA"/>
              </w:rPr>
            </w:pPr>
            <w:r w:rsidRPr="00F831A6">
              <w:rPr>
                <w:sz w:val="28"/>
                <w:szCs w:val="28"/>
                <w:lang w:val="uk-UA"/>
              </w:rPr>
              <w:t>Головний розпорядник коштів</w:t>
            </w: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Департамент економічного розвитку і торгівлі Київської обласної державної адміністрації</w:t>
            </w:r>
          </w:p>
          <w:p w:rsidR="00C139BE" w:rsidRPr="00F831A6" w:rsidRDefault="00C139BE" w:rsidP="00E442A8">
            <w:pPr>
              <w:pStyle w:val="a9"/>
              <w:spacing w:before="0" w:beforeAutospacing="0" w:after="0" w:afterAutospacing="0" w:line="276" w:lineRule="exact"/>
              <w:rPr>
                <w:color w:val="FF0000"/>
                <w:sz w:val="28"/>
                <w:szCs w:val="28"/>
                <w:lang w:val="uk-UA"/>
              </w:rPr>
            </w:pPr>
          </w:p>
        </w:tc>
      </w:tr>
      <w:tr w:rsidR="00C139BE" w:rsidRPr="00694091"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sz w:val="28"/>
                <w:szCs w:val="28"/>
                <w:lang w:val="uk-UA"/>
              </w:rPr>
            </w:pPr>
            <w:r w:rsidRPr="00F831A6">
              <w:rPr>
                <w:bCs/>
                <w:sz w:val="28"/>
                <w:szCs w:val="28"/>
                <w:lang w:val="uk-UA"/>
              </w:rPr>
              <w:t>7.</w:t>
            </w: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Відповідальний виконавець Програми </w:t>
            </w: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Департамент економічного розвитку і торгівлі Київської обласної державної адміністрації</w:t>
            </w:r>
          </w:p>
          <w:p w:rsidR="00C139BE" w:rsidRPr="00F831A6" w:rsidRDefault="00C139BE" w:rsidP="00E442A8">
            <w:pPr>
              <w:pStyle w:val="a9"/>
              <w:spacing w:before="0" w:beforeAutospacing="0" w:after="0" w:afterAutospacing="0" w:line="276" w:lineRule="exact"/>
              <w:rPr>
                <w:sz w:val="28"/>
                <w:szCs w:val="28"/>
                <w:lang w:val="uk-UA"/>
              </w:rPr>
            </w:pPr>
          </w:p>
        </w:tc>
      </w:tr>
      <w:tr w:rsidR="00C139BE" w:rsidRPr="00F831A6" w:rsidTr="00E442A8">
        <w:tc>
          <w:tcPr>
            <w:tcW w:w="709"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jc w:val="center"/>
              <w:rPr>
                <w:bCs/>
                <w:sz w:val="28"/>
                <w:szCs w:val="28"/>
                <w:lang w:val="uk-UA"/>
              </w:rPr>
            </w:pPr>
            <w:r w:rsidRPr="00F831A6">
              <w:rPr>
                <w:bCs/>
                <w:sz w:val="28"/>
                <w:szCs w:val="28"/>
                <w:lang w:val="uk-UA"/>
              </w:rPr>
              <w:t>8.</w:t>
            </w:r>
          </w:p>
          <w:p w:rsidR="00C139BE" w:rsidRPr="00F831A6" w:rsidRDefault="00C139BE" w:rsidP="00E442A8">
            <w:pPr>
              <w:pStyle w:val="a9"/>
              <w:spacing w:before="0" w:beforeAutospacing="0" w:after="0" w:afterAutospacing="0" w:line="276" w:lineRule="exact"/>
              <w:jc w:val="center"/>
              <w:rPr>
                <w:sz w:val="28"/>
                <w:szCs w:val="28"/>
                <w:lang w:val="uk-UA"/>
              </w:rPr>
            </w:pPr>
          </w:p>
        </w:tc>
        <w:tc>
          <w:tcPr>
            <w:tcW w:w="3791" w:type="dxa"/>
            <w:tcBorders>
              <w:top w:val="single" w:sz="4" w:space="0" w:color="000000"/>
              <w:left w:val="single" w:sz="4" w:space="0" w:color="000000"/>
              <w:bottom w:val="single" w:sz="4" w:space="0" w:color="000000"/>
            </w:tcBorders>
            <w:shd w:val="clear" w:color="auto" w:fill="auto"/>
          </w:tcPr>
          <w:p w:rsidR="00C139BE" w:rsidRPr="00F831A6" w:rsidRDefault="00C139BE" w:rsidP="00E442A8">
            <w:pPr>
              <w:pStyle w:val="a9"/>
              <w:spacing w:before="0" w:beforeAutospacing="0" w:after="0" w:afterAutospacing="0" w:line="276" w:lineRule="exact"/>
              <w:rPr>
                <w:sz w:val="28"/>
                <w:szCs w:val="28"/>
                <w:lang w:val="uk-UA"/>
              </w:rPr>
            </w:pPr>
            <w:r w:rsidRPr="00F831A6">
              <w:rPr>
                <w:sz w:val="28"/>
                <w:szCs w:val="28"/>
                <w:lang w:val="uk-UA"/>
              </w:rPr>
              <w:t>Учасники Програми</w:t>
            </w:r>
          </w:p>
        </w:tc>
        <w:tc>
          <w:tcPr>
            <w:tcW w:w="5139" w:type="dxa"/>
            <w:tcBorders>
              <w:top w:val="single" w:sz="4" w:space="0" w:color="000000"/>
              <w:left w:val="single" w:sz="4" w:space="0" w:color="000000"/>
              <w:bottom w:val="single" w:sz="4" w:space="0" w:color="000000"/>
              <w:right w:val="single" w:sz="4" w:space="0" w:color="000000"/>
            </w:tcBorders>
            <w:shd w:val="clear" w:color="auto" w:fill="auto"/>
          </w:tcPr>
          <w:p w:rsidR="00E442A8" w:rsidRPr="00F831A6" w:rsidRDefault="00C139BE" w:rsidP="00E442A8">
            <w:pPr>
              <w:pStyle w:val="a9"/>
              <w:spacing w:before="0" w:beforeAutospacing="0" w:after="0" w:afterAutospacing="0" w:line="276" w:lineRule="exact"/>
              <w:rPr>
                <w:color w:val="000000" w:themeColor="text1"/>
                <w:sz w:val="28"/>
                <w:szCs w:val="28"/>
                <w:lang w:val="uk-UA"/>
              </w:rPr>
            </w:pPr>
            <w:r w:rsidRPr="00F831A6">
              <w:rPr>
                <w:color w:val="000000" w:themeColor="text1"/>
                <w:sz w:val="28"/>
                <w:szCs w:val="28"/>
                <w:lang w:val="uk-UA"/>
              </w:rPr>
              <w:t xml:space="preserve">Департамент освіти і науки облдержадміністрації, </w:t>
            </w:r>
            <w:r w:rsidR="00365088" w:rsidRPr="00F831A6">
              <w:rPr>
                <w:color w:val="000000" w:themeColor="text1"/>
                <w:sz w:val="28"/>
                <w:szCs w:val="28"/>
                <w:lang w:val="uk-UA"/>
              </w:rPr>
              <w:t xml:space="preserve">заклад післядипломної освіти </w:t>
            </w:r>
            <w:proofErr w:type="spellStart"/>
            <w:r w:rsidR="00365088" w:rsidRPr="00F831A6">
              <w:rPr>
                <w:color w:val="000000" w:themeColor="text1"/>
                <w:sz w:val="28"/>
                <w:szCs w:val="28"/>
                <w:lang w:val="uk-UA"/>
              </w:rPr>
              <w:t>„</w:t>
            </w:r>
            <w:r w:rsidRPr="00F831A6">
              <w:rPr>
                <w:color w:val="000000" w:themeColor="text1"/>
                <w:sz w:val="28"/>
                <w:szCs w:val="28"/>
                <w:lang w:val="uk-UA"/>
              </w:rPr>
              <w:t>Центр</w:t>
            </w:r>
            <w:proofErr w:type="spellEnd"/>
            <w:r w:rsidRPr="00F831A6">
              <w:rPr>
                <w:color w:val="000000" w:themeColor="text1"/>
                <w:sz w:val="28"/>
                <w:szCs w:val="28"/>
                <w:lang w:val="uk-UA"/>
              </w:rPr>
              <w:t xml:space="preserve">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при Київській </w:t>
            </w:r>
            <w:proofErr w:type="spellStart"/>
            <w:r w:rsidRPr="00F831A6">
              <w:rPr>
                <w:color w:val="000000" w:themeColor="text1"/>
                <w:sz w:val="28"/>
                <w:szCs w:val="28"/>
                <w:lang w:val="uk-UA"/>
              </w:rPr>
              <w:t>облдержадміністрації</w:t>
            </w:r>
            <w:r w:rsidR="00365088" w:rsidRPr="00F831A6">
              <w:rPr>
                <w:color w:val="000000" w:themeColor="text1"/>
                <w:sz w:val="28"/>
                <w:szCs w:val="28"/>
                <w:lang w:val="uk-UA"/>
              </w:rPr>
              <w:t>”</w:t>
            </w:r>
            <w:proofErr w:type="spellEnd"/>
            <w:r w:rsidRPr="00F831A6">
              <w:rPr>
                <w:color w:val="000000" w:themeColor="text1"/>
                <w:sz w:val="28"/>
                <w:szCs w:val="28"/>
                <w:lang w:val="uk-UA"/>
              </w:rPr>
              <w:t xml:space="preserve">, управління молодіжної політики та національно-патріотичного виховання облдержадміністрації, </w:t>
            </w:r>
            <w:proofErr w:type="spellStart"/>
            <w:r w:rsidRPr="00F831A6">
              <w:rPr>
                <w:color w:val="000000" w:themeColor="text1"/>
                <w:sz w:val="28"/>
                <w:szCs w:val="28"/>
                <w:lang w:val="uk-UA"/>
              </w:rPr>
              <w:t>райдерж</w:t>
            </w:r>
            <w:r w:rsidR="00365088" w:rsidRPr="00F831A6">
              <w:rPr>
                <w:color w:val="000000" w:themeColor="text1"/>
                <w:sz w:val="28"/>
                <w:szCs w:val="28"/>
                <w:lang w:val="uk-UA"/>
              </w:rPr>
              <w:t>-</w:t>
            </w:r>
            <w:r w:rsidRPr="00F831A6">
              <w:rPr>
                <w:color w:val="000000" w:themeColor="text1"/>
                <w:sz w:val="28"/>
                <w:szCs w:val="28"/>
                <w:lang w:val="uk-UA"/>
              </w:rPr>
              <w:t>адміністрації</w:t>
            </w:r>
            <w:proofErr w:type="spellEnd"/>
            <w:r w:rsidRPr="00F831A6">
              <w:rPr>
                <w:color w:val="000000" w:themeColor="text1"/>
                <w:sz w:val="28"/>
                <w:szCs w:val="28"/>
                <w:lang w:val="uk-UA"/>
              </w:rPr>
              <w:t xml:space="preserve">, міськвиконкоми </w:t>
            </w:r>
          </w:p>
          <w:p w:rsidR="00E442A8" w:rsidRPr="00F831A6" w:rsidRDefault="00C139BE" w:rsidP="00E442A8">
            <w:pPr>
              <w:pStyle w:val="a9"/>
              <w:spacing w:before="0" w:beforeAutospacing="0" w:after="0" w:afterAutospacing="0" w:line="276" w:lineRule="exact"/>
              <w:rPr>
                <w:color w:val="000000" w:themeColor="text1"/>
                <w:sz w:val="28"/>
                <w:szCs w:val="28"/>
                <w:lang w:val="uk-UA"/>
              </w:rPr>
            </w:pPr>
            <w:r w:rsidRPr="00F831A6">
              <w:rPr>
                <w:color w:val="000000" w:themeColor="text1"/>
                <w:sz w:val="28"/>
                <w:szCs w:val="28"/>
                <w:lang w:val="uk-UA"/>
              </w:rPr>
              <w:t xml:space="preserve">(міст обласного значення), </w:t>
            </w:r>
          </w:p>
          <w:p w:rsidR="00C139BE" w:rsidRPr="00F831A6" w:rsidRDefault="00C139BE" w:rsidP="00E442A8">
            <w:pPr>
              <w:pStyle w:val="a9"/>
              <w:spacing w:before="0" w:beforeAutospacing="0" w:after="0" w:afterAutospacing="0" w:line="276" w:lineRule="exact"/>
              <w:rPr>
                <w:color w:val="000000" w:themeColor="text1"/>
                <w:sz w:val="28"/>
                <w:szCs w:val="28"/>
                <w:lang w:val="uk-UA"/>
              </w:rPr>
            </w:pPr>
            <w:r w:rsidRPr="00F831A6">
              <w:rPr>
                <w:color w:val="000000" w:themeColor="text1"/>
                <w:sz w:val="28"/>
                <w:szCs w:val="28"/>
                <w:lang w:val="uk-UA"/>
              </w:rPr>
              <w:t>об’єднані територіальні громади</w:t>
            </w:r>
          </w:p>
        </w:tc>
      </w:tr>
    </w:tbl>
    <w:p w:rsidR="00365088" w:rsidRPr="00F831A6" w:rsidRDefault="00365088" w:rsidP="00365088">
      <w:pPr>
        <w:spacing w:after="0" w:line="240" w:lineRule="auto"/>
        <w:ind w:left="3540" w:firstLine="708"/>
        <w:rPr>
          <w:rFonts w:ascii="Times New Roman" w:hAnsi="Times New Roman" w:cs="Times New Roman"/>
          <w:bCs/>
          <w:color w:val="000000" w:themeColor="text1"/>
          <w:sz w:val="28"/>
          <w:szCs w:val="28"/>
          <w:lang w:val="uk-UA"/>
        </w:rPr>
      </w:pPr>
      <w:r w:rsidRPr="00F831A6">
        <w:rPr>
          <w:rFonts w:ascii="Times New Roman" w:hAnsi="Times New Roman" w:cs="Times New Roman"/>
          <w:bCs/>
          <w:color w:val="000000" w:themeColor="text1"/>
          <w:sz w:val="28"/>
          <w:szCs w:val="28"/>
          <w:lang w:val="uk-UA"/>
        </w:rPr>
        <w:lastRenderedPageBreak/>
        <w:t>4</w:t>
      </w:r>
    </w:p>
    <w:p w:rsidR="00365088" w:rsidRPr="00F831A6" w:rsidRDefault="00365088" w:rsidP="007C7C9B">
      <w:pPr>
        <w:spacing w:after="0" w:line="240" w:lineRule="auto"/>
        <w:ind w:firstLine="567"/>
        <w:jc w:val="center"/>
        <w:rPr>
          <w:rFonts w:ascii="Times New Roman" w:hAnsi="Times New Roman" w:cs="Times New Roman"/>
          <w:b/>
          <w:bCs/>
          <w:color w:val="FF0000"/>
          <w:sz w:val="28"/>
          <w:szCs w:val="28"/>
          <w:lang w:val="uk-UA"/>
        </w:rPr>
      </w:pPr>
    </w:p>
    <w:tbl>
      <w:tblPr>
        <w:tblW w:w="9498" w:type="dxa"/>
        <w:tblInd w:w="108" w:type="dxa"/>
        <w:tblLayout w:type="fixed"/>
        <w:tblLook w:val="0000"/>
      </w:tblPr>
      <w:tblGrid>
        <w:gridCol w:w="709"/>
        <w:gridCol w:w="3791"/>
        <w:gridCol w:w="4998"/>
      </w:tblGrid>
      <w:tr w:rsidR="00365088" w:rsidRPr="00F831A6" w:rsidTr="00365088">
        <w:trPr>
          <w:trHeight w:val="724"/>
        </w:trPr>
        <w:tc>
          <w:tcPr>
            <w:tcW w:w="709" w:type="dxa"/>
            <w:tcBorders>
              <w:top w:val="single" w:sz="4" w:space="0" w:color="000000"/>
              <w:left w:val="single" w:sz="4" w:space="0" w:color="000000"/>
              <w:bottom w:val="single" w:sz="4" w:space="0" w:color="000000"/>
            </w:tcBorders>
            <w:shd w:val="clear" w:color="auto" w:fill="auto"/>
          </w:tcPr>
          <w:p w:rsidR="00365088" w:rsidRPr="00F831A6" w:rsidRDefault="00365088" w:rsidP="00365088">
            <w:pPr>
              <w:pStyle w:val="a9"/>
              <w:spacing w:before="0" w:beforeAutospacing="0" w:after="0" w:afterAutospacing="0" w:line="300" w:lineRule="exact"/>
              <w:jc w:val="center"/>
              <w:rPr>
                <w:bCs/>
                <w:sz w:val="28"/>
                <w:szCs w:val="28"/>
                <w:lang w:val="uk-UA"/>
              </w:rPr>
            </w:pPr>
            <w:r w:rsidRPr="00F831A6">
              <w:rPr>
                <w:bCs/>
                <w:sz w:val="28"/>
                <w:szCs w:val="28"/>
                <w:lang w:val="uk-UA"/>
              </w:rPr>
              <w:t>9.</w:t>
            </w:r>
          </w:p>
        </w:tc>
        <w:tc>
          <w:tcPr>
            <w:tcW w:w="3791" w:type="dxa"/>
            <w:tcBorders>
              <w:top w:val="single" w:sz="4" w:space="0" w:color="000000"/>
              <w:left w:val="single" w:sz="4" w:space="0" w:color="000000"/>
              <w:bottom w:val="single" w:sz="4" w:space="0" w:color="000000"/>
            </w:tcBorders>
            <w:shd w:val="clear" w:color="auto" w:fill="auto"/>
          </w:tcPr>
          <w:p w:rsidR="00365088" w:rsidRPr="00F831A6" w:rsidRDefault="00365088" w:rsidP="00365088">
            <w:pPr>
              <w:pStyle w:val="a9"/>
              <w:spacing w:before="0" w:beforeAutospacing="0" w:after="0" w:afterAutospacing="0" w:line="300" w:lineRule="exact"/>
              <w:rPr>
                <w:sz w:val="28"/>
                <w:szCs w:val="28"/>
                <w:lang w:val="uk-UA"/>
              </w:rPr>
            </w:pPr>
            <w:r w:rsidRPr="00F831A6">
              <w:rPr>
                <w:sz w:val="28"/>
                <w:szCs w:val="28"/>
                <w:lang w:val="uk-UA"/>
              </w:rPr>
              <w:t>Термін реалізації Програми </w:t>
            </w:r>
          </w:p>
          <w:p w:rsidR="00365088" w:rsidRPr="00F831A6" w:rsidRDefault="00365088" w:rsidP="00365088">
            <w:pPr>
              <w:pStyle w:val="a9"/>
              <w:spacing w:before="0" w:beforeAutospacing="0" w:after="0" w:afterAutospacing="0" w:line="300" w:lineRule="exact"/>
              <w:rPr>
                <w:sz w:val="28"/>
                <w:szCs w:val="28"/>
                <w:lang w:val="uk-UA"/>
              </w:rPr>
            </w:pPr>
          </w:p>
        </w:tc>
        <w:tc>
          <w:tcPr>
            <w:tcW w:w="4998" w:type="dxa"/>
            <w:tcBorders>
              <w:top w:val="single" w:sz="4" w:space="0" w:color="000000"/>
              <w:left w:val="single" w:sz="4" w:space="0" w:color="000000"/>
              <w:bottom w:val="single" w:sz="4" w:space="0" w:color="000000"/>
              <w:right w:val="single" w:sz="4" w:space="0" w:color="000000"/>
            </w:tcBorders>
            <w:shd w:val="clear" w:color="auto" w:fill="auto"/>
          </w:tcPr>
          <w:p w:rsidR="00365088" w:rsidRPr="00F831A6" w:rsidRDefault="00365088" w:rsidP="00365088">
            <w:pPr>
              <w:pStyle w:val="a9"/>
              <w:spacing w:before="0" w:beforeAutospacing="0" w:after="0" w:afterAutospacing="0" w:line="300" w:lineRule="exact"/>
              <w:rPr>
                <w:sz w:val="28"/>
                <w:szCs w:val="28"/>
                <w:lang w:val="uk-UA"/>
              </w:rPr>
            </w:pPr>
            <w:r w:rsidRPr="00F831A6">
              <w:rPr>
                <w:sz w:val="28"/>
                <w:szCs w:val="28"/>
                <w:lang w:val="uk-UA"/>
              </w:rPr>
              <w:t>2019-2020 роки</w:t>
            </w:r>
          </w:p>
          <w:p w:rsidR="00365088" w:rsidRPr="00F831A6" w:rsidRDefault="00365088" w:rsidP="00365088">
            <w:pPr>
              <w:pStyle w:val="a9"/>
              <w:spacing w:before="0" w:beforeAutospacing="0" w:after="0" w:afterAutospacing="0" w:line="300" w:lineRule="exact"/>
              <w:rPr>
                <w:sz w:val="28"/>
                <w:szCs w:val="28"/>
                <w:lang w:val="uk-UA"/>
              </w:rPr>
            </w:pPr>
            <w:r w:rsidRPr="00F831A6">
              <w:rPr>
                <w:sz w:val="28"/>
                <w:szCs w:val="28"/>
                <w:lang w:val="uk-UA"/>
              </w:rPr>
              <w:t>Програма розрахована на два роки</w:t>
            </w:r>
          </w:p>
          <w:p w:rsidR="00365088" w:rsidRPr="00F831A6" w:rsidRDefault="00365088" w:rsidP="00365088">
            <w:pPr>
              <w:pStyle w:val="a9"/>
              <w:spacing w:before="0" w:beforeAutospacing="0" w:after="0" w:afterAutospacing="0" w:line="300" w:lineRule="exact"/>
              <w:rPr>
                <w:sz w:val="28"/>
                <w:szCs w:val="28"/>
                <w:lang w:val="uk-UA"/>
              </w:rPr>
            </w:pPr>
          </w:p>
        </w:tc>
      </w:tr>
      <w:tr w:rsidR="00365088" w:rsidRPr="00F831A6" w:rsidTr="00365088">
        <w:trPr>
          <w:trHeight w:val="724"/>
        </w:trPr>
        <w:tc>
          <w:tcPr>
            <w:tcW w:w="709" w:type="dxa"/>
            <w:tcBorders>
              <w:top w:val="single" w:sz="4" w:space="0" w:color="000000"/>
              <w:left w:val="single" w:sz="4" w:space="0" w:color="000000"/>
              <w:bottom w:val="single" w:sz="4" w:space="0" w:color="000000"/>
            </w:tcBorders>
            <w:shd w:val="clear" w:color="auto" w:fill="auto"/>
          </w:tcPr>
          <w:p w:rsidR="00365088" w:rsidRPr="00F831A6" w:rsidRDefault="00365088" w:rsidP="00365088">
            <w:pPr>
              <w:pStyle w:val="a9"/>
              <w:spacing w:before="0" w:beforeAutospacing="0" w:after="0" w:afterAutospacing="0" w:line="300" w:lineRule="exact"/>
              <w:jc w:val="center"/>
              <w:rPr>
                <w:bCs/>
                <w:sz w:val="28"/>
                <w:szCs w:val="28"/>
                <w:lang w:val="uk-UA"/>
              </w:rPr>
            </w:pPr>
            <w:r w:rsidRPr="00F831A6">
              <w:rPr>
                <w:bCs/>
                <w:sz w:val="28"/>
                <w:szCs w:val="28"/>
                <w:lang w:val="uk-UA"/>
              </w:rPr>
              <w:t>9.1.</w:t>
            </w:r>
          </w:p>
        </w:tc>
        <w:tc>
          <w:tcPr>
            <w:tcW w:w="3791" w:type="dxa"/>
            <w:tcBorders>
              <w:top w:val="single" w:sz="4" w:space="0" w:color="000000"/>
              <w:left w:val="single" w:sz="4" w:space="0" w:color="000000"/>
              <w:bottom w:val="single" w:sz="4" w:space="0" w:color="000000"/>
            </w:tcBorders>
            <w:shd w:val="clear" w:color="auto" w:fill="auto"/>
          </w:tcPr>
          <w:p w:rsidR="00365088" w:rsidRPr="00F831A6" w:rsidRDefault="00365088" w:rsidP="00365088">
            <w:pPr>
              <w:pStyle w:val="a9"/>
              <w:spacing w:before="0" w:beforeAutospacing="0" w:after="0" w:afterAutospacing="0" w:line="300" w:lineRule="exact"/>
              <w:rPr>
                <w:sz w:val="28"/>
                <w:szCs w:val="28"/>
                <w:lang w:val="uk-UA"/>
              </w:rPr>
            </w:pPr>
            <w:r w:rsidRPr="00F831A6">
              <w:rPr>
                <w:sz w:val="28"/>
                <w:szCs w:val="28"/>
                <w:lang w:val="uk-UA"/>
              </w:rPr>
              <w:t>Етапи виконання Програми (для довгострокових програм)</w:t>
            </w:r>
          </w:p>
          <w:p w:rsidR="00365088" w:rsidRPr="00F831A6" w:rsidRDefault="00365088" w:rsidP="00365088">
            <w:pPr>
              <w:pStyle w:val="a9"/>
              <w:spacing w:before="0" w:beforeAutospacing="0" w:after="0" w:afterAutospacing="0" w:line="300" w:lineRule="exact"/>
              <w:rPr>
                <w:sz w:val="28"/>
                <w:szCs w:val="28"/>
                <w:lang w:val="uk-UA"/>
              </w:rPr>
            </w:pPr>
          </w:p>
        </w:tc>
        <w:tc>
          <w:tcPr>
            <w:tcW w:w="4998" w:type="dxa"/>
            <w:tcBorders>
              <w:top w:val="single" w:sz="4" w:space="0" w:color="000000"/>
              <w:left w:val="single" w:sz="4" w:space="0" w:color="000000"/>
              <w:bottom w:val="single" w:sz="4" w:space="0" w:color="000000"/>
              <w:right w:val="single" w:sz="4" w:space="0" w:color="000000"/>
            </w:tcBorders>
            <w:shd w:val="clear" w:color="auto" w:fill="auto"/>
          </w:tcPr>
          <w:p w:rsidR="00365088" w:rsidRPr="00F831A6" w:rsidRDefault="00365088" w:rsidP="00365088">
            <w:pPr>
              <w:pStyle w:val="a9"/>
              <w:spacing w:before="0" w:beforeAutospacing="0" w:after="0" w:afterAutospacing="0" w:line="300" w:lineRule="exact"/>
              <w:rPr>
                <w:sz w:val="28"/>
                <w:szCs w:val="28"/>
                <w:lang w:val="uk-UA"/>
              </w:rPr>
            </w:pPr>
            <w:r w:rsidRPr="00F831A6">
              <w:rPr>
                <w:sz w:val="28"/>
                <w:szCs w:val="28"/>
                <w:lang w:val="uk-UA"/>
              </w:rPr>
              <w:t>-</w:t>
            </w:r>
          </w:p>
        </w:tc>
      </w:tr>
      <w:tr w:rsidR="00365088" w:rsidRPr="00F831A6" w:rsidTr="00365088">
        <w:tc>
          <w:tcPr>
            <w:tcW w:w="709" w:type="dxa"/>
            <w:tcBorders>
              <w:top w:val="single" w:sz="4" w:space="0" w:color="000000"/>
              <w:left w:val="single" w:sz="4" w:space="0" w:color="000000"/>
              <w:bottom w:val="single" w:sz="4" w:space="0" w:color="auto"/>
            </w:tcBorders>
            <w:shd w:val="clear" w:color="auto" w:fill="auto"/>
          </w:tcPr>
          <w:p w:rsidR="00365088" w:rsidRPr="00F831A6" w:rsidRDefault="00365088" w:rsidP="00365088">
            <w:pPr>
              <w:pStyle w:val="a9"/>
              <w:spacing w:before="0" w:beforeAutospacing="0" w:after="0" w:afterAutospacing="0" w:line="300" w:lineRule="exact"/>
              <w:jc w:val="center"/>
              <w:rPr>
                <w:sz w:val="28"/>
                <w:szCs w:val="28"/>
                <w:lang w:val="uk-UA"/>
              </w:rPr>
            </w:pPr>
            <w:r w:rsidRPr="00F831A6">
              <w:rPr>
                <w:bCs/>
                <w:sz w:val="28"/>
                <w:szCs w:val="28"/>
                <w:lang w:val="uk-UA"/>
              </w:rPr>
              <w:t>10.</w:t>
            </w:r>
          </w:p>
        </w:tc>
        <w:tc>
          <w:tcPr>
            <w:tcW w:w="3791" w:type="dxa"/>
            <w:tcBorders>
              <w:top w:val="single" w:sz="4" w:space="0" w:color="000000"/>
              <w:left w:val="single" w:sz="4" w:space="0" w:color="000000"/>
              <w:bottom w:val="single" w:sz="4" w:space="0" w:color="auto"/>
            </w:tcBorders>
            <w:shd w:val="clear" w:color="auto" w:fill="auto"/>
          </w:tcPr>
          <w:p w:rsidR="00365088" w:rsidRPr="00F831A6" w:rsidRDefault="00365088" w:rsidP="00365088">
            <w:pPr>
              <w:pStyle w:val="a9"/>
              <w:spacing w:before="0" w:beforeAutospacing="0" w:after="0" w:afterAutospacing="0" w:line="300" w:lineRule="exact"/>
              <w:rPr>
                <w:sz w:val="28"/>
                <w:szCs w:val="28"/>
                <w:lang w:val="uk-UA"/>
              </w:rPr>
            </w:pPr>
            <w:r w:rsidRPr="00F831A6">
              <w:rPr>
                <w:sz w:val="28"/>
                <w:szCs w:val="28"/>
                <w:lang w:val="uk-UA"/>
              </w:rPr>
              <w:t>Перелік місцевих бюджетів, які беруть участь у виконанні Програми (для комплексних програм)</w:t>
            </w:r>
          </w:p>
          <w:p w:rsidR="00365088" w:rsidRPr="00F831A6" w:rsidRDefault="00365088" w:rsidP="00365088">
            <w:pPr>
              <w:pStyle w:val="a9"/>
              <w:spacing w:before="0" w:beforeAutospacing="0" w:after="0" w:afterAutospacing="0" w:line="300" w:lineRule="exact"/>
              <w:rPr>
                <w:sz w:val="28"/>
                <w:szCs w:val="28"/>
                <w:lang w:val="uk-UA"/>
              </w:rPr>
            </w:pPr>
          </w:p>
        </w:tc>
        <w:tc>
          <w:tcPr>
            <w:tcW w:w="4998" w:type="dxa"/>
            <w:tcBorders>
              <w:top w:val="single" w:sz="4" w:space="0" w:color="000000"/>
              <w:left w:val="single" w:sz="4" w:space="0" w:color="000000"/>
              <w:bottom w:val="single" w:sz="4" w:space="0" w:color="auto"/>
              <w:right w:val="single" w:sz="4" w:space="0" w:color="000000"/>
            </w:tcBorders>
            <w:shd w:val="clear" w:color="auto" w:fill="auto"/>
          </w:tcPr>
          <w:p w:rsidR="00365088" w:rsidRPr="00F831A6" w:rsidRDefault="00365088" w:rsidP="00365088">
            <w:pPr>
              <w:pStyle w:val="a9"/>
              <w:spacing w:before="0" w:beforeAutospacing="0" w:after="0" w:afterAutospacing="0" w:line="300" w:lineRule="exact"/>
              <w:rPr>
                <w:sz w:val="28"/>
                <w:szCs w:val="28"/>
                <w:lang w:val="uk-UA"/>
              </w:rPr>
            </w:pPr>
            <w:r w:rsidRPr="00F831A6">
              <w:rPr>
                <w:sz w:val="28"/>
                <w:szCs w:val="28"/>
                <w:lang w:val="uk-UA"/>
              </w:rPr>
              <w:t>-</w:t>
            </w:r>
          </w:p>
        </w:tc>
      </w:tr>
      <w:tr w:rsidR="00365088" w:rsidRPr="00F831A6" w:rsidTr="00365088">
        <w:trPr>
          <w:trHeight w:val="260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65088" w:rsidRPr="00F831A6" w:rsidRDefault="00365088" w:rsidP="00365088">
            <w:pPr>
              <w:pStyle w:val="a9"/>
              <w:spacing w:before="0" w:beforeAutospacing="0" w:after="0" w:afterAutospacing="0" w:line="300" w:lineRule="exact"/>
              <w:jc w:val="center"/>
              <w:rPr>
                <w:sz w:val="28"/>
                <w:szCs w:val="28"/>
                <w:lang w:val="uk-UA"/>
              </w:rPr>
            </w:pPr>
            <w:r w:rsidRPr="00F831A6">
              <w:rPr>
                <w:sz w:val="28"/>
                <w:szCs w:val="28"/>
                <w:lang w:val="uk-UA"/>
              </w:rPr>
              <w:t>11.</w:t>
            </w:r>
          </w:p>
          <w:p w:rsidR="00365088" w:rsidRPr="00F831A6" w:rsidRDefault="00365088" w:rsidP="00365088">
            <w:pPr>
              <w:pStyle w:val="a9"/>
              <w:spacing w:before="0" w:beforeAutospacing="0" w:after="0" w:afterAutospacing="0" w:line="300" w:lineRule="exact"/>
              <w:jc w:val="center"/>
              <w:rPr>
                <w:bCs/>
                <w:sz w:val="28"/>
                <w:szCs w:val="28"/>
                <w:lang w:val="uk-UA"/>
              </w:rPr>
            </w:pPr>
          </w:p>
          <w:p w:rsidR="00365088" w:rsidRPr="00F831A6" w:rsidRDefault="00365088" w:rsidP="00365088">
            <w:pPr>
              <w:pStyle w:val="a9"/>
              <w:spacing w:before="0" w:beforeAutospacing="0" w:after="0" w:afterAutospacing="0" w:line="300" w:lineRule="exact"/>
              <w:ind w:right="-67"/>
              <w:rPr>
                <w:sz w:val="28"/>
                <w:szCs w:val="28"/>
                <w:lang w:val="uk-UA"/>
              </w:rPr>
            </w:pPr>
            <w:r w:rsidRPr="00F831A6">
              <w:rPr>
                <w:bCs/>
                <w:sz w:val="28"/>
                <w:szCs w:val="28"/>
                <w:lang w:val="uk-UA"/>
              </w:rPr>
              <w:t>11.1.</w:t>
            </w:r>
          </w:p>
        </w:tc>
        <w:tc>
          <w:tcPr>
            <w:tcW w:w="3791" w:type="dxa"/>
            <w:tcBorders>
              <w:top w:val="single" w:sz="4" w:space="0" w:color="auto"/>
              <w:left w:val="single" w:sz="4" w:space="0" w:color="auto"/>
              <w:bottom w:val="single" w:sz="4" w:space="0" w:color="auto"/>
              <w:right w:val="single" w:sz="4" w:space="0" w:color="auto"/>
            </w:tcBorders>
            <w:shd w:val="clear" w:color="auto" w:fill="auto"/>
          </w:tcPr>
          <w:p w:rsidR="00365088" w:rsidRPr="00F831A6" w:rsidRDefault="00365088" w:rsidP="00365088">
            <w:pPr>
              <w:pStyle w:val="a9"/>
              <w:spacing w:before="0" w:beforeAutospacing="0" w:after="0" w:afterAutospacing="0" w:line="300" w:lineRule="exact"/>
              <w:rPr>
                <w:b/>
                <w:bCs/>
                <w:sz w:val="28"/>
                <w:szCs w:val="28"/>
                <w:lang w:val="uk-UA"/>
              </w:rPr>
            </w:pPr>
            <w:r w:rsidRPr="00F831A6">
              <w:rPr>
                <w:sz w:val="28"/>
                <w:szCs w:val="28"/>
                <w:lang w:val="uk-UA"/>
              </w:rPr>
              <w:t>Загальний обсяг фінансових ресурсів, необхідних для реалізації Програми, всього,</w:t>
            </w:r>
          </w:p>
          <w:p w:rsidR="00365088" w:rsidRPr="00F831A6" w:rsidRDefault="00365088" w:rsidP="00365088">
            <w:pPr>
              <w:pStyle w:val="a9"/>
              <w:spacing w:before="0" w:beforeAutospacing="0" w:after="0" w:afterAutospacing="0" w:line="300" w:lineRule="exact"/>
              <w:rPr>
                <w:bCs/>
                <w:sz w:val="28"/>
                <w:szCs w:val="28"/>
                <w:lang w:val="uk-UA"/>
              </w:rPr>
            </w:pPr>
            <w:r w:rsidRPr="00F831A6">
              <w:rPr>
                <w:bCs/>
                <w:sz w:val="28"/>
                <w:szCs w:val="28"/>
                <w:lang w:val="uk-UA"/>
              </w:rPr>
              <w:t>у тому числі:</w:t>
            </w:r>
          </w:p>
          <w:p w:rsidR="00365088" w:rsidRPr="00F831A6" w:rsidRDefault="00365088" w:rsidP="00365088">
            <w:pPr>
              <w:pStyle w:val="a9"/>
              <w:spacing w:before="0" w:beforeAutospacing="0" w:after="0" w:afterAutospacing="0" w:line="300" w:lineRule="exact"/>
              <w:rPr>
                <w:bCs/>
                <w:sz w:val="28"/>
                <w:szCs w:val="28"/>
                <w:lang w:val="uk-UA"/>
              </w:rPr>
            </w:pPr>
            <w:r w:rsidRPr="00F831A6">
              <w:rPr>
                <w:bCs/>
                <w:sz w:val="28"/>
                <w:szCs w:val="28"/>
                <w:lang w:val="uk-UA"/>
              </w:rPr>
              <w:t>коштів державного бюджету</w:t>
            </w:r>
          </w:p>
          <w:p w:rsidR="00365088" w:rsidRPr="00F831A6" w:rsidRDefault="00365088" w:rsidP="00365088">
            <w:pPr>
              <w:pStyle w:val="a9"/>
              <w:spacing w:before="0" w:beforeAutospacing="0" w:after="0" w:afterAutospacing="0" w:line="300" w:lineRule="exact"/>
              <w:rPr>
                <w:bCs/>
                <w:sz w:val="28"/>
                <w:szCs w:val="28"/>
                <w:lang w:val="uk-UA"/>
              </w:rPr>
            </w:pPr>
            <w:r w:rsidRPr="00F831A6">
              <w:rPr>
                <w:bCs/>
                <w:sz w:val="28"/>
                <w:szCs w:val="28"/>
                <w:lang w:val="uk-UA"/>
              </w:rPr>
              <w:t>коштів обласного бюджету</w:t>
            </w:r>
          </w:p>
          <w:p w:rsidR="00365088" w:rsidRPr="00F831A6" w:rsidRDefault="00365088" w:rsidP="00365088">
            <w:pPr>
              <w:pStyle w:val="a9"/>
              <w:spacing w:before="0" w:beforeAutospacing="0" w:after="0" w:afterAutospacing="0" w:line="300" w:lineRule="exact"/>
              <w:rPr>
                <w:bCs/>
                <w:sz w:val="28"/>
                <w:szCs w:val="28"/>
                <w:lang w:val="uk-UA"/>
              </w:rPr>
            </w:pPr>
            <w:r w:rsidRPr="00F831A6">
              <w:rPr>
                <w:bCs/>
                <w:sz w:val="28"/>
                <w:szCs w:val="28"/>
                <w:lang w:val="uk-UA"/>
              </w:rPr>
              <w:t>коштів інших місцевих бюджетів</w:t>
            </w:r>
          </w:p>
          <w:p w:rsidR="00365088" w:rsidRPr="00F831A6" w:rsidRDefault="00365088" w:rsidP="00365088">
            <w:pPr>
              <w:pStyle w:val="a9"/>
              <w:spacing w:before="0" w:beforeAutospacing="0" w:after="0" w:afterAutospacing="0" w:line="300" w:lineRule="exact"/>
              <w:rPr>
                <w:bCs/>
                <w:sz w:val="28"/>
                <w:szCs w:val="28"/>
                <w:lang w:val="uk-UA"/>
              </w:rPr>
            </w:pPr>
            <w:r w:rsidRPr="00F831A6">
              <w:rPr>
                <w:bCs/>
                <w:sz w:val="28"/>
                <w:szCs w:val="28"/>
                <w:lang w:val="uk-UA"/>
              </w:rPr>
              <w:t>коштів інших джерел</w:t>
            </w:r>
          </w:p>
          <w:p w:rsidR="00365088" w:rsidRPr="00F831A6" w:rsidRDefault="00365088" w:rsidP="00365088">
            <w:pPr>
              <w:pStyle w:val="a9"/>
              <w:spacing w:before="0" w:beforeAutospacing="0" w:after="0" w:afterAutospacing="0" w:line="300" w:lineRule="exact"/>
              <w:rPr>
                <w:bCs/>
                <w:sz w:val="28"/>
                <w:szCs w:val="28"/>
                <w:lang w:val="uk-UA"/>
              </w:rPr>
            </w:pPr>
          </w:p>
        </w:tc>
        <w:tc>
          <w:tcPr>
            <w:tcW w:w="4998" w:type="dxa"/>
            <w:tcBorders>
              <w:top w:val="single" w:sz="4" w:space="0" w:color="auto"/>
              <w:left w:val="single" w:sz="4" w:space="0" w:color="auto"/>
              <w:bottom w:val="single" w:sz="4" w:space="0" w:color="auto"/>
              <w:right w:val="single" w:sz="4" w:space="0" w:color="auto"/>
            </w:tcBorders>
            <w:shd w:val="clear" w:color="auto" w:fill="auto"/>
          </w:tcPr>
          <w:p w:rsidR="00365088" w:rsidRPr="00F831A6" w:rsidRDefault="00365088" w:rsidP="00365088">
            <w:pPr>
              <w:pStyle w:val="a9"/>
              <w:spacing w:before="0" w:beforeAutospacing="0" w:after="0" w:afterAutospacing="0" w:line="300" w:lineRule="exact"/>
              <w:rPr>
                <w:color w:val="000000" w:themeColor="text1"/>
                <w:sz w:val="28"/>
                <w:szCs w:val="28"/>
                <w:lang w:val="uk-UA"/>
              </w:rPr>
            </w:pPr>
            <w:r w:rsidRPr="00F831A6">
              <w:rPr>
                <w:color w:val="000000" w:themeColor="text1"/>
                <w:sz w:val="28"/>
                <w:szCs w:val="28"/>
                <w:lang w:val="uk-UA"/>
              </w:rPr>
              <w:t xml:space="preserve">16 000,0 тис </w:t>
            </w:r>
            <w:proofErr w:type="spellStart"/>
            <w:r w:rsidRPr="00F831A6">
              <w:rPr>
                <w:color w:val="000000" w:themeColor="text1"/>
                <w:sz w:val="28"/>
                <w:szCs w:val="28"/>
                <w:lang w:val="uk-UA"/>
              </w:rPr>
              <w:t>грн</w:t>
            </w:r>
            <w:proofErr w:type="spellEnd"/>
          </w:p>
          <w:p w:rsidR="00365088" w:rsidRPr="00F831A6" w:rsidRDefault="00365088" w:rsidP="00365088">
            <w:pPr>
              <w:pStyle w:val="a9"/>
              <w:spacing w:before="0" w:beforeAutospacing="0" w:after="0" w:afterAutospacing="0" w:line="300" w:lineRule="exact"/>
              <w:rPr>
                <w:color w:val="000000" w:themeColor="text1"/>
                <w:sz w:val="28"/>
                <w:szCs w:val="28"/>
                <w:lang w:val="uk-UA"/>
              </w:rPr>
            </w:pPr>
            <w:r w:rsidRPr="00F831A6">
              <w:rPr>
                <w:color w:val="000000" w:themeColor="text1"/>
                <w:sz w:val="28"/>
                <w:szCs w:val="28"/>
                <w:lang w:val="uk-UA"/>
              </w:rPr>
              <w:t xml:space="preserve">(2019 рік – 8 000,0 тис </w:t>
            </w:r>
            <w:proofErr w:type="spellStart"/>
            <w:r w:rsidRPr="00F831A6">
              <w:rPr>
                <w:color w:val="000000" w:themeColor="text1"/>
                <w:sz w:val="28"/>
                <w:szCs w:val="28"/>
                <w:lang w:val="uk-UA"/>
              </w:rPr>
              <w:t>грн</w:t>
            </w:r>
            <w:proofErr w:type="spellEnd"/>
            <w:r w:rsidRPr="00F831A6">
              <w:rPr>
                <w:color w:val="000000" w:themeColor="text1"/>
                <w:sz w:val="28"/>
                <w:szCs w:val="28"/>
                <w:lang w:val="uk-UA"/>
              </w:rPr>
              <w:t>,</w:t>
            </w:r>
          </w:p>
          <w:p w:rsidR="00365088" w:rsidRPr="00F831A6" w:rsidRDefault="00365088" w:rsidP="00365088">
            <w:pPr>
              <w:pStyle w:val="a9"/>
              <w:spacing w:before="0" w:beforeAutospacing="0" w:after="0" w:afterAutospacing="0" w:line="300" w:lineRule="exact"/>
              <w:rPr>
                <w:color w:val="000000" w:themeColor="text1"/>
                <w:sz w:val="28"/>
                <w:szCs w:val="28"/>
                <w:lang w:val="uk-UA"/>
              </w:rPr>
            </w:pPr>
            <w:r w:rsidRPr="00F831A6">
              <w:rPr>
                <w:color w:val="000000" w:themeColor="text1"/>
                <w:sz w:val="28"/>
                <w:szCs w:val="28"/>
                <w:lang w:val="uk-UA"/>
              </w:rPr>
              <w:t xml:space="preserve">2020 рік – 8 000,0 тис </w:t>
            </w:r>
            <w:proofErr w:type="spellStart"/>
            <w:r w:rsidRPr="00F831A6">
              <w:rPr>
                <w:color w:val="000000" w:themeColor="text1"/>
                <w:sz w:val="28"/>
                <w:szCs w:val="28"/>
                <w:lang w:val="uk-UA"/>
              </w:rPr>
              <w:t>грн</w:t>
            </w:r>
            <w:proofErr w:type="spellEnd"/>
            <w:r w:rsidRPr="00F831A6">
              <w:rPr>
                <w:color w:val="000000" w:themeColor="text1"/>
                <w:sz w:val="28"/>
                <w:szCs w:val="28"/>
                <w:lang w:val="uk-UA"/>
              </w:rPr>
              <w:t>)</w:t>
            </w:r>
          </w:p>
          <w:p w:rsidR="00365088" w:rsidRPr="00F831A6" w:rsidRDefault="00365088" w:rsidP="00365088">
            <w:pPr>
              <w:pStyle w:val="a9"/>
              <w:spacing w:before="0" w:beforeAutospacing="0" w:after="0" w:afterAutospacing="0" w:line="300" w:lineRule="exact"/>
              <w:rPr>
                <w:bCs/>
                <w:color w:val="000000" w:themeColor="text1"/>
                <w:sz w:val="28"/>
                <w:szCs w:val="28"/>
                <w:lang w:val="uk-UA"/>
              </w:rPr>
            </w:pPr>
          </w:p>
          <w:p w:rsidR="00365088" w:rsidRPr="00F831A6" w:rsidRDefault="00365088" w:rsidP="00365088">
            <w:pPr>
              <w:pStyle w:val="a9"/>
              <w:spacing w:before="0" w:beforeAutospacing="0" w:after="0" w:afterAutospacing="0" w:line="300" w:lineRule="exact"/>
              <w:rPr>
                <w:bCs/>
                <w:color w:val="000000" w:themeColor="text1"/>
                <w:sz w:val="28"/>
                <w:szCs w:val="28"/>
                <w:lang w:val="uk-UA"/>
              </w:rPr>
            </w:pPr>
            <w:r w:rsidRPr="00F831A6">
              <w:rPr>
                <w:bCs/>
                <w:color w:val="000000" w:themeColor="text1"/>
                <w:sz w:val="28"/>
                <w:szCs w:val="28"/>
                <w:lang w:val="uk-UA"/>
              </w:rPr>
              <w:t>0,0</w:t>
            </w:r>
          </w:p>
          <w:p w:rsidR="00365088" w:rsidRPr="00F831A6" w:rsidRDefault="00365088" w:rsidP="00365088">
            <w:pPr>
              <w:pStyle w:val="a9"/>
              <w:spacing w:before="0" w:beforeAutospacing="0" w:after="0" w:afterAutospacing="0" w:line="300" w:lineRule="exact"/>
              <w:rPr>
                <w:bCs/>
                <w:sz w:val="28"/>
                <w:szCs w:val="28"/>
                <w:lang w:val="uk-UA"/>
              </w:rPr>
            </w:pPr>
            <w:r w:rsidRPr="00F831A6">
              <w:rPr>
                <w:sz w:val="28"/>
                <w:szCs w:val="28"/>
                <w:lang w:val="uk-UA"/>
              </w:rPr>
              <w:t xml:space="preserve">16 000,0 тис </w:t>
            </w:r>
            <w:proofErr w:type="spellStart"/>
            <w:r w:rsidRPr="00F831A6">
              <w:rPr>
                <w:sz w:val="28"/>
                <w:szCs w:val="28"/>
                <w:lang w:val="uk-UA"/>
              </w:rPr>
              <w:t>грн</w:t>
            </w:r>
            <w:proofErr w:type="spellEnd"/>
          </w:p>
          <w:p w:rsidR="00365088" w:rsidRPr="00F831A6" w:rsidRDefault="00365088" w:rsidP="00365088">
            <w:pPr>
              <w:pStyle w:val="a9"/>
              <w:spacing w:before="0" w:beforeAutospacing="0" w:after="0" w:afterAutospacing="0" w:line="300" w:lineRule="exact"/>
              <w:rPr>
                <w:bCs/>
                <w:sz w:val="28"/>
                <w:szCs w:val="28"/>
                <w:lang w:val="uk-UA"/>
              </w:rPr>
            </w:pPr>
            <w:r w:rsidRPr="00F831A6">
              <w:rPr>
                <w:bCs/>
                <w:sz w:val="28"/>
                <w:szCs w:val="28"/>
                <w:lang w:val="uk-UA"/>
              </w:rPr>
              <w:t>0,0</w:t>
            </w:r>
          </w:p>
          <w:p w:rsidR="00365088" w:rsidRPr="00F831A6" w:rsidRDefault="00365088" w:rsidP="00365088">
            <w:pPr>
              <w:pStyle w:val="a9"/>
              <w:spacing w:before="0" w:beforeAutospacing="0" w:after="0" w:afterAutospacing="0" w:line="300" w:lineRule="exact"/>
              <w:rPr>
                <w:bCs/>
                <w:color w:val="FF0000"/>
                <w:sz w:val="28"/>
                <w:szCs w:val="28"/>
                <w:lang w:val="uk-UA"/>
              </w:rPr>
            </w:pPr>
            <w:r w:rsidRPr="00F831A6">
              <w:rPr>
                <w:bCs/>
                <w:sz w:val="28"/>
                <w:szCs w:val="28"/>
                <w:lang w:val="uk-UA"/>
              </w:rPr>
              <w:t>0,0</w:t>
            </w:r>
          </w:p>
        </w:tc>
      </w:tr>
    </w:tbl>
    <w:p w:rsidR="00365088" w:rsidRPr="00F831A6" w:rsidRDefault="00365088" w:rsidP="00365088">
      <w:pPr>
        <w:spacing w:line="320" w:lineRule="exact"/>
        <w:rPr>
          <w:rFonts w:ascii="Times New Roman" w:hAnsi="Times New Roman" w:cs="Times New Roman"/>
          <w:b/>
          <w:bCs/>
          <w:color w:val="FF0000"/>
          <w:sz w:val="28"/>
          <w:szCs w:val="28"/>
          <w:lang w:val="uk-UA"/>
        </w:rPr>
      </w:pPr>
    </w:p>
    <w:p w:rsidR="00365088" w:rsidRPr="00F831A6" w:rsidRDefault="004B050E" w:rsidP="00E442A8">
      <w:pPr>
        <w:spacing w:after="0" w:line="300" w:lineRule="exact"/>
        <w:ind w:left="3540" w:firstLine="708"/>
        <w:rPr>
          <w:rFonts w:ascii="Times New Roman" w:hAnsi="Times New Roman" w:cs="Times New Roman"/>
          <w:bCs/>
          <w:color w:val="000000" w:themeColor="text1"/>
          <w:sz w:val="28"/>
          <w:szCs w:val="28"/>
          <w:lang w:val="uk-UA"/>
        </w:rPr>
      </w:pPr>
      <w:r w:rsidRPr="00F831A6">
        <w:rPr>
          <w:rFonts w:ascii="Times New Roman" w:hAnsi="Times New Roman" w:cs="Times New Roman"/>
          <w:b/>
          <w:bCs/>
          <w:color w:val="FF0000"/>
          <w:sz w:val="28"/>
          <w:szCs w:val="28"/>
          <w:lang w:val="uk-UA"/>
        </w:rPr>
        <w:br w:type="page"/>
      </w:r>
      <w:r w:rsidR="00365088" w:rsidRPr="00F831A6">
        <w:rPr>
          <w:rFonts w:ascii="Times New Roman" w:hAnsi="Times New Roman" w:cs="Times New Roman"/>
          <w:bCs/>
          <w:color w:val="000000" w:themeColor="text1"/>
          <w:sz w:val="28"/>
          <w:szCs w:val="28"/>
          <w:lang w:val="uk-UA"/>
        </w:rPr>
        <w:lastRenderedPageBreak/>
        <w:t>5</w:t>
      </w:r>
    </w:p>
    <w:p w:rsidR="00365088" w:rsidRPr="00F831A6" w:rsidRDefault="00365088" w:rsidP="00E442A8">
      <w:pPr>
        <w:spacing w:after="0" w:line="300" w:lineRule="exact"/>
        <w:ind w:firstLine="567"/>
        <w:jc w:val="center"/>
        <w:rPr>
          <w:rFonts w:ascii="Times New Roman" w:hAnsi="Times New Roman" w:cs="Times New Roman"/>
          <w:b/>
          <w:bCs/>
          <w:color w:val="FF0000"/>
          <w:sz w:val="28"/>
          <w:szCs w:val="28"/>
          <w:lang w:val="uk-UA"/>
        </w:rPr>
      </w:pPr>
    </w:p>
    <w:p w:rsidR="00365088" w:rsidRPr="00F831A6" w:rsidRDefault="007C7C9B" w:rsidP="00E442A8">
      <w:pPr>
        <w:spacing w:after="0" w:line="300" w:lineRule="exact"/>
        <w:ind w:firstLine="567"/>
        <w:jc w:val="center"/>
        <w:rPr>
          <w:rFonts w:ascii="Times New Roman" w:hAnsi="Times New Roman" w:cs="Times New Roman"/>
          <w:b/>
          <w:sz w:val="28"/>
          <w:szCs w:val="28"/>
          <w:lang w:val="uk-UA"/>
        </w:rPr>
      </w:pPr>
      <w:r w:rsidRPr="00F831A6">
        <w:rPr>
          <w:rFonts w:ascii="Times New Roman" w:hAnsi="Times New Roman" w:cs="Times New Roman"/>
          <w:b/>
          <w:bCs/>
          <w:sz w:val="28"/>
          <w:szCs w:val="28"/>
          <w:lang w:val="uk-UA"/>
        </w:rPr>
        <w:t xml:space="preserve">2. </w:t>
      </w:r>
      <w:r w:rsidRPr="00F831A6">
        <w:rPr>
          <w:rFonts w:ascii="Times New Roman" w:hAnsi="Times New Roman" w:cs="Times New Roman"/>
          <w:b/>
          <w:sz w:val="28"/>
          <w:szCs w:val="28"/>
          <w:lang w:val="uk-UA"/>
        </w:rPr>
        <w:t xml:space="preserve">Визначення проблеми, на розв’язання </w:t>
      </w:r>
    </w:p>
    <w:p w:rsidR="007C7C9B" w:rsidRPr="00F831A6" w:rsidRDefault="007C7C9B" w:rsidP="00E442A8">
      <w:pPr>
        <w:spacing w:after="0" w:line="300" w:lineRule="exact"/>
        <w:ind w:firstLine="567"/>
        <w:jc w:val="center"/>
        <w:rPr>
          <w:rFonts w:ascii="Times New Roman" w:eastAsia="Times New Roman" w:hAnsi="Times New Roman" w:cs="Times New Roman"/>
          <w:b/>
          <w:sz w:val="28"/>
          <w:szCs w:val="28"/>
          <w:lang w:val="uk-UA" w:eastAsia="ru-RU"/>
        </w:rPr>
      </w:pPr>
      <w:r w:rsidRPr="00F831A6">
        <w:rPr>
          <w:rFonts w:ascii="Times New Roman" w:hAnsi="Times New Roman" w:cs="Times New Roman"/>
          <w:b/>
          <w:sz w:val="28"/>
          <w:szCs w:val="28"/>
          <w:lang w:val="uk-UA"/>
        </w:rPr>
        <w:t>якої спрямована Програма</w:t>
      </w:r>
    </w:p>
    <w:p w:rsidR="007C7C9B" w:rsidRPr="00F831A6" w:rsidRDefault="007C7C9B" w:rsidP="00E442A8">
      <w:pPr>
        <w:spacing w:after="0" w:line="300" w:lineRule="exact"/>
        <w:ind w:firstLine="567"/>
        <w:jc w:val="both"/>
        <w:rPr>
          <w:rFonts w:ascii="Times New Roman" w:eastAsia="Times New Roman" w:hAnsi="Times New Roman" w:cs="Times New Roman"/>
          <w:sz w:val="28"/>
          <w:szCs w:val="28"/>
          <w:lang w:val="uk-UA" w:eastAsia="ru-RU"/>
        </w:rPr>
      </w:pPr>
    </w:p>
    <w:p w:rsidR="007C7C9B" w:rsidRPr="00F831A6" w:rsidRDefault="007C7C9B" w:rsidP="00E442A8">
      <w:pPr>
        <w:spacing w:after="0" w:line="300" w:lineRule="exact"/>
        <w:ind w:firstLine="567"/>
        <w:jc w:val="both"/>
        <w:rPr>
          <w:rFonts w:ascii="Times New Roman" w:hAnsi="Times New Roman" w:cs="Times New Roman"/>
          <w:color w:val="000001"/>
          <w:sz w:val="28"/>
          <w:szCs w:val="28"/>
          <w:lang w:val="uk-UA"/>
        </w:rPr>
      </w:pPr>
      <w:r w:rsidRPr="00F831A6">
        <w:rPr>
          <w:rFonts w:ascii="Times New Roman" w:hAnsi="Times New Roman" w:cs="Times New Roman"/>
          <w:color w:val="000001"/>
          <w:sz w:val="28"/>
          <w:szCs w:val="28"/>
          <w:lang w:val="uk-UA"/>
        </w:rPr>
        <w:t>Одним із головних чинників формування середнього класу в Україн</w:t>
      </w:r>
      <w:r w:rsidR="005E3C37">
        <w:rPr>
          <w:rFonts w:ascii="Times New Roman" w:hAnsi="Times New Roman" w:cs="Times New Roman"/>
          <w:color w:val="000001"/>
          <w:sz w:val="28"/>
          <w:szCs w:val="28"/>
          <w:lang w:val="uk-UA"/>
        </w:rPr>
        <w:t>і є розвиток підприємництва, що</w:t>
      </w:r>
      <w:r w:rsidRPr="00F831A6">
        <w:rPr>
          <w:rFonts w:ascii="Times New Roman" w:hAnsi="Times New Roman" w:cs="Times New Roman"/>
          <w:color w:val="000001"/>
          <w:sz w:val="28"/>
          <w:szCs w:val="28"/>
          <w:lang w:val="uk-UA"/>
        </w:rPr>
        <w:t xml:space="preserve"> виступає гарантом стабільності економіки та підвищення рівня життя громадян.</w:t>
      </w:r>
    </w:p>
    <w:p w:rsidR="007C7C9B" w:rsidRPr="00F831A6" w:rsidRDefault="007C7C9B" w:rsidP="00E442A8">
      <w:pPr>
        <w:spacing w:after="0" w:line="300" w:lineRule="exact"/>
        <w:ind w:firstLine="567"/>
        <w:jc w:val="both"/>
        <w:rPr>
          <w:rFonts w:ascii="Times New Roman" w:hAnsi="Times New Roman" w:cs="Times New Roman"/>
          <w:color w:val="000001"/>
          <w:sz w:val="28"/>
          <w:szCs w:val="28"/>
          <w:lang w:val="uk-UA"/>
        </w:rPr>
      </w:pPr>
      <w:r w:rsidRPr="00F831A6">
        <w:rPr>
          <w:rFonts w:ascii="Times New Roman" w:hAnsi="Times New Roman" w:cs="Times New Roman"/>
          <w:color w:val="000001"/>
          <w:sz w:val="28"/>
          <w:szCs w:val="28"/>
          <w:lang w:val="uk-UA"/>
        </w:rPr>
        <w:t>З</w:t>
      </w:r>
      <w:r w:rsidRPr="00F831A6">
        <w:rPr>
          <w:rFonts w:ascii="Times New Roman" w:hAnsi="Times New Roman" w:cs="Times New Roman"/>
          <w:sz w:val="28"/>
          <w:szCs w:val="28"/>
          <w:lang w:val="uk-UA"/>
        </w:rPr>
        <w:t xml:space="preserve">а рахунок відкриття власної справи та </w:t>
      </w:r>
      <w:proofErr w:type="spellStart"/>
      <w:r w:rsidRPr="00F831A6">
        <w:rPr>
          <w:rFonts w:ascii="Times New Roman" w:hAnsi="Times New Roman" w:cs="Times New Roman"/>
          <w:sz w:val="28"/>
          <w:szCs w:val="28"/>
          <w:lang w:val="uk-UA"/>
        </w:rPr>
        <w:t>самозайнятості</w:t>
      </w:r>
      <w:proofErr w:type="spellEnd"/>
      <w:r w:rsidRPr="00F831A6">
        <w:rPr>
          <w:rFonts w:ascii="Times New Roman" w:hAnsi="Times New Roman" w:cs="Times New Roman"/>
          <w:sz w:val="28"/>
          <w:szCs w:val="28"/>
          <w:lang w:val="uk-UA"/>
        </w:rPr>
        <w:t xml:space="preserve"> знижується рівень безробіття в країні та одночасно збільшується рівень доходів населення, що в свою чергу, призводить до зростання сукупного попиту та збільшення виробництва. Малий та середній бізнес допомагає державі вирішувати економічні (створення конкурентного середовища, функціонування приватного капіталу, привабливість для іноземних інвестицій) та соціальні проблеми (створення додаткових робочих місць, вирішення проблем бідності).</w:t>
      </w:r>
      <w:r w:rsidRPr="00F831A6">
        <w:rPr>
          <w:rFonts w:ascii="Times New Roman" w:hAnsi="Times New Roman" w:cs="Times New Roman"/>
          <w:color w:val="000001"/>
          <w:sz w:val="28"/>
          <w:szCs w:val="28"/>
          <w:lang w:val="uk-UA"/>
        </w:rPr>
        <w:t xml:space="preserve"> Це зумовлює актуальність розвитку малого і середнього підприємництва (далі – МСП).</w:t>
      </w:r>
    </w:p>
    <w:p w:rsidR="007C7C9B" w:rsidRPr="00F831A6" w:rsidRDefault="007C7C9B" w:rsidP="00E442A8">
      <w:pPr>
        <w:spacing w:after="0" w:line="300"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До 2014 року частка суб’єктів малого та середнього підприємництва становила 99,96% від усієї кількості суб’єктів господарювання. Така ситуація відповідала встановленим європейським стандартам. Однак із 2014 року в абсолютному вираженні відбувся спад (кількісний) усіх видів бізнесу. Кількість малих підприємств коливається від спаду до невеликого зростання, а кількість середніх підприємств із кожним роком зменшується.</w:t>
      </w:r>
    </w:p>
    <w:p w:rsidR="007C7C9B" w:rsidRPr="00F831A6" w:rsidRDefault="007C7C9B" w:rsidP="00E442A8">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Сучасному малому та середньому підприємництву притаманні свої особливості, переваги й недоліки. Показниками вагомої ролі бізнесу є, передусім, дані про його кількісні параметри.</w:t>
      </w:r>
    </w:p>
    <w:p w:rsidR="007C7C9B" w:rsidRPr="00F831A6" w:rsidRDefault="007C7C9B" w:rsidP="00E442A8">
      <w:pPr>
        <w:spacing w:after="0" w:line="300"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 xml:space="preserve">На кінець 2017 року в області функціонувало 19339 підприємств, з яких </w:t>
      </w:r>
      <w:r w:rsidR="00E442A8" w:rsidRPr="00F831A6">
        <w:rPr>
          <w:rFonts w:ascii="Times New Roman" w:eastAsia="Times New Roman" w:hAnsi="Times New Roman" w:cs="Times New Roman"/>
          <w:sz w:val="28"/>
          <w:szCs w:val="28"/>
          <w:lang w:val="uk-UA" w:eastAsia="ru-RU"/>
        </w:rPr>
        <w:br/>
      </w:r>
      <w:r w:rsidRPr="00F831A6">
        <w:rPr>
          <w:rFonts w:ascii="Times New Roman" w:eastAsia="Times New Roman" w:hAnsi="Times New Roman" w:cs="Times New Roman"/>
          <w:sz w:val="28"/>
          <w:szCs w:val="28"/>
          <w:lang w:val="uk-UA" w:eastAsia="ru-RU"/>
        </w:rPr>
        <w:t>32 – великих, 904 - середніх, 18403 - малих (у тому числі 15668 мікропідприємств). У порівнянні з 2016 роком слід відмітити зростання кількості малих підприємств на 9% (1543 одиниць) та зменшення кількості середніх підприємств на 4% (32 одиниць) і ве</w:t>
      </w:r>
      <w:r w:rsidR="00E442A8" w:rsidRPr="00F831A6">
        <w:rPr>
          <w:rFonts w:ascii="Times New Roman" w:eastAsia="Times New Roman" w:hAnsi="Times New Roman" w:cs="Times New Roman"/>
          <w:sz w:val="28"/>
          <w:szCs w:val="28"/>
          <w:lang w:val="uk-UA" w:eastAsia="ru-RU"/>
        </w:rPr>
        <w:t>ликих</w:t>
      </w:r>
      <w:r w:rsidR="005E3C37">
        <w:rPr>
          <w:rFonts w:ascii="Times New Roman" w:eastAsia="Times New Roman" w:hAnsi="Times New Roman" w:cs="Times New Roman"/>
          <w:sz w:val="28"/>
          <w:szCs w:val="28"/>
          <w:lang w:val="uk-UA" w:eastAsia="ru-RU"/>
        </w:rPr>
        <w:t xml:space="preserve"> -</w:t>
      </w:r>
      <w:r w:rsidR="00E442A8" w:rsidRPr="00F831A6">
        <w:rPr>
          <w:rFonts w:ascii="Times New Roman" w:eastAsia="Times New Roman" w:hAnsi="Times New Roman" w:cs="Times New Roman"/>
          <w:sz w:val="28"/>
          <w:szCs w:val="28"/>
          <w:lang w:val="uk-UA" w:eastAsia="ru-RU"/>
        </w:rPr>
        <w:t xml:space="preserve"> на 6 % (на 2 одиниці), мал</w:t>
      </w:r>
      <w:r w:rsidRPr="00F831A6">
        <w:rPr>
          <w:rFonts w:ascii="Times New Roman" w:eastAsia="Times New Roman" w:hAnsi="Times New Roman" w:cs="Times New Roman"/>
          <w:sz w:val="28"/>
          <w:szCs w:val="28"/>
          <w:lang w:val="uk-UA" w:eastAsia="ru-RU"/>
        </w:rPr>
        <w:t xml:space="preserve">.1. </w:t>
      </w:r>
    </w:p>
    <w:p w:rsidR="007C7C9B" w:rsidRPr="00F831A6" w:rsidRDefault="007C7C9B" w:rsidP="007C7C9B">
      <w:pPr>
        <w:keepNext/>
        <w:spacing w:after="0" w:line="240" w:lineRule="auto"/>
        <w:ind w:firstLine="567"/>
        <w:rPr>
          <w:rFonts w:ascii="Times New Roman" w:hAnsi="Times New Roman" w:cs="Times New Roman"/>
          <w:lang w:val="uk-UA"/>
        </w:rPr>
      </w:pPr>
      <w:r w:rsidRPr="00F831A6">
        <w:rPr>
          <w:rFonts w:ascii="Times New Roman" w:hAnsi="Times New Roman" w:cs="Times New Roman"/>
          <w:noProof/>
          <w:sz w:val="28"/>
          <w:szCs w:val="28"/>
          <w:lang w:val="uk-UA" w:eastAsia="uk-UA"/>
        </w:rPr>
        <w:drawing>
          <wp:inline distT="0" distB="0" distL="0" distR="0">
            <wp:extent cx="5495290" cy="2398395"/>
            <wp:effectExtent l="0" t="0" r="0" b="0"/>
            <wp:docPr id="2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C7C9B" w:rsidRPr="00F831A6" w:rsidRDefault="007C7C9B" w:rsidP="007C7C9B">
      <w:pPr>
        <w:keepNext/>
        <w:spacing w:after="0" w:line="240" w:lineRule="auto"/>
        <w:ind w:firstLine="567"/>
        <w:rPr>
          <w:rFonts w:ascii="Times New Roman" w:hAnsi="Times New Roman" w:cs="Times New Roman"/>
          <w:lang w:val="uk-UA"/>
        </w:rPr>
      </w:pPr>
    </w:p>
    <w:p w:rsidR="007C7C9B" w:rsidRPr="00F831A6" w:rsidRDefault="005E3C37" w:rsidP="007C7C9B">
      <w:pPr>
        <w:pStyle w:val="afa"/>
        <w:jc w:val="center"/>
        <w:rPr>
          <w:rFonts w:ascii="Times New Roman" w:hAnsi="Times New Roman"/>
          <w:sz w:val="24"/>
          <w:lang w:val="uk-UA"/>
        </w:rPr>
      </w:pPr>
      <w:r>
        <w:rPr>
          <w:rFonts w:ascii="Times New Roman" w:hAnsi="Times New Roman"/>
          <w:sz w:val="24"/>
          <w:lang w:val="uk-UA"/>
        </w:rPr>
        <w:t>Малюнок</w:t>
      </w:r>
      <w:r w:rsidR="007C7C9B" w:rsidRPr="00F831A6">
        <w:rPr>
          <w:rFonts w:ascii="Times New Roman" w:hAnsi="Times New Roman"/>
          <w:sz w:val="24"/>
          <w:lang w:val="uk-UA"/>
        </w:rPr>
        <w:t xml:space="preserve"> </w:t>
      </w:r>
      <w:r w:rsidR="008A3D2C" w:rsidRPr="00F831A6">
        <w:rPr>
          <w:rFonts w:ascii="Times New Roman" w:hAnsi="Times New Roman"/>
          <w:sz w:val="24"/>
          <w:lang w:val="uk-UA"/>
        </w:rPr>
        <w:fldChar w:fldCharType="begin"/>
      </w:r>
      <w:r w:rsidR="007C7C9B" w:rsidRPr="00F831A6">
        <w:rPr>
          <w:rFonts w:ascii="Times New Roman" w:hAnsi="Times New Roman"/>
          <w:sz w:val="24"/>
          <w:lang w:val="uk-UA"/>
        </w:rPr>
        <w:instrText xml:space="preserve"> SEQ Рисунок \* ARABIC </w:instrText>
      </w:r>
      <w:r w:rsidR="008A3D2C" w:rsidRPr="00F831A6">
        <w:rPr>
          <w:rFonts w:ascii="Times New Roman" w:hAnsi="Times New Roman"/>
          <w:sz w:val="24"/>
          <w:lang w:val="uk-UA"/>
        </w:rPr>
        <w:fldChar w:fldCharType="separate"/>
      </w:r>
      <w:r w:rsidR="00433DC2">
        <w:rPr>
          <w:rFonts w:ascii="Times New Roman" w:hAnsi="Times New Roman"/>
          <w:noProof/>
          <w:sz w:val="24"/>
          <w:lang w:val="uk-UA"/>
        </w:rPr>
        <w:t>1</w:t>
      </w:r>
      <w:r w:rsidR="008A3D2C" w:rsidRPr="00F831A6">
        <w:rPr>
          <w:rFonts w:ascii="Times New Roman" w:hAnsi="Times New Roman"/>
          <w:sz w:val="24"/>
          <w:lang w:val="uk-UA"/>
        </w:rPr>
        <w:fldChar w:fldCharType="end"/>
      </w:r>
      <w:r w:rsidR="007C7C9B" w:rsidRPr="00F831A6">
        <w:rPr>
          <w:rFonts w:ascii="Times New Roman" w:hAnsi="Times New Roman"/>
          <w:sz w:val="24"/>
          <w:lang w:val="uk-UA"/>
        </w:rPr>
        <w:t xml:space="preserve"> Порівняльна характеристика кількості підприємств Київської області</w:t>
      </w:r>
    </w:p>
    <w:p w:rsidR="007C7C9B" w:rsidRPr="00F831A6" w:rsidRDefault="007C7C9B" w:rsidP="007C7C9B">
      <w:pPr>
        <w:spacing w:after="0" w:line="240" w:lineRule="auto"/>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300" w:lineRule="exact"/>
        <w:ind w:left="3539" w:firstLine="709"/>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lastRenderedPageBreak/>
        <w:t>6</w:t>
      </w:r>
    </w:p>
    <w:p w:rsidR="00E442A8" w:rsidRPr="00F831A6" w:rsidRDefault="00E442A8" w:rsidP="00E442A8">
      <w:pPr>
        <w:spacing w:after="0" w:line="300" w:lineRule="exact"/>
        <w:ind w:firstLine="709"/>
        <w:jc w:val="both"/>
        <w:rPr>
          <w:rFonts w:ascii="Times New Roman" w:eastAsia="Times New Roman" w:hAnsi="Times New Roman" w:cs="Times New Roman"/>
          <w:sz w:val="28"/>
          <w:szCs w:val="28"/>
          <w:lang w:val="uk-UA" w:eastAsia="ru-RU"/>
        </w:rPr>
      </w:pPr>
    </w:p>
    <w:p w:rsidR="007C7C9B" w:rsidRPr="00F831A6" w:rsidRDefault="007C7C9B" w:rsidP="00E442A8">
      <w:pPr>
        <w:spacing w:after="0" w:line="300"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 xml:space="preserve">Зменшення кількості середніх підприємств частково зумовлено їх переходом до групи малих підприємств у зв’язку зі зменшенням обсягів річного валового доходу та кількості робітників. </w:t>
      </w:r>
    </w:p>
    <w:p w:rsidR="007C7C9B" w:rsidRPr="00F831A6" w:rsidRDefault="007C7C9B" w:rsidP="00E442A8">
      <w:pPr>
        <w:tabs>
          <w:tab w:val="left" w:pos="900"/>
        </w:tabs>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У структурі підприємств Ки</w:t>
      </w:r>
      <w:r w:rsidR="004A069E">
        <w:rPr>
          <w:rFonts w:ascii="Times New Roman" w:hAnsi="Times New Roman" w:cs="Times New Roman"/>
          <w:sz w:val="28"/>
          <w:szCs w:val="28"/>
          <w:lang w:val="uk-UA"/>
        </w:rPr>
        <w:t>ївської області в 2017 році (мал</w:t>
      </w:r>
      <w:r w:rsidRPr="00F831A6">
        <w:rPr>
          <w:rFonts w:ascii="Times New Roman" w:hAnsi="Times New Roman" w:cs="Times New Roman"/>
          <w:sz w:val="28"/>
          <w:szCs w:val="28"/>
          <w:lang w:val="uk-UA"/>
        </w:rPr>
        <w:t xml:space="preserve">. 2) частка малих підприємств від загальної кількості становила 95,1% (по Україні – </w:t>
      </w:r>
      <w:r w:rsidRPr="00F831A6">
        <w:rPr>
          <w:rFonts w:ascii="Times New Roman" w:hAnsi="Times New Roman" w:cs="Times New Roman"/>
          <w:sz w:val="28"/>
          <w:szCs w:val="28"/>
          <w:lang w:val="uk-UA"/>
        </w:rPr>
        <w:br/>
        <w:t xml:space="preserve">95,5 %, середніх – 4,7 % (по Україні – 4,4%), великих – 0,2 % (по Україні – </w:t>
      </w:r>
      <w:r w:rsidR="004A069E">
        <w:rPr>
          <w:rFonts w:ascii="Times New Roman" w:hAnsi="Times New Roman" w:cs="Times New Roman"/>
          <w:sz w:val="28"/>
          <w:szCs w:val="28"/>
          <w:lang w:val="uk-UA"/>
        </w:rPr>
        <w:br/>
      </w:r>
      <w:r w:rsidRPr="00F831A6">
        <w:rPr>
          <w:rFonts w:ascii="Times New Roman" w:hAnsi="Times New Roman" w:cs="Times New Roman"/>
          <w:sz w:val="28"/>
          <w:szCs w:val="28"/>
          <w:lang w:val="uk-UA"/>
        </w:rPr>
        <w:t>0,1 відсотка).</w:t>
      </w:r>
    </w:p>
    <w:p w:rsidR="007C7C9B" w:rsidRPr="00F831A6" w:rsidRDefault="007C7C9B" w:rsidP="007C7C9B">
      <w:pPr>
        <w:tabs>
          <w:tab w:val="left" w:pos="900"/>
        </w:tabs>
        <w:spacing w:after="0" w:line="240" w:lineRule="auto"/>
        <w:jc w:val="center"/>
        <w:rPr>
          <w:rFonts w:ascii="Times New Roman" w:hAnsi="Times New Roman" w:cs="Times New Roman"/>
          <w:sz w:val="28"/>
          <w:szCs w:val="28"/>
          <w:lang w:val="uk-UA"/>
        </w:rPr>
      </w:pPr>
      <w:r w:rsidRPr="00F831A6">
        <w:rPr>
          <w:rFonts w:ascii="Times New Roman" w:hAnsi="Times New Roman" w:cs="Times New Roman"/>
          <w:noProof/>
          <w:sz w:val="28"/>
          <w:szCs w:val="28"/>
          <w:lang w:val="uk-UA" w:eastAsia="uk-UA"/>
        </w:rPr>
        <w:drawing>
          <wp:inline distT="0" distB="0" distL="0" distR="0">
            <wp:extent cx="5495290" cy="3209290"/>
            <wp:effectExtent l="19050" t="0" r="10160" b="0"/>
            <wp:docPr id="28"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C7C9B" w:rsidRPr="00F831A6" w:rsidRDefault="007C7C9B" w:rsidP="00E442A8">
      <w:pPr>
        <w:spacing w:after="0" w:line="300"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 xml:space="preserve">Головними сферами </w:t>
      </w:r>
      <w:r w:rsidR="004A069E">
        <w:rPr>
          <w:rFonts w:ascii="Times New Roman" w:eastAsia="Times New Roman" w:hAnsi="Times New Roman" w:cs="Times New Roman"/>
          <w:sz w:val="28"/>
          <w:szCs w:val="28"/>
          <w:lang w:val="uk-UA" w:eastAsia="ru-RU"/>
        </w:rPr>
        <w:t>та напрямами діяльності МСП (мал</w:t>
      </w:r>
      <w:r w:rsidRPr="00F831A6">
        <w:rPr>
          <w:rFonts w:ascii="Times New Roman" w:eastAsia="Times New Roman" w:hAnsi="Times New Roman" w:cs="Times New Roman"/>
          <w:sz w:val="28"/>
          <w:szCs w:val="28"/>
          <w:lang w:val="uk-UA" w:eastAsia="ru-RU"/>
        </w:rPr>
        <w:t>.3) є оптова і роздрібна торгівля; промисловість, сільське господарство, мисливство та лісове господарство, будівництво, операції з нерухомим майном, професійна, наукова та технічна діяльність, транспорт та складське господарство.</w:t>
      </w:r>
    </w:p>
    <w:p w:rsidR="007C7C9B" w:rsidRPr="00F831A6" w:rsidRDefault="007C7C9B" w:rsidP="00636054">
      <w:pPr>
        <w:keepNext/>
        <w:tabs>
          <w:tab w:val="left" w:pos="900"/>
        </w:tabs>
        <w:spacing w:after="0" w:line="240" w:lineRule="auto"/>
        <w:jc w:val="both"/>
        <w:rPr>
          <w:rFonts w:ascii="Times New Roman" w:hAnsi="Times New Roman" w:cs="Times New Roman"/>
          <w:lang w:val="uk-UA"/>
        </w:rPr>
      </w:pPr>
      <w:r w:rsidRPr="00F831A6">
        <w:rPr>
          <w:rFonts w:ascii="Times New Roman" w:hAnsi="Times New Roman" w:cs="Times New Roman"/>
          <w:b/>
          <w:noProof/>
          <w:sz w:val="24"/>
          <w:szCs w:val="24"/>
          <w:lang w:val="uk-UA" w:eastAsia="uk-UA"/>
        </w:rPr>
        <w:drawing>
          <wp:inline distT="0" distB="0" distL="0" distR="0">
            <wp:extent cx="5828307" cy="3355450"/>
            <wp:effectExtent l="0" t="0" r="0" b="0"/>
            <wp:docPr id="27"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C7C9B" w:rsidRPr="00F831A6" w:rsidRDefault="004A069E" w:rsidP="007C7C9B">
      <w:pPr>
        <w:pStyle w:val="afa"/>
        <w:jc w:val="center"/>
        <w:rPr>
          <w:rFonts w:ascii="Times New Roman" w:hAnsi="Times New Roman"/>
          <w:b w:val="0"/>
          <w:sz w:val="24"/>
          <w:szCs w:val="24"/>
          <w:lang w:val="uk-UA"/>
        </w:rPr>
      </w:pPr>
      <w:r>
        <w:rPr>
          <w:rFonts w:ascii="Times New Roman" w:hAnsi="Times New Roman"/>
          <w:sz w:val="24"/>
          <w:szCs w:val="24"/>
          <w:lang w:val="uk-UA"/>
        </w:rPr>
        <w:t>Малюнок</w:t>
      </w:r>
      <w:r w:rsidR="007C7C9B" w:rsidRPr="00F831A6">
        <w:rPr>
          <w:rFonts w:ascii="Times New Roman" w:hAnsi="Times New Roman"/>
          <w:sz w:val="24"/>
          <w:szCs w:val="24"/>
          <w:lang w:val="uk-UA"/>
        </w:rPr>
        <w:t xml:space="preserve"> 3 </w:t>
      </w:r>
      <w:r w:rsidR="007C7C9B" w:rsidRPr="00F831A6">
        <w:rPr>
          <w:rFonts w:ascii="Times New Roman" w:eastAsia="Times New Roman" w:hAnsi="Times New Roman"/>
          <w:sz w:val="24"/>
          <w:szCs w:val="24"/>
          <w:lang w:val="uk-UA" w:eastAsia="ru-RU"/>
        </w:rPr>
        <w:t>Сфери та напрями діяльності МСП у 2017 році</w:t>
      </w:r>
    </w:p>
    <w:p w:rsidR="00E442A8" w:rsidRPr="00F831A6" w:rsidRDefault="00E442A8" w:rsidP="00E442A8">
      <w:pPr>
        <w:spacing w:after="0" w:line="240" w:lineRule="auto"/>
        <w:ind w:left="3539" w:firstLine="709"/>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lastRenderedPageBreak/>
        <w:t>7</w:t>
      </w:r>
    </w:p>
    <w:p w:rsidR="00E442A8" w:rsidRPr="00F831A6" w:rsidRDefault="00E442A8" w:rsidP="007C7C9B">
      <w:pPr>
        <w:spacing w:after="0" w:line="240" w:lineRule="auto"/>
        <w:ind w:firstLine="709"/>
        <w:jc w:val="both"/>
        <w:rPr>
          <w:rFonts w:ascii="Times New Roman" w:eastAsia="Times New Roman" w:hAnsi="Times New Roman" w:cs="Times New Roman"/>
          <w:sz w:val="28"/>
          <w:szCs w:val="28"/>
          <w:lang w:val="uk-UA" w:eastAsia="ru-RU"/>
        </w:rPr>
      </w:pPr>
    </w:p>
    <w:p w:rsidR="007C7C9B" w:rsidRPr="00F831A6" w:rsidRDefault="007C7C9B" w:rsidP="00E442A8">
      <w:pPr>
        <w:spacing w:after="0" w:line="296"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Найбільш привабливою для малого та середнього бізнесу, як і в минулі роки, залишається сфера торгівлі та послуг, де зосереджено 5362 всіх підприємств МСП області, адже у виробничій сфері потрібен значний фінансовий ресурс та кваліфіковані трудові ресурси з відповідним високим рівнем заробітної плати.</w:t>
      </w:r>
    </w:p>
    <w:p w:rsidR="007C7C9B" w:rsidRPr="00F831A6" w:rsidRDefault="007C7C9B" w:rsidP="00E442A8">
      <w:pPr>
        <w:spacing w:after="0" w:line="296"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Цим обумовлений значний дисбаланс у розподілі суб’єктів малого та середнього підприємництва за видами економічної діяльності.</w:t>
      </w:r>
    </w:p>
    <w:p w:rsidR="007C7C9B" w:rsidRPr="00F831A6" w:rsidRDefault="007C7C9B" w:rsidP="00E442A8">
      <w:pPr>
        <w:tabs>
          <w:tab w:val="left" w:pos="900"/>
        </w:tabs>
        <w:spacing w:after="0" w:line="296" w:lineRule="exact"/>
        <w:ind w:left="540"/>
        <w:jc w:val="both"/>
        <w:rPr>
          <w:rFonts w:ascii="Times New Roman" w:hAnsi="Times New Roman" w:cs="Times New Roman"/>
          <w:b/>
          <w:sz w:val="24"/>
          <w:szCs w:val="24"/>
          <w:lang w:val="uk-UA"/>
        </w:rPr>
      </w:pPr>
    </w:p>
    <w:p w:rsidR="007C7C9B" w:rsidRPr="00F831A6" w:rsidRDefault="007C7C9B" w:rsidP="007C7C9B">
      <w:pPr>
        <w:keepNext/>
        <w:spacing w:after="0" w:line="240" w:lineRule="auto"/>
        <w:ind w:firstLine="567"/>
        <w:jc w:val="both"/>
        <w:rPr>
          <w:rFonts w:ascii="Times New Roman" w:hAnsi="Times New Roman" w:cs="Times New Roman"/>
          <w:lang w:val="uk-UA"/>
        </w:rPr>
      </w:pPr>
      <w:r w:rsidRPr="00F831A6">
        <w:rPr>
          <w:rFonts w:ascii="Times New Roman" w:hAnsi="Times New Roman" w:cs="Times New Roman"/>
          <w:b/>
          <w:noProof/>
          <w:sz w:val="28"/>
          <w:szCs w:val="28"/>
          <w:lang w:val="uk-UA" w:eastAsia="uk-UA"/>
        </w:rPr>
        <w:drawing>
          <wp:inline distT="0" distB="0" distL="0" distR="0">
            <wp:extent cx="5495290" cy="3209290"/>
            <wp:effectExtent l="0" t="0" r="0" b="0"/>
            <wp:docPr id="26"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C7C9B" w:rsidRPr="00F831A6" w:rsidRDefault="005E20B4" w:rsidP="007C7C9B">
      <w:pPr>
        <w:pStyle w:val="afa"/>
        <w:jc w:val="center"/>
        <w:rPr>
          <w:rFonts w:ascii="Times New Roman" w:hAnsi="Times New Roman"/>
          <w:sz w:val="36"/>
          <w:szCs w:val="28"/>
          <w:lang w:val="uk-UA"/>
        </w:rPr>
      </w:pPr>
      <w:r>
        <w:rPr>
          <w:rFonts w:ascii="Times New Roman" w:hAnsi="Times New Roman"/>
          <w:sz w:val="24"/>
          <w:lang w:val="uk-UA"/>
        </w:rPr>
        <w:t>Малюнок</w:t>
      </w:r>
      <w:r w:rsidR="007C7C9B" w:rsidRPr="00F831A6">
        <w:rPr>
          <w:rFonts w:ascii="Times New Roman" w:hAnsi="Times New Roman"/>
          <w:sz w:val="24"/>
          <w:lang w:val="uk-UA"/>
        </w:rPr>
        <w:t xml:space="preserve"> 4 Кількість МСП, задіяних в оптовій та роздрібній торгівлі</w:t>
      </w:r>
    </w:p>
    <w:p w:rsidR="007C7C9B" w:rsidRPr="00F831A6" w:rsidRDefault="007C7C9B" w:rsidP="00E442A8">
      <w:pPr>
        <w:spacing w:after="0" w:line="296"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У розрізі міст та районів виникають певні диспропорції в розвитку підприємництва.</w:t>
      </w:r>
    </w:p>
    <w:p w:rsidR="007C7C9B" w:rsidRPr="00F831A6" w:rsidRDefault="007C7C9B" w:rsidP="00E442A8">
      <w:pPr>
        <w:spacing w:after="0" w:line="296" w:lineRule="exact"/>
        <w:ind w:firstLine="567"/>
        <w:jc w:val="both"/>
        <w:rPr>
          <w:rFonts w:ascii="Times New Roman" w:eastAsia="Times New Roman" w:hAnsi="Times New Roman" w:cs="Times New Roman"/>
          <w:sz w:val="28"/>
          <w:szCs w:val="28"/>
          <w:lang w:val="uk-UA" w:eastAsia="ru-RU"/>
        </w:rPr>
      </w:pPr>
      <w:r w:rsidRPr="00F831A6">
        <w:rPr>
          <w:rFonts w:ascii="Times New Roman" w:hAnsi="Times New Roman" w:cs="Times New Roman"/>
          <w:color w:val="000000"/>
          <w:sz w:val="28"/>
          <w:szCs w:val="28"/>
          <w:lang w:val="uk-UA"/>
        </w:rPr>
        <w:t xml:space="preserve">Так, у найбільш віддалених від м. Києва районах області кількість підприємств у рази менша, ніж у </w:t>
      </w:r>
      <w:proofErr w:type="spellStart"/>
      <w:r w:rsidRPr="00F831A6">
        <w:rPr>
          <w:rFonts w:ascii="Times New Roman" w:hAnsi="Times New Roman" w:cs="Times New Roman"/>
          <w:color w:val="000000"/>
          <w:sz w:val="28"/>
          <w:szCs w:val="28"/>
          <w:lang w:val="uk-UA"/>
        </w:rPr>
        <w:t>пристоличних</w:t>
      </w:r>
      <w:proofErr w:type="spellEnd"/>
      <w:r w:rsidRPr="00F831A6">
        <w:rPr>
          <w:rFonts w:ascii="Times New Roman" w:hAnsi="Times New Roman" w:cs="Times New Roman"/>
          <w:color w:val="000000"/>
          <w:sz w:val="28"/>
          <w:szCs w:val="28"/>
          <w:lang w:val="uk-UA"/>
        </w:rPr>
        <w:t xml:space="preserve"> районах.</w:t>
      </w:r>
      <w:r w:rsidRPr="00F831A6">
        <w:rPr>
          <w:rFonts w:ascii="Times New Roman" w:eastAsia="Times New Roman" w:hAnsi="Times New Roman" w:cs="Times New Roman"/>
          <w:sz w:val="28"/>
          <w:szCs w:val="28"/>
          <w:lang w:val="uk-UA" w:eastAsia="ru-RU"/>
        </w:rPr>
        <w:t xml:space="preserve"> </w:t>
      </w:r>
    </w:p>
    <w:p w:rsidR="007C7C9B" w:rsidRPr="00F831A6" w:rsidRDefault="007C7C9B" w:rsidP="00E442A8">
      <w:pPr>
        <w:spacing w:after="0" w:line="296"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 xml:space="preserve">За адміністративно-територіальною ознакою найбільше таких підприємств спостерігалося у </w:t>
      </w:r>
      <w:proofErr w:type="spellStart"/>
      <w:r w:rsidRPr="00F831A6">
        <w:rPr>
          <w:rFonts w:ascii="Times New Roman" w:eastAsia="Times New Roman" w:hAnsi="Times New Roman" w:cs="Times New Roman"/>
          <w:sz w:val="28"/>
          <w:szCs w:val="28"/>
          <w:lang w:val="uk-UA" w:eastAsia="ru-RU"/>
        </w:rPr>
        <w:t>Києво-Святошинському</w:t>
      </w:r>
      <w:proofErr w:type="spellEnd"/>
      <w:r w:rsidRPr="00F831A6">
        <w:rPr>
          <w:rFonts w:ascii="Times New Roman" w:eastAsia="Times New Roman" w:hAnsi="Times New Roman" w:cs="Times New Roman"/>
          <w:sz w:val="28"/>
          <w:szCs w:val="28"/>
          <w:lang w:val="uk-UA" w:eastAsia="ru-RU"/>
        </w:rPr>
        <w:t xml:space="preserve"> (4067), Вишгородському (1163) районах та в містах обласного значення - Бровари (1836), Біла Церква (1636), натомість, найменше – у містах </w:t>
      </w:r>
      <w:proofErr w:type="spellStart"/>
      <w:r w:rsidRPr="00F831A6">
        <w:rPr>
          <w:rFonts w:ascii="Times New Roman" w:eastAsia="Times New Roman" w:hAnsi="Times New Roman" w:cs="Times New Roman"/>
          <w:sz w:val="28"/>
          <w:szCs w:val="28"/>
          <w:lang w:val="uk-UA" w:eastAsia="ru-RU"/>
        </w:rPr>
        <w:t>Ржищів</w:t>
      </w:r>
      <w:proofErr w:type="spellEnd"/>
      <w:r w:rsidRPr="00F831A6">
        <w:rPr>
          <w:rFonts w:ascii="Times New Roman" w:eastAsia="Times New Roman" w:hAnsi="Times New Roman" w:cs="Times New Roman"/>
          <w:sz w:val="28"/>
          <w:szCs w:val="28"/>
          <w:lang w:val="uk-UA" w:eastAsia="ru-RU"/>
        </w:rPr>
        <w:t xml:space="preserve"> (58) та Березань (100), а також у Поліському (23) та Володарському районах (90).</w:t>
      </w: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E442A8" w:rsidRPr="00F831A6" w:rsidRDefault="00E442A8" w:rsidP="00E442A8">
      <w:pPr>
        <w:spacing w:after="0" w:line="296" w:lineRule="exact"/>
        <w:ind w:left="3540" w:firstLine="708"/>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lastRenderedPageBreak/>
        <w:t>8</w:t>
      </w:r>
    </w:p>
    <w:p w:rsidR="00E442A8" w:rsidRPr="00F831A6" w:rsidRDefault="00E442A8" w:rsidP="00E442A8">
      <w:pPr>
        <w:spacing w:after="0" w:line="296" w:lineRule="exact"/>
        <w:ind w:firstLine="567"/>
        <w:jc w:val="both"/>
        <w:rPr>
          <w:rFonts w:ascii="Times New Roman" w:eastAsia="Times New Roman" w:hAnsi="Times New Roman" w:cs="Times New Roman"/>
          <w:sz w:val="28"/>
          <w:szCs w:val="28"/>
          <w:lang w:val="uk-UA" w:eastAsia="ru-RU"/>
        </w:rPr>
      </w:pPr>
    </w:p>
    <w:p w:rsidR="007C7C9B" w:rsidRPr="00F831A6" w:rsidRDefault="007C7C9B" w:rsidP="007C7C9B">
      <w:pPr>
        <w:spacing w:after="0" w:line="240" w:lineRule="auto"/>
        <w:ind w:firstLine="567"/>
        <w:jc w:val="both"/>
        <w:rPr>
          <w:rFonts w:ascii="Times New Roman" w:hAnsi="Times New Roman" w:cs="Times New Roman"/>
          <w:color w:val="000000"/>
          <w:sz w:val="28"/>
          <w:szCs w:val="28"/>
          <w:lang w:val="uk-UA"/>
        </w:rPr>
      </w:pPr>
      <w:r w:rsidRPr="00F831A6">
        <w:rPr>
          <w:rFonts w:ascii="Times New Roman" w:hAnsi="Times New Roman" w:cs="Times New Roman"/>
          <w:noProof/>
          <w:color w:val="000000"/>
          <w:sz w:val="32"/>
          <w:szCs w:val="28"/>
          <w:lang w:val="uk-UA" w:eastAsia="uk-UA"/>
        </w:rPr>
        <w:drawing>
          <wp:inline distT="0" distB="0" distL="0" distR="0">
            <wp:extent cx="5495290" cy="6659880"/>
            <wp:effectExtent l="19050" t="0" r="10160" b="7620"/>
            <wp:docPr id="2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C7C9B" w:rsidRPr="00F831A6" w:rsidRDefault="007C7C9B" w:rsidP="00E442A8">
      <w:pPr>
        <w:tabs>
          <w:tab w:val="left" w:pos="900"/>
        </w:tabs>
        <w:spacing w:after="0" w:line="300" w:lineRule="exact"/>
        <w:ind w:right="-1"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За підсумками 2017 року у секторі малого та середнього підприємництва було зайнято 232,1 тис. осіб, що на 7% менше показника 2016 року.</w:t>
      </w:r>
    </w:p>
    <w:p w:rsidR="009F5025" w:rsidRPr="00F831A6" w:rsidRDefault="009F5025" w:rsidP="00E442A8">
      <w:pPr>
        <w:tabs>
          <w:tab w:val="left" w:pos="9540"/>
        </w:tabs>
        <w:spacing w:after="0" w:line="300" w:lineRule="exact"/>
        <w:ind w:right="-1"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Протягом 2017 року чисельність зайнятих у сфері малого підприємництва зменшилась на 7%, у сфері середнього підприємництва збільшилась навпаки, збільшилася на 3 відсотки, у порівнянні з показниками 2016 року.</w:t>
      </w:r>
    </w:p>
    <w:p w:rsidR="009F5025" w:rsidRPr="00F831A6" w:rsidRDefault="009F5025" w:rsidP="007C7C9B">
      <w:pPr>
        <w:tabs>
          <w:tab w:val="left" w:pos="900"/>
        </w:tabs>
        <w:spacing w:after="0" w:line="240" w:lineRule="auto"/>
        <w:ind w:right="305" w:firstLine="709"/>
        <w:jc w:val="both"/>
        <w:rPr>
          <w:rFonts w:ascii="Times New Roman" w:eastAsia="Times New Roman" w:hAnsi="Times New Roman" w:cs="Times New Roman"/>
          <w:sz w:val="28"/>
          <w:szCs w:val="28"/>
          <w:lang w:val="uk-UA" w:eastAsia="ru-RU"/>
        </w:rPr>
      </w:pPr>
    </w:p>
    <w:p w:rsidR="007C7C9B" w:rsidRPr="00F831A6" w:rsidRDefault="00E442A8" w:rsidP="00E442A8">
      <w:pPr>
        <w:keepNext/>
        <w:spacing w:after="0" w:line="240" w:lineRule="auto"/>
        <w:ind w:left="3540" w:firstLine="708"/>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lastRenderedPageBreak/>
        <w:t>9</w:t>
      </w:r>
    </w:p>
    <w:p w:rsidR="00E442A8" w:rsidRPr="00F831A6" w:rsidRDefault="00E442A8" w:rsidP="007C7C9B">
      <w:pPr>
        <w:keepNext/>
        <w:spacing w:after="0" w:line="240" w:lineRule="auto"/>
        <w:ind w:firstLine="567"/>
        <w:jc w:val="both"/>
        <w:rPr>
          <w:rFonts w:ascii="Times New Roman" w:hAnsi="Times New Roman" w:cs="Times New Roman"/>
          <w:lang w:val="uk-UA"/>
        </w:rPr>
      </w:pPr>
    </w:p>
    <w:p w:rsidR="007C7C9B" w:rsidRPr="00F831A6" w:rsidRDefault="007C7C9B" w:rsidP="007C7C9B">
      <w:pPr>
        <w:keepNext/>
        <w:spacing w:after="0" w:line="240" w:lineRule="auto"/>
        <w:ind w:firstLine="567"/>
        <w:jc w:val="both"/>
        <w:rPr>
          <w:rFonts w:ascii="Times New Roman" w:hAnsi="Times New Roman" w:cs="Times New Roman"/>
          <w:lang w:val="uk-UA"/>
        </w:rPr>
      </w:pPr>
      <w:r w:rsidRPr="00F831A6">
        <w:rPr>
          <w:rFonts w:ascii="Times New Roman" w:eastAsia="Times New Roman" w:hAnsi="Times New Roman" w:cs="Times New Roman"/>
          <w:noProof/>
          <w:sz w:val="28"/>
          <w:szCs w:val="28"/>
          <w:lang w:val="uk-UA" w:eastAsia="uk-UA"/>
        </w:rPr>
        <w:drawing>
          <wp:inline distT="0" distB="0" distL="0" distR="0">
            <wp:extent cx="5495290" cy="3209290"/>
            <wp:effectExtent l="0" t="0" r="0" b="0"/>
            <wp:docPr id="24"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C7C9B" w:rsidRPr="00F831A6" w:rsidRDefault="007C7C9B" w:rsidP="007C7C9B">
      <w:pPr>
        <w:pStyle w:val="afa"/>
        <w:jc w:val="center"/>
        <w:rPr>
          <w:rFonts w:ascii="Times New Roman" w:eastAsia="Times New Roman" w:hAnsi="Times New Roman"/>
          <w:sz w:val="36"/>
          <w:szCs w:val="28"/>
          <w:lang w:val="uk-UA" w:eastAsia="ru-RU"/>
        </w:rPr>
      </w:pPr>
      <w:r w:rsidRPr="00F831A6">
        <w:rPr>
          <w:rFonts w:ascii="Times New Roman" w:hAnsi="Times New Roman"/>
          <w:sz w:val="24"/>
          <w:lang w:val="uk-UA"/>
        </w:rPr>
        <w:t xml:space="preserve">Рисунок </w:t>
      </w:r>
      <w:r w:rsidR="008A3D2C" w:rsidRPr="00F831A6">
        <w:rPr>
          <w:rFonts w:ascii="Times New Roman" w:hAnsi="Times New Roman"/>
          <w:sz w:val="24"/>
          <w:lang w:val="uk-UA"/>
        </w:rPr>
        <w:fldChar w:fldCharType="begin"/>
      </w:r>
      <w:r w:rsidRPr="00F831A6">
        <w:rPr>
          <w:rFonts w:ascii="Times New Roman" w:hAnsi="Times New Roman"/>
          <w:sz w:val="24"/>
          <w:lang w:val="uk-UA"/>
        </w:rPr>
        <w:instrText xml:space="preserve"> SEQ Рисунок \* ARABIC </w:instrText>
      </w:r>
      <w:r w:rsidR="008A3D2C" w:rsidRPr="00F831A6">
        <w:rPr>
          <w:rFonts w:ascii="Times New Roman" w:hAnsi="Times New Roman"/>
          <w:sz w:val="24"/>
          <w:lang w:val="uk-UA"/>
        </w:rPr>
        <w:fldChar w:fldCharType="separate"/>
      </w:r>
      <w:r w:rsidR="00433DC2">
        <w:rPr>
          <w:rFonts w:ascii="Times New Roman" w:hAnsi="Times New Roman"/>
          <w:noProof/>
          <w:sz w:val="24"/>
          <w:lang w:val="uk-UA"/>
        </w:rPr>
        <w:t>2</w:t>
      </w:r>
      <w:r w:rsidR="008A3D2C" w:rsidRPr="00F831A6">
        <w:rPr>
          <w:rFonts w:ascii="Times New Roman" w:hAnsi="Times New Roman"/>
          <w:sz w:val="24"/>
          <w:lang w:val="uk-UA"/>
        </w:rPr>
        <w:fldChar w:fldCharType="end"/>
      </w:r>
      <w:r w:rsidRPr="00F831A6">
        <w:rPr>
          <w:rFonts w:ascii="Times New Roman" w:hAnsi="Times New Roman"/>
          <w:sz w:val="24"/>
          <w:lang w:val="uk-UA"/>
        </w:rPr>
        <w:t xml:space="preserve"> Чисельність зайнятого населення у сфері малого та середнього підприємництва</w:t>
      </w:r>
    </w:p>
    <w:p w:rsidR="007C7C9B" w:rsidRPr="00F831A6" w:rsidRDefault="007C7C9B" w:rsidP="00E442A8">
      <w:pPr>
        <w:tabs>
          <w:tab w:val="left" w:pos="9781"/>
        </w:tabs>
        <w:spacing w:after="0" w:line="300"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Наявна позитивна тенденція до збільшення найманих працівників на малих підприємствах. Так, протягом 2017 року їх кількість збільшилася до 91,3 тис. осіб, у порівнянні з 85 тис. осіб у 2016 році. Проте зменшилася кількість найманих працівників на середніх підприємствах і становила 136,9 тис. осіб у 2017 році, що на 4,2 тис. осіб менше показника 2016 року.</w:t>
      </w:r>
    </w:p>
    <w:p w:rsidR="007C7C9B" w:rsidRPr="00F831A6" w:rsidRDefault="007C7C9B" w:rsidP="007C7C9B">
      <w:pPr>
        <w:keepNext/>
        <w:tabs>
          <w:tab w:val="left" w:pos="9540"/>
        </w:tabs>
        <w:spacing w:after="0" w:line="240" w:lineRule="auto"/>
        <w:ind w:firstLine="900"/>
        <w:jc w:val="both"/>
        <w:rPr>
          <w:rFonts w:ascii="Times New Roman" w:hAnsi="Times New Roman" w:cs="Times New Roman"/>
          <w:lang w:val="uk-UA"/>
        </w:rPr>
      </w:pPr>
      <w:r w:rsidRPr="00F831A6">
        <w:rPr>
          <w:rFonts w:ascii="Times New Roman" w:eastAsia="Times New Roman" w:hAnsi="Times New Roman" w:cs="Times New Roman"/>
          <w:noProof/>
          <w:sz w:val="28"/>
          <w:szCs w:val="28"/>
          <w:lang w:val="uk-UA" w:eastAsia="uk-UA"/>
        </w:rPr>
        <w:drawing>
          <wp:inline distT="0" distB="0" distL="0" distR="0">
            <wp:extent cx="5495290" cy="3209290"/>
            <wp:effectExtent l="0" t="0" r="10160" b="10160"/>
            <wp:docPr id="23"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C7C9B" w:rsidRPr="00F831A6" w:rsidRDefault="007C7C9B" w:rsidP="007C7C9B">
      <w:pPr>
        <w:pStyle w:val="afa"/>
        <w:jc w:val="center"/>
        <w:rPr>
          <w:rFonts w:ascii="Times New Roman" w:eastAsia="Times New Roman" w:hAnsi="Times New Roman"/>
          <w:sz w:val="36"/>
          <w:szCs w:val="28"/>
          <w:lang w:val="uk-UA" w:eastAsia="ru-RU"/>
        </w:rPr>
      </w:pPr>
      <w:r w:rsidRPr="00F831A6">
        <w:rPr>
          <w:rFonts w:ascii="Times New Roman" w:hAnsi="Times New Roman"/>
          <w:sz w:val="24"/>
          <w:lang w:val="uk-UA"/>
        </w:rPr>
        <w:t>Чисельність найманих працівників на малих і середніх підприємствах</w:t>
      </w:r>
    </w:p>
    <w:p w:rsidR="007C7C9B" w:rsidRPr="00F831A6" w:rsidRDefault="007C7C9B" w:rsidP="00E442A8">
      <w:pPr>
        <w:tabs>
          <w:tab w:val="left" w:pos="900"/>
        </w:tabs>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Позитивну динаміку демонструють суб’єкти малого та середнього підприємництва по </w:t>
      </w:r>
      <w:proofErr w:type="spellStart"/>
      <w:r w:rsidRPr="00F831A6">
        <w:rPr>
          <w:rFonts w:ascii="Times New Roman" w:hAnsi="Times New Roman" w:cs="Times New Roman"/>
          <w:sz w:val="28"/>
          <w:szCs w:val="28"/>
          <w:lang w:val="uk-UA"/>
        </w:rPr>
        <w:t>надходженям</w:t>
      </w:r>
      <w:proofErr w:type="spellEnd"/>
      <w:r w:rsidRPr="00F831A6">
        <w:rPr>
          <w:rFonts w:ascii="Times New Roman" w:hAnsi="Times New Roman" w:cs="Times New Roman"/>
          <w:sz w:val="28"/>
          <w:szCs w:val="28"/>
          <w:lang w:val="uk-UA"/>
        </w:rPr>
        <w:t xml:space="preserve"> до бюджетів усіх рівнів, що склали за 2017 рік </w:t>
      </w:r>
      <w:r w:rsidRPr="00F831A6">
        <w:rPr>
          <w:rFonts w:ascii="Times New Roman" w:hAnsi="Times New Roman" w:cs="Times New Roman"/>
          <w:sz w:val="28"/>
          <w:szCs w:val="28"/>
          <w:lang w:val="uk-UA"/>
        </w:rPr>
        <w:br/>
        <w:t xml:space="preserve">12 797,3 </w:t>
      </w:r>
      <w:proofErr w:type="spellStart"/>
      <w:r w:rsidRPr="00F831A6">
        <w:rPr>
          <w:rFonts w:ascii="Times New Roman" w:hAnsi="Times New Roman" w:cs="Times New Roman"/>
          <w:sz w:val="28"/>
          <w:szCs w:val="28"/>
          <w:lang w:val="uk-UA"/>
        </w:rPr>
        <w:t>млн</w:t>
      </w:r>
      <w:proofErr w:type="spellEnd"/>
      <w:r w:rsidRPr="00F831A6">
        <w:rPr>
          <w:rFonts w:ascii="Times New Roman" w:hAnsi="Times New Roman" w:cs="Times New Roman"/>
          <w:sz w:val="28"/>
          <w:szCs w:val="28"/>
          <w:lang w:val="uk-UA"/>
        </w:rPr>
        <w:t xml:space="preserve"> грн., що на 2761,1 </w:t>
      </w:r>
      <w:proofErr w:type="spellStart"/>
      <w:r w:rsidRPr="00F831A6">
        <w:rPr>
          <w:rFonts w:ascii="Times New Roman" w:hAnsi="Times New Roman" w:cs="Times New Roman"/>
          <w:sz w:val="28"/>
          <w:szCs w:val="28"/>
          <w:lang w:val="uk-UA"/>
        </w:rPr>
        <w:t>млн.грн</w:t>
      </w:r>
      <w:proofErr w:type="spellEnd"/>
      <w:r w:rsidRPr="00F831A6">
        <w:rPr>
          <w:rFonts w:ascii="Times New Roman" w:hAnsi="Times New Roman" w:cs="Times New Roman"/>
          <w:sz w:val="28"/>
          <w:szCs w:val="28"/>
          <w:lang w:val="uk-UA"/>
        </w:rPr>
        <w:t xml:space="preserve"> або на 27,5% більше , ніж у 2016 році.</w:t>
      </w:r>
    </w:p>
    <w:p w:rsidR="00E442A8" w:rsidRPr="00F831A6" w:rsidRDefault="00E442A8" w:rsidP="00E442A8">
      <w:pPr>
        <w:tabs>
          <w:tab w:val="left" w:pos="900"/>
        </w:tabs>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lastRenderedPageBreak/>
        <w:tab/>
      </w:r>
      <w:r w:rsidRPr="00F831A6">
        <w:rPr>
          <w:rFonts w:ascii="Times New Roman" w:hAnsi="Times New Roman" w:cs="Times New Roman"/>
          <w:sz w:val="28"/>
          <w:szCs w:val="28"/>
          <w:lang w:val="uk-UA"/>
        </w:rPr>
        <w:tab/>
      </w:r>
      <w:r w:rsidRPr="00F831A6">
        <w:rPr>
          <w:rFonts w:ascii="Times New Roman" w:hAnsi="Times New Roman" w:cs="Times New Roman"/>
          <w:sz w:val="28"/>
          <w:szCs w:val="28"/>
          <w:lang w:val="uk-UA"/>
        </w:rPr>
        <w:tab/>
      </w:r>
      <w:r w:rsidRPr="00F831A6">
        <w:rPr>
          <w:rFonts w:ascii="Times New Roman" w:hAnsi="Times New Roman" w:cs="Times New Roman"/>
          <w:sz w:val="28"/>
          <w:szCs w:val="28"/>
          <w:lang w:val="uk-UA"/>
        </w:rPr>
        <w:tab/>
      </w:r>
      <w:r w:rsidRPr="00F831A6">
        <w:rPr>
          <w:rFonts w:ascii="Times New Roman" w:hAnsi="Times New Roman" w:cs="Times New Roman"/>
          <w:sz w:val="28"/>
          <w:szCs w:val="28"/>
          <w:lang w:val="uk-UA"/>
        </w:rPr>
        <w:tab/>
      </w:r>
      <w:r w:rsidRPr="00F831A6">
        <w:rPr>
          <w:rFonts w:ascii="Times New Roman" w:hAnsi="Times New Roman" w:cs="Times New Roman"/>
          <w:sz w:val="28"/>
          <w:szCs w:val="28"/>
          <w:lang w:val="uk-UA"/>
        </w:rPr>
        <w:tab/>
        <w:t>10</w:t>
      </w:r>
    </w:p>
    <w:p w:rsidR="00E442A8" w:rsidRPr="00F831A6" w:rsidRDefault="00E442A8" w:rsidP="00E442A8">
      <w:pPr>
        <w:tabs>
          <w:tab w:val="left" w:pos="900"/>
        </w:tabs>
        <w:spacing w:after="0" w:line="300" w:lineRule="exact"/>
        <w:ind w:firstLine="567"/>
        <w:jc w:val="both"/>
        <w:rPr>
          <w:rFonts w:ascii="Times New Roman" w:hAnsi="Times New Roman" w:cs="Times New Roman"/>
          <w:sz w:val="28"/>
          <w:szCs w:val="28"/>
          <w:lang w:val="uk-UA"/>
        </w:rPr>
      </w:pPr>
    </w:p>
    <w:p w:rsidR="007C7C9B" w:rsidRPr="00F831A6" w:rsidRDefault="007C7C9B" w:rsidP="00E442A8">
      <w:pPr>
        <w:tabs>
          <w:tab w:val="left" w:pos="900"/>
        </w:tabs>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Проте, загальна кількість збиткових підприємств загалом по регіону також виросла й складала 3 364 од., що більше на 1 254 од. аніж у 2016 році.</w:t>
      </w:r>
    </w:p>
    <w:p w:rsidR="007C7C9B" w:rsidRPr="00F831A6" w:rsidRDefault="007C7C9B" w:rsidP="007C7C9B">
      <w:pPr>
        <w:tabs>
          <w:tab w:val="left" w:pos="900"/>
        </w:tabs>
        <w:spacing w:after="0" w:line="240" w:lineRule="auto"/>
        <w:ind w:firstLine="567"/>
        <w:jc w:val="both"/>
        <w:rPr>
          <w:rFonts w:ascii="Times New Roman" w:hAnsi="Times New Roman" w:cs="Times New Roman"/>
          <w:sz w:val="28"/>
          <w:szCs w:val="28"/>
          <w:lang w:val="uk-UA"/>
        </w:rPr>
      </w:pPr>
    </w:p>
    <w:p w:rsidR="007C7C9B" w:rsidRPr="00F831A6" w:rsidRDefault="007C7C9B" w:rsidP="007C7C9B">
      <w:pPr>
        <w:tabs>
          <w:tab w:val="left" w:pos="900"/>
        </w:tabs>
        <w:spacing w:after="0" w:line="240" w:lineRule="auto"/>
        <w:ind w:firstLine="567"/>
        <w:jc w:val="both"/>
        <w:rPr>
          <w:rFonts w:ascii="Times New Roman" w:hAnsi="Times New Roman" w:cs="Times New Roman"/>
          <w:sz w:val="28"/>
          <w:szCs w:val="28"/>
          <w:lang w:val="uk-UA"/>
        </w:rPr>
      </w:pPr>
      <w:r w:rsidRPr="00F831A6">
        <w:rPr>
          <w:rFonts w:ascii="Times New Roman" w:hAnsi="Times New Roman" w:cs="Times New Roman"/>
          <w:noProof/>
          <w:lang w:val="uk-UA" w:eastAsia="uk-UA"/>
        </w:rPr>
        <w:drawing>
          <wp:inline distT="0" distB="0" distL="0" distR="0">
            <wp:extent cx="6099175" cy="4235450"/>
            <wp:effectExtent l="0" t="0" r="0" b="0"/>
            <wp:docPr id="22" name="Объект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C7C9B" w:rsidRPr="00F831A6" w:rsidRDefault="007C7C9B" w:rsidP="007C7C9B">
      <w:pPr>
        <w:tabs>
          <w:tab w:val="left" w:pos="900"/>
        </w:tabs>
        <w:spacing w:after="0" w:line="240" w:lineRule="auto"/>
        <w:ind w:firstLine="567"/>
        <w:jc w:val="both"/>
        <w:rPr>
          <w:rFonts w:ascii="Times New Roman" w:hAnsi="Times New Roman" w:cs="Times New Roman"/>
          <w:sz w:val="28"/>
          <w:szCs w:val="28"/>
          <w:lang w:val="uk-UA"/>
        </w:rPr>
      </w:pPr>
    </w:p>
    <w:p w:rsidR="007C7C9B" w:rsidRPr="00F831A6" w:rsidRDefault="007C7C9B" w:rsidP="00E442A8">
      <w:pPr>
        <w:spacing w:after="0" w:line="300" w:lineRule="exact"/>
        <w:ind w:firstLine="567"/>
        <w:jc w:val="both"/>
        <w:rPr>
          <w:rFonts w:ascii="Times New Roman" w:hAnsi="Times New Roman" w:cs="Times New Roman"/>
          <w:color w:val="FF0000"/>
          <w:sz w:val="28"/>
          <w:szCs w:val="28"/>
          <w:lang w:val="uk-UA"/>
        </w:rPr>
      </w:pPr>
      <w:r w:rsidRPr="00F831A6">
        <w:rPr>
          <w:rFonts w:ascii="Times New Roman" w:hAnsi="Times New Roman" w:cs="Times New Roman"/>
          <w:sz w:val="28"/>
          <w:szCs w:val="28"/>
          <w:lang w:val="uk-UA"/>
        </w:rPr>
        <w:t>За видами економічної діяльності найбільший внесок у загальний обсяг реалізації забезпечили підприємства оптової та роздрібної торгівлі, ремонту автотранспортних засобів і мотоциклів - 50,7%; промисловості – 15,6%; сільського, лісового та рибного господарства - 11,1%. Значно менші ча</w:t>
      </w:r>
      <w:r w:rsidR="00E73217">
        <w:rPr>
          <w:rFonts w:ascii="Times New Roman" w:hAnsi="Times New Roman" w:cs="Times New Roman"/>
          <w:sz w:val="28"/>
          <w:szCs w:val="28"/>
          <w:lang w:val="uk-UA"/>
        </w:rPr>
        <w:t xml:space="preserve">стки припали на підприємства з </w:t>
      </w:r>
      <w:r w:rsidRPr="00F831A6">
        <w:rPr>
          <w:rFonts w:ascii="Times New Roman" w:hAnsi="Times New Roman" w:cs="Times New Roman"/>
          <w:sz w:val="28"/>
          <w:szCs w:val="28"/>
          <w:lang w:val="uk-UA"/>
        </w:rPr>
        <w:t>будівництва – 8,7%; складського господарства, поштової та кур’єрської діяльності, підприємства, які займаються операціями з нерухомим майном по 4,2 відсотка.</w:t>
      </w:r>
    </w:p>
    <w:p w:rsidR="007C7C9B" w:rsidRPr="00F831A6" w:rsidRDefault="007C7C9B" w:rsidP="00E442A8">
      <w:pPr>
        <w:spacing w:after="0" w:line="300" w:lineRule="exact"/>
        <w:ind w:firstLine="567"/>
        <w:jc w:val="both"/>
        <w:rPr>
          <w:rFonts w:ascii="Times New Roman" w:eastAsia="Times New Roman" w:hAnsi="Times New Roman" w:cs="Times New Roman"/>
          <w:sz w:val="28"/>
          <w:szCs w:val="28"/>
          <w:lang w:val="uk-UA" w:eastAsia="ru-RU"/>
        </w:rPr>
      </w:pPr>
      <w:r w:rsidRPr="00F831A6">
        <w:rPr>
          <w:rFonts w:ascii="Times New Roman" w:eastAsia="Times New Roman" w:hAnsi="Times New Roman" w:cs="Times New Roman"/>
          <w:sz w:val="28"/>
          <w:szCs w:val="28"/>
          <w:lang w:val="uk-UA" w:eastAsia="ru-RU"/>
        </w:rPr>
        <w:t>Таким чином, малі та середні підприємства створюють переважну більшість робочих місць у бізнес-секторі економіки області та реалізують більшу частину продукції.</w:t>
      </w:r>
    </w:p>
    <w:p w:rsidR="007C7C9B" w:rsidRPr="00F831A6" w:rsidRDefault="007C7C9B" w:rsidP="00E442A8">
      <w:pPr>
        <w:pStyle w:val="21"/>
        <w:spacing w:line="300" w:lineRule="exact"/>
        <w:ind w:firstLine="567"/>
        <w:jc w:val="both"/>
        <w:rPr>
          <w:rFonts w:ascii="Times New Roman" w:hAnsi="Times New Roman"/>
          <w:sz w:val="28"/>
          <w:szCs w:val="26"/>
          <w:lang w:val="uk-UA"/>
        </w:rPr>
      </w:pPr>
      <w:r w:rsidRPr="00F831A6">
        <w:rPr>
          <w:rFonts w:ascii="Times New Roman" w:hAnsi="Times New Roman"/>
          <w:sz w:val="28"/>
          <w:szCs w:val="26"/>
          <w:lang w:val="uk-UA"/>
        </w:rPr>
        <w:t>Формування розгалуженої інфраструктури підтримки малого та середнього підприємництва є принципово важливим фактором для розвитку підприємницької діяльності, ефективність якої сприяє підвищенню інвестиційної привабливості регіону, залученню вітчизняних та закордонних інвестицій, застосуванню передових технологій тощо.</w:t>
      </w:r>
    </w:p>
    <w:p w:rsidR="00E442A8" w:rsidRPr="00F831A6" w:rsidRDefault="00E442A8" w:rsidP="00E442A8">
      <w:pPr>
        <w:pStyle w:val="21"/>
        <w:spacing w:line="300" w:lineRule="exact"/>
        <w:ind w:firstLine="567"/>
        <w:jc w:val="both"/>
        <w:rPr>
          <w:rFonts w:ascii="Times New Roman" w:hAnsi="Times New Roman"/>
          <w:sz w:val="28"/>
          <w:szCs w:val="26"/>
          <w:lang w:val="uk-UA"/>
        </w:rPr>
      </w:pPr>
    </w:p>
    <w:p w:rsidR="00E442A8" w:rsidRPr="00F831A6" w:rsidRDefault="00E442A8" w:rsidP="00E442A8">
      <w:pPr>
        <w:pStyle w:val="21"/>
        <w:spacing w:line="300" w:lineRule="exact"/>
        <w:ind w:firstLine="567"/>
        <w:jc w:val="both"/>
        <w:rPr>
          <w:rFonts w:ascii="Times New Roman" w:hAnsi="Times New Roman"/>
          <w:sz w:val="28"/>
          <w:szCs w:val="26"/>
          <w:lang w:val="uk-UA"/>
        </w:rPr>
      </w:pPr>
    </w:p>
    <w:p w:rsidR="00E442A8" w:rsidRPr="00F831A6" w:rsidRDefault="00E442A8" w:rsidP="00E442A8">
      <w:pPr>
        <w:pStyle w:val="21"/>
        <w:spacing w:line="300" w:lineRule="exact"/>
        <w:ind w:firstLine="567"/>
        <w:jc w:val="both"/>
        <w:rPr>
          <w:rFonts w:ascii="Times New Roman" w:hAnsi="Times New Roman"/>
          <w:sz w:val="28"/>
          <w:szCs w:val="26"/>
          <w:lang w:val="uk-UA"/>
        </w:rPr>
      </w:pPr>
    </w:p>
    <w:p w:rsidR="00E442A8" w:rsidRPr="00F831A6" w:rsidRDefault="00E442A8" w:rsidP="00E442A8">
      <w:pPr>
        <w:pStyle w:val="21"/>
        <w:spacing w:line="300" w:lineRule="exact"/>
        <w:ind w:firstLine="567"/>
        <w:jc w:val="both"/>
        <w:rPr>
          <w:rFonts w:ascii="Times New Roman" w:hAnsi="Times New Roman"/>
          <w:sz w:val="28"/>
          <w:szCs w:val="26"/>
          <w:lang w:val="uk-UA"/>
        </w:rPr>
      </w:pPr>
    </w:p>
    <w:p w:rsidR="00E442A8" w:rsidRPr="00F831A6" w:rsidRDefault="00E442A8" w:rsidP="00E442A8">
      <w:pPr>
        <w:pStyle w:val="21"/>
        <w:spacing w:line="300" w:lineRule="exact"/>
        <w:ind w:firstLine="567"/>
        <w:jc w:val="both"/>
        <w:rPr>
          <w:rFonts w:ascii="Times New Roman" w:hAnsi="Times New Roman"/>
          <w:sz w:val="28"/>
          <w:szCs w:val="26"/>
          <w:lang w:val="uk-UA"/>
        </w:rPr>
      </w:pPr>
    </w:p>
    <w:p w:rsidR="00E442A8" w:rsidRPr="00F831A6" w:rsidRDefault="00E442A8" w:rsidP="00E442A8">
      <w:pPr>
        <w:pStyle w:val="21"/>
        <w:spacing w:line="300" w:lineRule="exact"/>
        <w:ind w:left="3540" w:firstLine="708"/>
        <w:jc w:val="both"/>
        <w:rPr>
          <w:rFonts w:ascii="Times New Roman" w:hAnsi="Times New Roman"/>
          <w:sz w:val="28"/>
          <w:szCs w:val="26"/>
          <w:lang w:val="uk-UA"/>
        </w:rPr>
      </w:pPr>
      <w:r w:rsidRPr="00F831A6">
        <w:rPr>
          <w:rFonts w:ascii="Times New Roman" w:hAnsi="Times New Roman"/>
          <w:sz w:val="28"/>
          <w:szCs w:val="26"/>
          <w:lang w:val="uk-UA"/>
        </w:rPr>
        <w:lastRenderedPageBreak/>
        <w:t>11</w:t>
      </w:r>
    </w:p>
    <w:p w:rsidR="00E442A8" w:rsidRPr="00F831A6" w:rsidRDefault="00E442A8" w:rsidP="00E442A8">
      <w:pPr>
        <w:pStyle w:val="21"/>
        <w:spacing w:line="300" w:lineRule="exact"/>
        <w:ind w:firstLine="567"/>
        <w:jc w:val="both"/>
        <w:rPr>
          <w:rFonts w:ascii="Times New Roman" w:hAnsi="Times New Roman"/>
          <w:sz w:val="28"/>
          <w:szCs w:val="26"/>
          <w:lang w:val="uk-UA"/>
        </w:rPr>
      </w:pPr>
    </w:p>
    <w:p w:rsidR="007C7C9B" w:rsidRPr="00F831A6" w:rsidRDefault="007C7C9B" w:rsidP="007C7C9B">
      <w:pPr>
        <w:tabs>
          <w:tab w:val="left" w:pos="900"/>
        </w:tabs>
        <w:spacing w:after="0" w:line="240" w:lineRule="auto"/>
        <w:ind w:firstLine="567"/>
        <w:jc w:val="both"/>
        <w:rPr>
          <w:rFonts w:ascii="Times New Roman" w:hAnsi="Times New Roman" w:cs="Times New Roman"/>
          <w:sz w:val="28"/>
          <w:szCs w:val="28"/>
          <w:lang w:val="uk-UA"/>
        </w:rPr>
      </w:pPr>
      <w:r w:rsidRPr="00F831A6">
        <w:rPr>
          <w:rFonts w:ascii="Times New Roman" w:hAnsi="Times New Roman" w:cs="Times New Roman"/>
          <w:noProof/>
          <w:sz w:val="28"/>
          <w:szCs w:val="28"/>
          <w:lang w:val="uk-UA" w:eastAsia="uk-UA"/>
        </w:rPr>
        <w:drawing>
          <wp:inline distT="0" distB="0" distL="0" distR="0">
            <wp:extent cx="5917565" cy="2837815"/>
            <wp:effectExtent l="0" t="0" r="6985" b="635"/>
            <wp:docPr id="21" name="Объект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C7C9B" w:rsidRPr="00F831A6" w:rsidRDefault="00E73217" w:rsidP="008908AA">
      <w:pPr>
        <w:spacing w:after="0" w:line="280" w:lineRule="exact"/>
        <w:ind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Станом на 01.01.2018</w:t>
      </w:r>
      <w:r w:rsidR="007C7C9B" w:rsidRPr="00F831A6">
        <w:rPr>
          <w:rFonts w:ascii="Times New Roman" w:eastAsia="Times New Roman" w:hAnsi="Times New Roman" w:cs="Times New Roman"/>
          <w:bCs/>
          <w:sz w:val="28"/>
          <w:szCs w:val="28"/>
          <w:lang w:val="uk-UA" w:eastAsia="ru-RU"/>
        </w:rPr>
        <w:t xml:space="preserve"> інфраструктура підтримки малого і середнього підприємництва складає </w:t>
      </w:r>
      <w:r w:rsidR="007C7C9B" w:rsidRPr="00F831A6">
        <w:rPr>
          <w:rFonts w:ascii="Times New Roman" w:hAnsi="Times New Roman" w:cs="Times New Roman"/>
          <w:spacing w:val="-4"/>
          <w:kern w:val="26"/>
          <w:sz w:val="28"/>
          <w:szCs w:val="28"/>
          <w:lang w:val="uk-UA"/>
        </w:rPr>
        <w:t xml:space="preserve">441 об’єкт, у тому числі </w:t>
      </w:r>
      <w:r w:rsidR="007C7C9B" w:rsidRPr="00F831A6">
        <w:rPr>
          <w:rFonts w:ascii="Times New Roman" w:hAnsi="Times New Roman" w:cs="Times New Roman"/>
          <w:sz w:val="28"/>
          <w:szCs w:val="28"/>
          <w:lang w:val="uk-UA"/>
        </w:rPr>
        <w:t xml:space="preserve">11 бізнес-центрів, 6 бізнес-інкубаторів, 1 технопарк, 5 індустріальних парків, 12 лізингових центрів, </w:t>
      </w:r>
      <w:r>
        <w:rPr>
          <w:rFonts w:ascii="Times New Roman" w:hAnsi="Times New Roman" w:cs="Times New Roman"/>
          <w:sz w:val="28"/>
          <w:szCs w:val="28"/>
          <w:lang w:val="uk-UA"/>
        </w:rPr>
        <w:br/>
      </w:r>
      <w:r w:rsidR="007C7C9B" w:rsidRPr="00F831A6">
        <w:rPr>
          <w:rFonts w:ascii="Times New Roman" w:hAnsi="Times New Roman" w:cs="Times New Roman"/>
          <w:sz w:val="28"/>
          <w:szCs w:val="28"/>
          <w:lang w:val="uk-UA"/>
        </w:rPr>
        <w:t xml:space="preserve">70 небанківських фінансово-кредитних установ, 8 фондів підтримки підприємництва, 11 інвестиційно-інноваційних фондів і компаній, </w:t>
      </w:r>
      <w:r w:rsidR="008908AA">
        <w:rPr>
          <w:rFonts w:ascii="Times New Roman" w:hAnsi="Times New Roman" w:cs="Times New Roman"/>
          <w:sz w:val="28"/>
          <w:szCs w:val="28"/>
          <w:lang w:val="uk-UA"/>
        </w:rPr>
        <w:br/>
      </w:r>
      <w:r w:rsidR="007C7C9B" w:rsidRPr="00F831A6">
        <w:rPr>
          <w:rFonts w:ascii="Times New Roman" w:hAnsi="Times New Roman" w:cs="Times New Roman"/>
          <w:sz w:val="28"/>
          <w:szCs w:val="28"/>
          <w:lang w:val="uk-UA"/>
        </w:rPr>
        <w:t>3 інноваційних кластери та 89 інформаційно-консультативних установ</w:t>
      </w:r>
      <w:r w:rsidR="007C7C9B" w:rsidRPr="00F831A6">
        <w:rPr>
          <w:rFonts w:ascii="Times New Roman" w:hAnsi="Times New Roman" w:cs="Times New Roman"/>
          <w:spacing w:val="-4"/>
          <w:kern w:val="26"/>
          <w:sz w:val="28"/>
          <w:szCs w:val="28"/>
          <w:lang w:val="uk-UA"/>
        </w:rPr>
        <w:t>, а також 80 громадських об’єднань підприємців, з якими налагоджена дієва співпраця органів виконавчої влади</w:t>
      </w:r>
      <w:r w:rsidR="007C7C9B" w:rsidRPr="00F831A6">
        <w:rPr>
          <w:rFonts w:ascii="Times New Roman" w:eastAsia="Times New Roman" w:hAnsi="Times New Roman" w:cs="Times New Roman"/>
          <w:bCs/>
          <w:sz w:val="28"/>
          <w:szCs w:val="28"/>
          <w:lang w:val="uk-UA" w:eastAsia="ru-RU"/>
        </w:rPr>
        <w:t>. Активно працює Київська обласна торгово-промислова палата.</w:t>
      </w:r>
    </w:p>
    <w:p w:rsidR="004C287E" w:rsidRDefault="008C6460" w:rsidP="008908AA">
      <w:pPr>
        <w:spacing w:after="0" w:line="28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Незважаючи на певні досягнення,</w:t>
      </w:r>
      <w:r w:rsidR="004C287E" w:rsidRPr="00F831A6">
        <w:rPr>
          <w:rFonts w:ascii="Times New Roman" w:hAnsi="Times New Roman" w:cs="Times New Roman"/>
          <w:sz w:val="28"/>
          <w:szCs w:val="28"/>
          <w:lang w:val="uk-UA"/>
        </w:rPr>
        <w:t xml:space="preserve"> у розвитку малого та середнього підприємництва залишається ще низка проблем, з метою ви</w:t>
      </w:r>
      <w:r w:rsidR="008908AA">
        <w:rPr>
          <w:rFonts w:ascii="Times New Roman" w:hAnsi="Times New Roman" w:cs="Times New Roman"/>
          <w:sz w:val="28"/>
          <w:szCs w:val="28"/>
          <w:lang w:val="uk-UA"/>
        </w:rPr>
        <w:t>явлення яких застосовано метод</w:t>
      </w:r>
      <w:r w:rsidR="004C287E" w:rsidRPr="00F831A6">
        <w:rPr>
          <w:rFonts w:ascii="Times New Roman" w:hAnsi="Times New Roman" w:cs="Times New Roman"/>
          <w:sz w:val="28"/>
          <w:szCs w:val="28"/>
          <w:lang w:val="uk-UA"/>
        </w:rPr>
        <w:t xml:space="preserve"> SWOT аналізу для визначення внутрішніх (сильних і слабких сторін) та зовнішніх чинників (можливостей і загроз), що впливають на розви</w:t>
      </w:r>
      <w:r w:rsidR="00BF5489" w:rsidRPr="00F831A6">
        <w:rPr>
          <w:rFonts w:ascii="Times New Roman" w:hAnsi="Times New Roman" w:cs="Times New Roman"/>
          <w:sz w:val="28"/>
          <w:szCs w:val="28"/>
          <w:lang w:val="uk-UA"/>
        </w:rPr>
        <w:t>ток підприємницької діяльності.</w:t>
      </w:r>
    </w:p>
    <w:p w:rsidR="008908AA" w:rsidRPr="00F831A6" w:rsidRDefault="008908AA" w:rsidP="008908AA">
      <w:pPr>
        <w:spacing w:after="0" w:line="280" w:lineRule="exact"/>
        <w:ind w:firstLine="567"/>
        <w:jc w:val="both"/>
        <w:rPr>
          <w:rFonts w:ascii="Times New Roman" w:hAnsi="Times New Roman" w:cs="Times New Roman"/>
          <w:sz w:val="28"/>
          <w:szCs w:val="28"/>
          <w:lang w:val="uk-UA"/>
        </w:rPr>
      </w:pPr>
    </w:p>
    <w:p w:rsidR="004C287E" w:rsidRPr="00F831A6" w:rsidRDefault="004C287E" w:rsidP="008908AA">
      <w:pPr>
        <w:spacing w:after="0" w:line="280" w:lineRule="exact"/>
        <w:ind w:firstLine="567"/>
        <w:jc w:val="center"/>
        <w:rPr>
          <w:rFonts w:ascii="Times New Roman" w:hAnsi="Times New Roman" w:cs="Times New Roman"/>
          <w:b/>
          <w:bCs/>
          <w:sz w:val="28"/>
          <w:szCs w:val="28"/>
          <w:lang w:val="uk-UA"/>
        </w:rPr>
      </w:pPr>
      <w:r w:rsidRPr="00F831A6">
        <w:rPr>
          <w:rFonts w:ascii="Times New Roman" w:hAnsi="Times New Roman" w:cs="Times New Roman"/>
          <w:b/>
          <w:bCs/>
          <w:sz w:val="28"/>
          <w:szCs w:val="28"/>
          <w:lang w:val="uk-UA"/>
        </w:rPr>
        <w:t>SWOT аналіз розвитку підприємницького середовища малого і</w:t>
      </w:r>
    </w:p>
    <w:p w:rsidR="004C287E" w:rsidRPr="00F831A6" w:rsidRDefault="004C287E" w:rsidP="008908AA">
      <w:pPr>
        <w:spacing w:after="0" w:line="280" w:lineRule="exact"/>
        <w:ind w:firstLine="567"/>
        <w:jc w:val="center"/>
        <w:rPr>
          <w:rFonts w:ascii="Times New Roman" w:hAnsi="Times New Roman" w:cs="Times New Roman"/>
          <w:b/>
          <w:bCs/>
          <w:sz w:val="28"/>
          <w:szCs w:val="28"/>
          <w:lang w:val="uk-UA"/>
        </w:rPr>
      </w:pPr>
      <w:r w:rsidRPr="00F831A6">
        <w:rPr>
          <w:rFonts w:ascii="Times New Roman" w:hAnsi="Times New Roman" w:cs="Times New Roman"/>
          <w:b/>
          <w:bCs/>
          <w:sz w:val="28"/>
          <w:szCs w:val="28"/>
          <w:lang w:val="uk-UA"/>
        </w:rPr>
        <w:t>середнього бізнесу Київської області</w:t>
      </w:r>
    </w:p>
    <w:p w:rsidR="004C287E" w:rsidRPr="00F831A6" w:rsidRDefault="004C287E" w:rsidP="008908AA">
      <w:pPr>
        <w:tabs>
          <w:tab w:val="left" w:pos="1170"/>
        </w:tabs>
        <w:spacing w:after="0" w:line="280" w:lineRule="exact"/>
        <w:ind w:firstLine="567"/>
        <w:jc w:val="both"/>
        <w:rPr>
          <w:rFonts w:ascii="Times New Roman" w:hAnsi="Times New Roman" w:cs="Times New Roman"/>
          <w:sz w:val="28"/>
          <w:szCs w:val="28"/>
          <w:lang w:val="uk-UA"/>
        </w:rPr>
      </w:pPr>
    </w:p>
    <w:p w:rsidR="00823CBF" w:rsidRPr="00F831A6" w:rsidRDefault="00823CBF" w:rsidP="008908AA">
      <w:pPr>
        <w:spacing w:after="0" w:line="280" w:lineRule="exact"/>
        <w:ind w:firstLine="567"/>
        <w:jc w:val="both"/>
        <w:rPr>
          <w:rFonts w:ascii="Times New Roman" w:hAnsi="Times New Roman" w:cs="Times New Roman"/>
          <w:sz w:val="28"/>
          <w:szCs w:val="20"/>
          <w:lang w:val="uk-UA"/>
        </w:rPr>
      </w:pPr>
      <w:r w:rsidRPr="00F831A6">
        <w:rPr>
          <w:rFonts w:ascii="Times New Roman" w:hAnsi="Times New Roman" w:cs="Times New Roman"/>
          <w:sz w:val="28"/>
          <w:szCs w:val="20"/>
          <w:lang w:val="uk-UA"/>
        </w:rPr>
        <w:t xml:space="preserve">З метою формування завдань та заходів </w:t>
      </w:r>
      <w:r w:rsidR="000D0F5C" w:rsidRPr="00F831A6">
        <w:rPr>
          <w:rFonts w:ascii="Times New Roman" w:hAnsi="Times New Roman" w:cs="Times New Roman"/>
          <w:sz w:val="28"/>
          <w:szCs w:val="20"/>
          <w:lang w:val="uk-UA"/>
        </w:rPr>
        <w:t>Програми на основі даних Головного управління статистики у Київській області та Головного управління ДФС у Київській області</w:t>
      </w:r>
      <w:r w:rsidRPr="00F831A6">
        <w:rPr>
          <w:rFonts w:ascii="Times New Roman" w:hAnsi="Times New Roman" w:cs="Times New Roman"/>
          <w:sz w:val="28"/>
          <w:szCs w:val="20"/>
          <w:lang w:val="uk-UA"/>
        </w:rPr>
        <w:t xml:space="preserve"> було проведено SWOT-аналіз МСП Київської області. </w:t>
      </w:r>
    </w:p>
    <w:p w:rsidR="00656465" w:rsidRPr="00F831A6" w:rsidRDefault="00656465" w:rsidP="008908AA">
      <w:pPr>
        <w:spacing w:after="0" w:line="280" w:lineRule="exact"/>
        <w:ind w:firstLine="567"/>
        <w:jc w:val="both"/>
        <w:rPr>
          <w:rFonts w:ascii="Times New Roman" w:hAnsi="Times New Roman" w:cs="Times New Roman"/>
          <w:color w:val="FF0000"/>
          <w:sz w:val="28"/>
          <w:szCs w:val="28"/>
          <w:lang w:val="uk-UA"/>
        </w:rPr>
      </w:pPr>
    </w:p>
    <w:tbl>
      <w:tblPr>
        <w:tblW w:w="9606" w:type="dxa"/>
        <w:tblBorders>
          <w:top w:val="single" w:sz="8" w:space="0" w:color="7BA0CD"/>
          <w:left w:val="single" w:sz="8" w:space="0" w:color="7BA0CD"/>
          <w:bottom w:val="single" w:sz="8" w:space="0" w:color="7BA0CD"/>
          <w:right w:val="single" w:sz="8" w:space="0" w:color="7BA0CD"/>
          <w:insideH w:val="single" w:sz="8" w:space="0" w:color="7BA0CD"/>
        </w:tblBorders>
        <w:tblLook w:val="00A0"/>
      </w:tblPr>
      <w:tblGrid>
        <w:gridCol w:w="4786"/>
        <w:gridCol w:w="4820"/>
      </w:tblGrid>
      <w:tr w:rsidR="000D0F5C" w:rsidRPr="00F831A6" w:rsidTr="000D0F5C">
        <w:trPr>
          <w:trHeight w:val="333"/>
        </w:trPr>
        <w:tc>
          <w:tcPr>
            <w:tcW w:w="4786" w:type="dxa"/>
            <w:shd w:val="clear" w:color="auto" w:fill="4F81BD"/>
            <w:noWrap/>
            <w:vAlign w:val="center"/>
          </w:tcPr>
          <w:p w:rsidR="000D0F5C" w:rsidRPr="00F831A6" w:rsidRDefault="000D0F5C" w:rsidP="008908AA">
            <w:pPr>
              <w:spacing w:after="0" w:line="280" w:lineRule="exact"/>
              <w:contextualSpacing/>
              <w:jc w:val="center"/>
              <w:rPr>
                <w:rFonts w:ascii="Times New Roman" w:hAnsi="Times New Roman" w:cs="Times New Roman"/>
                <w:b/>
                <w:bCs/>
                <w:sz w:val="24"/>
                <w:lang w:val="uk-UA"/>
              </w:rPr>
            </w:pPr>
            <w:r w:rsidRPr="00F831A6">
              <w:rPr>
                <w:rFonts w:ascii="Times New Roman" w:hAnsi="Times New Roman" w:cs="Times New Roman"/>
                <w:b/>
                <w:sz w:val="24"/>
                <w:lang w:val="uk-UA"/>
              </w:rPr>
              <w:t>Сильні сторони МСП</w:t>
            </w:r>
          </w:p>
        </w:tc>
        <w:tc>
          <w:tcPr>
            <w:tcW w:w="4820" w:type="dxa"/>
            <w:tcBorders>
              <w:left w:val="single" w:sz="4" w:space="0" w:color="7BA0CD"/>
            </w:tcBorders>
            <w:shd w:val="clear" w:color="auto" w:fill="4F81BD"/>
            <w:noWrap/>
            <w:vAlign w:val="center"/>
          </w:tcPr>
          <w:p w:rsidR="000D0F5C" w:rsidRPr="00F831A6" w:rsidRDefault="000D0F5C" w:rsidP="008908AA">
            <w:pPr>
              <w:spacing w:after="0" w:line="280" w:lineRule="exact"/>
              <w:contextualSpacing/>
              <w:jc w:val="center"/>
              <w:rPr>
                <w:rFonts w:ascii="Times New Roman" w:hAnsi="Times New Roman" w:cs="Times New Roman"/>
                <w:b/>
                <w:bCs/>
                <w:sz w:val="24"/>
                <w:lang w:val="uk-UA"/>
              </w:rPr>
            </w:pPr>
            <w:r w:rsidRPr="00F831A6">
              <w:rPr>
                <w:rFonts w:ascii="Times New Roman" w:hAnsi="Times New Roman" w:cs="Times New Roman"/>
                <w:b/>
                <w:sz w:val="24"/>
                <w:lang w:val="uk-UA"/>
              </w:rPr>
              <w:t>Слабкі сторони МСП</w:t>
            </w:r>
          </w:p>
        </w:tc>
      </w:tr>
      <w:tr w:rsidR="000D0F5C" w:rsidRPr="00F831A6" w:rsidTr="000D0F5C">
        <w:trPr>
          <w:trHeight w:val="60"/>
        </w:trPr>
        <w:tc>
          <w:tcPr>
            <w:tcW w:w="4786" w:type="dxa"/>
            <w:shd w:val="clear" w:color="auto" w:fill="D3DFEE"/>
            <w:noWrap/>
            <w:vAlign w:val="center"/>
          </w:tcPr>
          <w:p w:rsidR="000D0F5C" w:rsidRPr="00F831A6" w:rsidRDefault="000D0F5C" w:rsidP="008908AA">
            <w:pPr>
              <w:pStyle w:val="a9"/>
              <w:spacing w:before="0" w:beforeAutospacing="0" w:after="0" w:afterAutospacing="0" w:line="280" w:lineRule="exact"/>
              <w:contextualSpacing/>
              <w:rPr>
                <w:szCs w:val="22"/>
                <w:lang w:val="uk-UA"/>
              </w:rPr>
            </w:pPr>
            <w:r w:rsidRPr="00F831A6">
              <w:rPr>
                <w:szCs w:val="22"/>
                <w:lang w:val="uk-UA"/>
              </w:rPr>
              <w:t>Географічна близькість міста Києва як драйвера економічного розвитку регіону, який створює нові бізнес-можливості та є найбільшим ринком споживання робіт та послуг</w:t>
            </w:r>
          </w:p>
        </w:tc>
        <w:tc>
          <w:tcPr>
            <w:tcW w:w="4820" w:type="dxa"/>
            <w:tcBorders>
              <w:left w:val="single" w:sz="4" w:space="0" w:color="7BA0CD"/>
            </w:tcBorders>
            <w:shd w:val="clear" w:color="auto" w:fill="D3DFEE"/>
            <w:noWrap/>
            <w:vAlign w:val="center"/>
          </w:tcPr>
          <w:p w:rsidR="000D0F5C" w:rsidRPr="00F831A6" w:rsidRDefault="000D0F5C" w:rsidP="008908AA">
            <w:pPr>
              <w:pStyle w:val="a9"/>
              <w:spacing w:before="0" w:beforeAutospacing="0" w:after="0" w:afterAutospacing="0" w:line="280" w:lineRule="exact"/>
              <w:contextualSpacing/>
              <w:rPr>
                <w:szCs w:val="22"/>
                <w:lang w:val="uk-UA"/>
              </w:rPr>
            </w:pPr>
            <w:r w:rsidRPr="00F831A6">
              <w:rPr>
                <w:szCs w:val="22"/>
                <w:lang w:val="uk-UA"/>
              </w:rPr>
              <w:t xml:space="preserve">Високий рівень </w:t>
            </w:r>
            <w:proofErr w:type="spellStart"/>
            <w:r w:rsidRPr="00F831A6">
              <w:rPr>
                <w:szCs w:val="22"/>
                <w:lang w:val="uk-UA"/>
              </w:rPr>
              <w:t>тінізації</w:t>
            </w:r>
            <w:proofErr w:type="spellEnd"/>
            <w:r w:rsidRPr="00F831A6">
              <w:rPr>
                <w:szCs w:val="22"/>
                <w:lang w:val="uk-UA"/>
              </w:rPr>
              <w:t xml:space="preserve"> виробничо-господарської діяльності  </w:t>
            </w:r>
          </w:p>
        </w:tc>
      </w:tr>
      <w:tr w:rsidR="000D0F5C" w:rsidRPr="00F831A6" w:rsidTr="000D0F5C">
        <w:trPr>
          <w:trHeight w:val="60"/>
        </w:trPr>
        <w:tc>
          <w:tcPr>
            <w:tcW w:w="4786" w:type="dxa"/>
            <w:noWrap/>
            <w:vAlign w:val="center"/>
          </w:tcPr>
          <w:p w:rsidR="000D0F5C" w:rsidRPr="00F831A6" w:rsidRDefault="000D0F5C" w:rsidP="008908AA">
            <w:pPr>
              <w:pStyle w:val="a9"/>
              <w:spacing w:before="0" w:beforeAutospacing="0" w:after="0" w:afterAutospacing="0" w:line="280" w:lineRule="exact"/>
              <w:contextualSpacing/>
              <w:rPr>
                <w:szCs w:val="22"/>
                <w:lang w:val="uk-UA"/>
              </w:rPr>
            </w:pPr>
            <w:r w:rsidRPr="00F831A6">
              <w:rPr>
                <w:szCs w:val="22"/>
                <w:lang w:val="uk-UA"/>
              </w:rPr>
              <w:t xml:space="preserve">Низькі витрати на робочу силу порівняно з містом Києвом </w:t>
            </w:r>
          </w:p>
        </w:tc>
        <w:tc>
          <w:tcPr>
            <w:tcW w:w="4820" w:type="dxa"/>
            <w:tcBorders>
              <w:left w:val="single" w:sz="4" w:space="0" w:color="7BA0CD"/>
            </w:tcBorders>
            <w:noWrap/>
            <w:vAlign w:val="center"/>
          </w:tcPr>
          <w:p w:rsidR="000D0F5C" w:rsidRPr="00F831A6" w:rsidRDefault="000D0F5C" w:rsidP="008908AA">
            <w:pPr>
              <w:pStyle w:val="a9"/>
              <w:spacing w:before="0" w:beforeAutospacing="0" w:after="0" w:afterAutospacing="0" w:line="280" w:lineRule="exact"/>
              <w:contextualSpacing/>
              <w:rPr>
                <w:szCs w:val="22"/>
                <w:lang w:val="uk-UA"/>
              </w:rPr>
            </w:pPr>
            <w:r w:rsidRPr="00F831A6">
              <w:rPr>
                <w:szCs w:val="22"/>
                <w:lang w:val="uk-UA"/>
              </w:rPr>
              <w:t xml:space="preserve">Обмежений доступ до фінансових ресурсів, передусім банківського фінансування </w:t>
            </w:r>
          </w:p>
        </w:tc>
      </w:tr>
      <w:tr w:rsidR="000D0F5C" w:rsidRPr="00F831A6" w:rsidTr="000D0F5C">
        <w:trPr>
          <w:trHeight w:val="493"/>
        </w:trPr>
        <w:tc>
          <w:tcPr>
            <w:tcW w:w="4786" w:type="dxa"/>
            <w:shd w:val="clear" w:color="auto" w:fill="D3DFEE"/>
            <w:noWrap/>
            <w:vAlign w:val="center"/>
          </w:tcPr>
          <w:p w:rsidR="000D0F5C" w:rsidRPr="00F831A6" w:rsidRDefault="000D0F5C" w:rsidP="008908AA">
            <w:pPr>
              <w:pStyle w:val="a9"/>
              <w:spacing w:before="0" w:beforeAutospacing="0" w:after="0" w:afterAutospacing="0" w:line="280" w:lineRule="exact"/>
              <w:contextualSpacing/>
              <w:rPr>
                <w:szCs w:val="22"/>
                <w:lang w:val="uk-UA"/>
              </w:rPr>
            </w:pPr>
            <w:r w:rsidRPr="00F831A6">
              <w:rPr>
                <w:szCs w:val="22"/>
                <w:lang w:val="uk-UA"/>
              </w:rPr>
              <w:t>Низькі витрати на оренду порівняно з містом Києвом</w:t>
            </w:r>
          </w:p>
        </w:tc>
        <w:tc>
          <w:tcPr>
            <w:tcW w:w="4820" w:type="dxa"/>
            <w:tcBorders>
              <w:left w:val="single" w:sz="4" w:space="0" w:color="7BA0CD"/>
            </w:tcBorders>
            <w:shd w:val="clear" w:color="auto" w:fill="D3DFEE"/>
            <w:noWrap/>
            <w:vAlign w:val="center"/>
          </w:tcPr>
          <w:p w:rsidR="000D0F5C" w:rsidRPr="00F831A6" w:rsidRDefault="000D0F5C" w:rsidP="008908AA">
            <w:pPr>
              <w:pStyle w:val="a9"/>
              <w:spacing w:before="0" w:beforeAutospacing="0" w:after="0" w:afterAutospacing="0" w:line="280" w:lineRule="exact"/>
              <w:contextualSpacing/>
              <w:rPr>
                <w:szCs w:val="22"/>
                <w:lang w:val="uk-UA"/>
              </w:rPr>
            </w:pPr>
            <w:r w:rsidRPr="00F831A6">
              <w:rPr>
                <w:szCs w:val="22"/>
                <w:lang w:val="uk-UA"/>
              </w:rPr>
              <w:t>Низька потужність виробничих фондів</w:t>
            </w:r>
          </w:p>
        </w:tc>
      </w:tr>
    </w:tbl>
    <w:p w:rsidR="008908AA" w:rsidRDefault="00656465" w:rsidP="00A276AA">
      <w:pPr>
        <w:tabs>
          <w:tab w:val="left" w:pos="3686"/>
        </w:tabs>
        <w:spacing w:after="0" w:line="240" w:lineRule="auto"/>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ab/>
      </w:r>
      <w:r w:rsidRPr="00F831A6">
        <w:rPr>
          <w:rFonts w:ascii="Times New Roman" w:hAnsi="Times New Roman" w:cs="Times New Roman"/>
          <w:sz w:val="28"/>
          <w:szCs w:val="28"/>
          <w:lang w:val="uk-UA"/>
        </w:rPr>
        <w:tab/>
      </w:r>
    </w:p>
    <w:p w:rsidR="00A276AA" w:rsidRPr="00F831A6" w:rsidRDefault="008908AA" w:rsidP="00A276AA">
      <w:pPr>
        <w:tabs>
          <w:tab w:val="left" w:pos="3686"/>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Pr>
          <w:rFonts w:ascii="Times New Roman" w:hAnsi="Times New Roman" w:cs="Times New Roman"/>
          <w:sz w:val="28"/>
          <w:szCs w:val="28"/>
          <w:lang w:val="uk-UA"/>
        </w:rPr>
        <w:tab/>
      </w:r>
      <w:r w:rsidR="00656465" w:rsidRPr="00F831A6">
        <w:rPr>
          <w:rFonts w:ascii="Times New Roman" w:hAnsi="Times New Roman" w:cs="Times New Roman"/>
          <w:sz w:val="28"/>
          <w:szCs w:val="28"/>
          <w:lang w:val="uk-UA"/>
        </w:rPr>
        <w:t>12</w:t>
      </w:r>
    </w:p>
    <w:p w:rsidR="00656465" w:rsidRPr="00F831A6" w:rsidRDefault="00656465" w:rsidP="00A276AA">
      <w:pPr>
        <w:tabs>
          <w:tab w:val="left" w:pos="3686"/>
        </w:tabs>
        <w:spacing w:after="0" w:line="240" w:lineRule="auto"/>
        <w:ind w:firstLine="567"/>
        <w:jc w:val="both"/>
        <w:rPr>
          <w:rFonts w:ascii="Times New Roman" w:hAnsi="Times New Roman" w:cs="Times New Roman"/>
          <w:sz w:val="28"/>
          <w:szCs w:val="28"/>
          <w:lang w:val="uk-UA"/>
        </w:rPr>
      </w:pPr>
    </w:p>
    <w:tbl>
      <w:tblPr>
        <w:tblW w:w="9606" w:type="dxa"/>
        <w:tblBorders>
          <w:top w:val="single" w:sz="8" w:space="0" w:color="7BA0CD"/>
          <w:left w:val="single" w:sz="8" w:space="0" w:color="7BA0CD"/>
          <w:bottom w:val="single" w:sz="8" w:space="0" w:color="7BA0CD"/>
          <w:right w:val="single" w:sz="8" w:space="0" w:color="7BA0CD"/>
          <w:insideH w:val="single" w:sz="8" w:space="0" w:color="7BA0CD"/>
        </w:tblBorders>
        <w:tblLook w:val="00A0"/>
      </w:tblPr>
      <w:tblGrid>
        <w:gridCol w:w="4786"/>
        <w:gridCol w:w="4820"/>
      </w:tblGrid>
      <w:tr w:rsidR="00656465" w:rsidRPr="00F831A6" w:rsidTr="00656465">
        <w:trPr>
          <w:trHeight w:val="318"/>
        </w:trPr>
        <w:tc>
          <w:tcPr>
            <w:tcW w:w="4786" w:type="dxa"/>
            <w:noWrap/>
            <w:vAlign w:val="center"/>
          </w:tcPr>
          <w:p w:rsidR="008908AA" w:rsidRDefault="00656465" w:rsidP="00656465">
            <w:pPr>
              <w:pStyle w:val="a9"/>
              <w:spacing w:before="0" w:beforeAutospacing="0" w:after="0" w:afterAutospacing="0"/>
              <w:contextualSpacing/>
              <w:rPr>
                <w:szCs w:val="22"/>
                <w:lang w:val="uk-UA"/>
              </w:rPr>
            </w:pPr>
            <w:r w:rsidRPr="00F831A6">
              <w:rPr>
                <w:szCs w:val="22"/>
                <w:lang w:val="uk-UA"/>
              </w:rPr>
              <w:t xml:space="preserve">Велика кількість іноземних </w:t>
            </w:r>
          </w:p>
          <w:p w:rsidR="008908AA" w:rsidRDefault="00656465" w:rsidP="00656465">
            <w:pPr>
              <w:pStyle w:val="a9"/>
              <w:spacing w:before="0" w:beforeAutospacing="0" w:after="0" w:afterAutospacing="0"/>
              <w:contextualSpacing/>
              <w:rPr>
                <w:szCs w:val="22"/>
                <w:lang w:val="uk-UA"/>
              </w:rPr>
            </w:pPr>
            <w:r w:rsidRPr="00F831A6">
              <w:rPr>
                <w:szCs w:val="22"/>
                <w:lang w:val="uk-UA"/>
              </w:rPr>
              <w:t xml:space="preserve">представництв – потенційних </w:t>
            </w:r>
          </w:p>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 xml:space="preserve">інвесторів та покупців продукції </w:t>
            </w:r>
          </w:p>
        </w:tc>
        <w:tc>
          <w:tcPr>
            <w:tcW w:w="4820" w:type="dxa"/>
            <w:tcBorders>
              <w:left w:val="single" w:sz="4" w:space="0" w:color="7BA0CD"/>
            </w:tcBorders>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Брак обігових коштів</w:t>
            </w:r>
          </w:p>
        </w:tc>
      </w:tr>
      <w:tr w:rsidR="00656465" w:rsidRPr="00F831A6" w:rsidTr="00656465">
        <w:trPr>
          <w:trHeight w:val="318"/>
        </w:trPr>
        <w:tc>
          <w:tcPr>
            <w:tcW w:w="4786" w:type="dxa"/>
            <w:shd w:val="clear" w:color="auto" w:fill="D3DFEE"/>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Потужна виробнича база, розвинута інфраструктура, зокрема інженерні та транспортні мережі</w:t>
            </w:r>
          </w:p>
        </w:tc>
        <w:tc>
          <w:tcPr>
            <w:tcW w:w="4820" w:type="dxa"/>
            <w:tcBorders>
              <w:left w:val="single" w:sz="4" w:space="0" w:color="7BA0CD"/>
            </w:tcBorders>
            <w:shd w:val="clear" w:color="auto" w:fill="D3DFEE"/>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Нерівномірність розвитку малого бізнесу серед адміністративних одиниць регіону</w:t>
            </w:r>
          </w:p>
        </w:tc>
      </w:tr>
      <w:tr w:rsidR="00656465" w:rsidRPr="00F831A6" w:rsidTr="00656465">
        <w:trPr>
          <w:trHeight w:val="318"/>
        </w:trPr>
        <w:tc>
          <w:tcPr>
            <w:tcW w:w="4786" w:type="dxa"/>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Високий рівень освіти підприємців, які оволоділи навичками сучасного кризового менеджменту</w:t>
            </w:r>
          </w:p>
        </w:tc>
        <w:tc>
          <w:tcPr>
            <w:tcW w:w="4820" w:type="dxa"/>
            <w:tcBorders>
              <w:left w:val="single" w:sz="4" w:space="0" w:color="7BA0CD"/>
            </w:tcBorders>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Низький рівень конкурентоспроможності</w:t>
            </w:r>
          </w:p>
        </w:tc>
      </w:tr>
      <w:tr w:rsidR="00656465" w:rsidRPr="00F831A6" w:rsidTr="00656465">
        <w:trPr>
          <w:trHeight w:val="318"/>
        </w:trPr>
        <w:tc>
          <w:tcPr>
            <w:tcW w:w="4786" w:type="dxa"/>
            <w:shd w:val="clear" w:color="auto" w:fill="D3DFEE"/>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Високий рівень підприємницької ініціативи</w:t>
            </w:r>
          </w:p>
        </w:tc>
        <w:tc>
          <w:tcPr>
            <w:tcW w:w="4820" w:type="dxa"/>
            <w:tcBorders>
              <w:left w:val="single" w:sz="4" w:space="0" w:color="7BA0CD"/>
            </w:tcBorders>
            <w:shd w:val="clear" w:color="auto" w:fill="D3DFEE"/>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Високий рівень конкуренції з боку представників МСП міста Києва</w:t>
            </w:r>
          </w:p>
        </w:tc>
      </w:tr>
      <w:tr w:rsidR="00656465" w:rsidRPr="00F831A6" w:rsidTr="00656465">
        <w:trPr>
          <w:trHeight w:val="318"/>
        </w:trPr>
        <w:tc>
          <w:tcPr>
            <w:tcW w:w="4786" w:type="dxa"/>
            <w:noWrap/>
            <w:vAlign w:val="center"/>
          </w:tcPr>
          <w:p w:rsidR="00656465" w:rsidRPr="00F831A6" w:rsidRDefault="00656465" w:rsidP="00656465">
            <w:pPr>
              <w:spacing w:after="0" w:line="240" w:lineRule="auto"/>
              <w:contextualSpacing/>
              <w:rPr>
                <w:rFonts w:ascii="Times New Roman" w:hAnsi="Times New Roman" w:cs="Times New Roman"/>
                <w:sz w:val="24"/>
                <w:lang w:val="uk-UA"/>
              </w:rPr>
            </w:pPr>
            <w:r w:rsidRPr="00F831A6">
              <w:rPr>
                <w:rFonts w:ascii="Times New Roman" w:eastAsia="Times New Roman" w:hAnsi="Times New Roman" w:cs="Times New Roman"/>
                <w:sz w:val="24"/>
                <w:lang w:val="uk-UA"/>
              </w:rPr>
              <w:t xml:space="preserve">Мобільність - здатність адаптуватись до змін економічного середовища </w:t>
            </w:r>
          </w:p>
        </w:tc>
        <w:tc>
          <w:tcPr>
            <w:tcW w:w="4820" w:type="dxa"/>
            <w:tcBorders>
              <w:left w:val="single" w:sz="4" w:space="0" w:color="7BA0CD"/>
            </w:tcBorders>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 xml:space="preserve">Брак потужних бізнес-асоціацій, неготовність спільно захищати свої інтереси </w:t>
            </w:r>
          </w:p>
        </w:tc>
      </w:tr>
      <w:tr w:rsidR="00656465" w:rsidRPr="00F831A6" w:rsidTr="00656465">
        <w:trPr>
          <w:trHeight w:val="318"/>
        </w:trPr>
        <w:tc>
          <w:tcPr>
            <w:tcW w:w="4786" w:type="dxa"/>
            <w:shd w:val="clear" w:color="auto" w:fill="D3DFEE"/>
            <w:noWrap/>
            <w:vAlign w:val="center"/>
          </w:tcPr>
          <w:p w:rsidR="00656465" w:rsidRPr="00F831A6" w:rsidRDefault="00656465" w:rsidP="00656465">
            <w:pPr>
              <w:spacing w:after="0" w:line="240" w:lineRule="auto"/>
              <w:contextualSpacing/>
              <w:rPr>
                <w:rFonts w:ascii="Times New Roman" w:hAnsi="Times New Roman" w:cs="Times New Roman"/>
                <w:b/>
                <w:bCs/>
                <w:sz w:val="24"/>
                <w:lang w:val="uk-UA"/>
              </w:rPr>
            </w:pPr>
            <w:proofErr w:type="spellStart"/>
            <w:r w:rsidRPr="00F831A6">
              <w:rPr>
                <w:rFonts w:ascii="Times New Roman" w:hAnsi="Times New Roman" w:cs="Times New Roman"/>
                <w:sz w:val="24"/>
                <w:lang w:val="uk-UA"/>
              </w:rPr>
              <w:t>Інноваційність</w:t>
            </w:r>
            <w:proofErr w:type="spellEnd"/>
          </w:p>
        </w:tc>
        <w:tc>
          <w:tcPr>
            <w:tcW w:w="4820" w:type="dxa"/>
            <w:tcBorders>
              <w:left w:val="single" w:sz="4" w:space="0" w:color="7BA0CD"/>
            </w:tcBorders>
            <w:shd w:val="clear" w:color="auto" w:fill="D3DFEE"/>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 xml:space="preserve">Слабкість організацій підтримки бізнесу </w:t>
            </w:r>
          </w:p>
        </w:tc>
      </w:tr>
      <w:tr w:rsidR="00656465" w:rsidRPr="00F831A6" w:rsidTr="00656465">
        <w:trPr>
          <w:trHeight w:val="318"/>
        </w:trPr>
        <w:tc>
          <w:tcPr>
            <w:tcW w:w="4786" w:type="dxa"/>
            <w:shd w:val="clear" w:color="auto" w:fill="FFFFFF"/>
            <w:noWrap/>
            <w:vAlign w:val="center"/>
          </w:tcPr>
          <w:p w:rsidR="00656465" w:rsidRPr="00F831A6" w:rsidRDefault="00656465" w:rsidP="00656465">
            <w:pPr>
              <w:spacing w:after="0" w:line="240" w:lineRule="auto"/>
              <w:contextualSpacing/>
              <w:rPr>
                <w:rFonts w:ascii="Times New Roman" w:hAnsi="Times New Roman" w:cs="Times New Roman"/>
                <w:b/>
                <w:bCs/>
                <w:sz w:val="24"/>
                <w:lang w:val="uk-UA"/>
              </w:rPr>
            </w:pPr>
          </w:p>
        </w:tc>
        <w:tc>
          <w:tcPr>
            <w:tcW w:w="4820" w:type="dxa"/>
            <w:tcBorders>
              <w:left w:val="single" w:sz="4" w:space="0" w:color="7BA0CD"/>
            </w:tcBorders>
            <w:shd w:val="clear" w:color="auto" w:fill="FFFFFF"/>
            <w:noWrap/>
            <w:vAlign w:val="center"/>
          </w:tcPr>
          <w:p w:rsidR="00656465" w:rsidRPr="00F831A6" w:rsidRDefault="00656465" w:rsidP="00656465">
            <w:pPr>
              <w:pStyle w:val="a9"/>
              <w:spacing w:before="0" w:beforeAutospacing="0" w:after="0" w:afterAutospacing="0"/>
              <w:contextualSpacing/>
              <w:rPr>
                <w:szCs w:val="22"/>
                <w:lang w:val="uk-UA"/>
              </w:rPr>
            </w:pPr>
            <w:r w:rsidRPr="00F831A6">
              <w:rPr>
                <w:szCs w:val="22"/>
                <w:lang w:val="uk-UA"/>
              </w:rPr>
              <w:t>Недостатній рівень бізнес-процесів у секторі МСП, зокрема в частині впровадження інноваційних заходів</w:t>
            </w:r>
          </w:p>
        </w:tc>
      </w:tr>
    </w:tbl>
    <w:p w:rsidR="00656465" w:rsidRPr="00F831A6" w:rsidRDefault="00656465" w:rsidP="00656465">
      <w:pPr>
        <w:tabs>
          <w:tab w:val="left" w:pos="1170"/>
        </w:tabs>
        <w:spacing w:after="0" w:line="240" w:lineRule="auto"/>
        <w:ind w:firstLine="567"/>
        <w:jc w:val="both"/>
        <w:rPr>
          <w:rFonts w:ascii="Times New Roman" w:hAnsi="Times New Roman" w:cs="Times New Roman"/>
          <w:color w:val="FF0000"/>
          <w:sz w:val="16"/>
          <w:szCs w:val="28"/>
          <w:lang w:val="uk-UA"/>
        </w:rPr>
      </w:pPr>
    </w:p>
    <w:tbl>
      <w:tblPr>
        <w:tblW w:w="9606" w:type="dxa"/>
        <w:tblBorders>
          <w:top w:val="single" w:sz="8" w:space="0" w:color="7BA0CD"/>
          <w:left w:val="single" w:sz="8" w:space="0" w:color="7BA0CD"/>
          <w:bottom w:val="single" w:sz="8" w:space="0" w:color="7BA0CD"/>
          <w:right w:val="single" w:sz="8" w:space="0" w:color="7BA0CD"/>
          <w:insideH w:val="single" w:sz="8" w:space="0" w:color="7BA0CD"/>
        </w:tblBorders>
        <w:tblLook w:val="00A0"/>
      </w:tblPr>
      <w:tblGrid>
        <w:gridCol w:w="4786"/>
        <w:gridCol w:w="4820"/>
      </w:tblGrid>
      <w:tr w:rsidR="00656465" w:rsidRPr="00F831A6" w:rsidTr="00656465">
        <w:trPr>
          <w:trHeight w:val="332"/>
        </w:trPr>
        <w:tc>
          <w:tcPr>
            <w:tcW w:w="4786" w:type="dxa"/>
            <w:shd w:val="clear" w:color="auto" w:fill="4F81BD"/>
            <w:noWrap/>
          </w:tcPr>
          <w:p w:rsidR="00656465" w:rsidRPr="00F831A6" w:rsidRDefault="00656465" w:rsidP="00656465">
            <w:pPr>
              <w:spacing w:before="100" w:beforeAutospacing="1" w:after="100" w:afterAutospacing="1" w:line="240" w:lineRule="auto"/>
              <w:contextualSpacing/>
              <w:jc w:val="center"/>
              <w:rPr>
                <w:rFonts w:ascii="Times New Roman" w:hAnsi="Times New Roman" w:cs="Times New Roman"/>
                <w:b/>
                <w:bCs/>
                <w:sz w:val="24"/>
                <w:lang w:val="uk-UA"/>
              </w:rPr>
            </w:pPr>
            <w:r w:rsidRPr="00F831A6">
              <w:rPr>
                <w:rFonts w:ascii="Times New Roman" w:hAnsi="Times New Roman" w:cs="Times New Roman"/>
                <w:b/>
                <w:sz w:val="24"/>
                <w:lang w:val="uk-UA"/>
              </w:rPr>
              <w:t>Можливості для розвитку МСП</w:t>
            </w:r>
          </w:p>
        </w:tc>
        <w:tc>
          <w:tcPr>
            <w:tcW w:w="4820" w:type="dxa"/>
            <w:tcBorders>
              <w:left w:val="single" w:sz="4" w:space="0" w:color="7BA0CD"/>
            </w:tcBorders>
            <w:shd w:val="clear" w:color="auto" w:fill="4F81BD"/>
            <w:noWrap/>
          </w:tcPr>
          <w:p w:rsidR="00656465" w:rsidRPr="00F831A6" w:rsidRDefault="00656465" w:rsidP="00656465">
            <w:pPr>
              <w:spacing w:before="100" w:beforeAutospacing="1" w:after="100" w:afterAutospacing="1" w:line="240" w:lineRule="auto"/>
              <w:contextualSpacing/>
              <w:jc w:val="center"/>
              <w:rPr>
                <w:rFonts w:ascii="Times New Roman" w:hAnsi="Times New Roman" w:cs="Times New Roman"/>
                <w:b/>
                <w:bCs/>
                <w:sz w:val="24"/>
                <w:lang w:val="uk-UA"/>
              </w:rPr>
            </w:pPr>
            <w:r w:rsidRPr="00F831A6">
              <w:rPr>
                <w:rFonts w:ascii="Times New Roman" w:hAnsi="Times New Roman" w:cs="Times New Roman"/>
                <w:b/>
                <w:sz w:val="24"/>
                <w:lang w:val="uk-UA"/>
              </w:rPr>
              <w:t>Загрози для розвитку МСП</w:t>
            </w:r>
          </w:p>
        </w:tc>
      </w:tr>
      <w:tr w:rsidR="00656465" w:rsidRPr="00F831A6" w:rsidTr="00656465">
        <w:trPr>
          <w:trHeight w:val="649"/>
        </w:trPr>
        <w:tc>
          <w:tcPr>
            <w:tcW w:w="4786" w:type="dxa"/>
          </w:tcPr>
          <w:p w:rsidR="00656465" w:rsidRPr="00F831A6" w:rsidRDefault="00656465" w:rsidP="00656465">
            <w:pPr>
              <w:pStyle w:val="a9"/>
              <w:contextualSpacing/>
              <w:rPr>
                <w:szCs w:val="22"/>
                <w:lang w:val="uk-UA"/>
              </w:rPr>
            </w:pPr>
            <w:r w:rsidRPr="00F831A6">
              <w:rPr>
                <w:szCs w:val="22"/>
                <w:lang w:val="uk-UA"/>
              </w:rPr>
              <w:t xml:space="preserve">Високий попит на товари та послуги для обслуговування населення Київської агломерації </w:t>
            </w:r>
          </w:p>
        </w:tc>
        <w:tc>
          <w:tcPr>
            <w:tcW w:w="4820" w:type="dxa"/>
            <w:tcBorders>
              <w:left w:val="single" w:sz="4" w:space="0" w:color="7BA0CD"/>
            </w:tcBorders>
          </w:tcPr>
          <w:p w:rsidR="00656465" w:rsidRPr="00F831A6" w:rsidRDefault="00656465" w:rsidP="00656465">
            <w:pPr>
              <w:pStyle w:val="a9"/>
              <w:contextualSpacing/>
              <w:rPr>
                <w:szCs w:val="22"/>
                <w:lang w:val="uk-UA"/>
              </w:rPr>
            </w:pPr>
            <w:r w:rsidRPr="00F831A6">
              <w:rPr>
                <w:szCs w:val="22"/>
                <w:lang w:val="uk-UA"/>
              </w:rPr>
              <w:t xml:space="preserve">Великий попит на активи та ресурси, що створює загрози неконкурентної боротьби чи використання відверто злочинних методів тиску на МСП </w:t>
            </w:r>
          </w:p>
        </w:tc>
      </w:tr>
      <w:tr w:rsidR="00656465" w:rsidRPr="00F831A6" w:rsidTr="00656465">
        <w:trPr>
          <w:trHeight w:val="649"/>
        </w:trPr>
        <w:tc>
          <w:tcPr>
            <w:tcW w:w="4786" w:type="dxa"/>
            <w:shd w:val="clear" w:color="auto" w:fill="D3DFEE"/>
          </w:tcPr>
          <w:p w:rsidR="00656465" w:rsidRPr="00F831A6" w:rsidRDefault="00656465" w:rsidP="00656465">
            <w:pPr>
              <w:pStyle w:val="a9"/>
              <w:contextualSpacing/>
              <w:rPr>
                <w:szCs w:val="22"/>
                <w:lang w:val="uk-UA"/>
              </w:rPr>
            </w:pPr>
            <w:r w:rsidRPr="00F831A6">
              <w:rPr>
                <w:szCs w:val="22"/>
                <w:lang w:val="uk-UA"/>
              </w:rPr>
              <w:t>Розвиток туризму та супутніх послуг, розвиток інноваційних виробництв</w:t>
            </w:r>
          </w:p>
        </w:tc>
        <w:tc>
          <w:tcPr>
            <w:tcW w:w="4820" w:type="dxa"/>
            <w:tcBorders>
              <w:left w:val="single" w:sz="4" w:space="0" w:color="7BA0CD"/>
            </w:tcBorders>
            <w:shd w:val="clear" w:color="auto" w:fill="D3DFEE"/>
          </w:tcPr>
          <w:p w:rsidR="00656465" w:rsidRPr="00F831A6" w:rsidRDefault="00656465" w:rsidP="00656465">
            <w:pPr>
              <w:pStyle w:val="a9"/>
              <w:contextualSpacing/>
              <w:rPr>
                <w:szCs w:val="22"/>
                <w:lang w:val="uk-UA"/>
              </w:rPr>
            </w:pPr>
            <w:r w:rsidRPr="00F831A6">
              <w:rPr>
                <w:szCs w:val="22"/>
                <w:lang w:val="uk-UA"/>
              </w:rPr>
              <w:t xml:space="preserve">Висока вразливість до несприятливих економічних факторів </w:t>
            </w:r>
          </w:p>
        </w:tc>
      </w:tr>
      <w:tr w:rsidR="00656465" w:rsidRPr="00F831A6" w:rsidTr="00656465">
        <w:trPr>
          <w:trHeight w:val="649"/>
        </w:trPr>
        <w:tc>
          <w:tcPr>
            <w:tcW w:w="4786" w:type="dxa"/>
            <w:shd w:val="clear" w:color="auto" w:fill="FFFFFF"/>
          </w:tcPr>
          <w:p w:rsidR="00656465" w:rsidRPr="00F831A6" w:rsidRDefault="00656465" w:rsidP="00656465">
            <w:pPr>
              <w:pStyle w:val="a9"/>
              <w:contextualSpacing/>
              <w:rPr>
                <w:szCs w:val="22"/>
                <w:lang w:val="uk-UA"/>
              </w:rPr>
            </w:pPr>
            <w:r w:rsidRPr="00F831A6">
              <w:rPr>
                <w:szCs w:val="22"/>
                <w:lang w:val="uk-UA"/>
              </w:rPr>
              <w:t xml:space="preserve">Створення індустріальних парків, потужних вертикально-інтегрованих корпорацій, кластерів, бізнес-інкубаторів тощо </w:t>
            </w:r>
          </w:p>
        </w:tc>
        <w:tc>
          <w:tcPr>
            <w:tcW w:w="4820" w:type="dxa"/>
            <w:tcBorders>
              <w:left w:val="single" w:sz="4" w:space="0" w:color="7BA0CD"/>
            </w:tcBorders>
            <w:shd w:val="clear" w:color="auto" w:fill="FFFFFF"/>
          </w:tcPr>
          <w:p w:rsidR="00656465" w:rsidRPr="00F831A6" w:rsidRDefault="00656465" w:rsidP="00656465">
            <w:pPr>
              <w:pStyle w:val="a9"/>
              <w:contextualSpacing/>
              <w:rPr>
                <w:szCs w:val="22"/>
                <w:lang w:val="uk-UA"/>
              </w:rPr>
            </w:pPr>
            <w:r w:rsidRPr="00F831A6">
              <w:rPr>
                <w:szCs w:val="22"/>
                <w:lang w:val="uk-UA"/>
              </w:rPr>
              <w:t xml:space="preserve">Подальше зростання тиску на МСП через збільшення мінімальної заробітної плати, податків та штрафів </w:t>
            </w:r>
          </w:p>
        </w:tc>
      </w:tr>
      <w:tr w:rsidR="00656465" w:rsidRPr="00F831A6" w:rsidTr="00656465">
        <w:trPr>
          <w:trHeight w:val="649"/>
        </w:trPr>
        <w:tc>
          <w:tcPr>
            <w:tcW w:w="4786" w:type="dxa"/>
            <w:shd w:val="clear" w:color="auto" w:fill="D3DFEE"/>
          </w:tcPr>
          <w:p w:rsidR="00656465" w:rsidRPr="00F831A6" w:rsidRDefault="00656465" w:rsidP="00656465">
            <w:pPr>
              <w:pStyle w:val="a9"/>
              <w:contextualSpacing/>
              <w:rPr>
                <w:szCs w:val="22"/>
                <w:lang w:val="uk-UA"/>
              </w:rPr>
            </w:pPr>
            <w:r w:rsidRPr="00F831A6">
              <w:rPr>
                <w:szCs w:val="22"/>
                <w:lang w:val="uk-UA"/>
              </w:rPr>
              <w:t xml:space="preserve">Потужний потенціал співробітництва з навчальними та науковими закладами, міжнародними дослідницькими центрами </w:t>
            </w:r>
          </w:p>
        </w:tc>
        <w:tc>
          <w:tcPr>
            <w:tcW w:w="4820" w:type="dxa"/>
            <w:tcBorders>
              <w:left w:val="single" w:sz="4" w:space="0" w:color="7BA0CD"/>
            </w:tcBorders>
            <w:shd w:val="clear" w:color="auto" w:fill="D3DFEE"/>
          </w:tcPr>
          <w:p w:rsidR="00656465" w:rsidRPr="00F831A6" w:rsidRDefault="00656465" w:rsidP="00656465">
            <w:pPr>
              <w:pStyle w:val="a9"/>
              <w:contextualSpacing/>
              <w:rPr>
                <w:szCs w:val="22"/>
                <w:lang w:val="uk-UA"/>
              </w:rPr>
            </w:pPr>
            <w:r w:rsidRPr="00F831A6">
              <w:rPr>
                <w:szCs w:val="22"/>
                <w:lang w:val="uk-UA"/>
              </w:rPr>
              <w:t>Постійна зміна правових умов діяльності, зокрема нестабільність податкового законодавства та відсутність чітких правил гри</w:t>
            </w:r>
          </w:p>
        </w:tc>
      </w:tr>
      <w:tr w:rsidR="00656465" w:rsidRPr="00F831A6" w:rsidTr="00656465">
        <w:trPr>
          <w:trHeight w:val="332"/>
        </w:trPr>
        <w:tc>
          <w:tcPr>
            <w:tcW w:w="4786" w:type="dxa"/>
          </w:tcPr>
          <w:p w:rsidR="00656465" w:rsidRPr="00F831A6" w:rsidRDefault="00656465" w:rsidP="00656465">
            <w:pPr>
              <w:pStyle w:val="a9"/>
              <w:contextualSpacing/>
              <w:rPr>
                <w:szCs w:val="22"/>
                <w:lang w:val="uk-UA"/>
              </w:rPr>
            </w:pPr>
            <w:r w:rsidRPr="00F831A6">
              <w:rPr>
                <w:szCs w:val="22"/>
                <w:lang w:val="uk-UA"/>
              </w:rPr>
              <w:t xml:space="preserve">Успішна реалізація реформ (дерегуляції тощо), збільшення фінансових ресурсів регіону в результаті децентралізації </w:t>
            </w:r>
          </w:p>
        </w:tc>
        <w:tc>
          <w:tcPr>
            <w:tcW w:w="4820" w:type="dxa"/>
            <w:tcBorders>
              <w:left w:val="single" w:sz="4" w:space="0" w:color="7BA0CD"/>
            </w:tcBorders>
          </w:tcPr>
          <w:p w:rsidR="00656465" w:rsidRPr="00F831A6" w:rsidRDefault="00656465" w:rsidP="00656465">
            <w:pPr>
              <w:pStyle w:val="a9"/>
              <w:contextualSpacing/>
              <w:rPr>
                <w:szCs w:val="22"/>
                <w:lang w:val="uk-UA"/>
              </w:rPr>
            </w:pPr>
            <w:r w:rsidRPr="00F831A6">
              <w:rPr>
                <w:szCs w:val="22"/>
                <w:lang w:val="uk-UA"/>
              </w:rPr>
              <w:t xml:space="preserve">Маятникова міграція мешканців області до міста Києва </w:t>
            </w:r>
          </w:p>
        </w:tc>
      </w:tr>
      <w:tr w:rsidR="00656465" w:rsidRPr="00F831A6" w:rsidTr="00656465">
        <w:trPr>
          <w:trHeight w:val="649"/>
        </w:trPr>
        <w:tc>
          <w:tcPr>
            <w:tcW w:w="4786" w:type="dxa"/>
            <w:shd w:val="clear" w:color="auto" w:fill="D3DFEE"/>
          </w:tcPr>
          <w:p w:rsidR="00656465" w:rsidRPr="00F831A6" w:rsidRDefault="00656465" w:rsidP="00656465">
            <w:pPr>
              <w:pStyle w:val="a9"/>
              <w:contextualSpacing/>
              <w:rPr>
                <w:szCs w:val="22"/>
                <w:lang w:val="uk-UA"/>
              </w:rPr>
            </w:pPr>
            <w:r w:rsidRPr="00F831A6">
              <w:rPr>
                <w:szCs w:val="22"/>
                <w:lang w:val="uk-UA"/>
              </w:rPr>
              <w:t xml:space="preserve">Створення професійних об'єднань, зовнішньоторговельних асоціацій, саморегульованих організацій у районах, містах та за професійними ознаками – для захисту прав та просування інтересів </w:t>
            </w:r>
          </w:p>
        </w:tc>
        <w:tc>
          <w:tcPr>
            <w:tcW w:w="4820" w:type="dxa"/>
            <w:tcBorders>
              <w:left w:val="single" w:sz="4" w:space="0" w:color="7BA0CD"/>
            </w:tcBorders>
            <w:shd w:val="clear" w:color="auto" w:fill="D3DFEE"/>
          </w:tcPr>
          <w:p w:rsidR="00656465" w:rsidRPr="00F831A6" w:rsidRDefault="00656465" w:rsidP="00656465">
            <w:pPr>
              <w:pStyle w:val="a9"/>
              <w:contextualSpacing/>
              <w:rPr>
                <w:szCs w:val="22"/>
                <w:lang w:val="uk-UA"/>
              </w:rPr>
            </w:pPr>
            <w:r w:rsidRPr="00F831A6">
              <w:rPr>
                <w:szCs w:val="22"/>
                <w:lang w:val="uk-UA"/>
              </w:rPr>
              <w:t xml:space="preserve">Високий рівень корупції в контролюючих органах, втручання органів влади в діяльність бізнесу  </w:t>
            </w:r>
          </w:p>
        </w:tc>
      </w:tr>
      <w:tr w:rsidR="00656465" w:rsidRPr="00F831A6" w:rsidTr="00656465">
        <w:trPr>
          <w:trHeight w:val="332"/>
        </w:trPr>
        <w:tc>
          <w:tcPr>
            <w:tcW w:w="4786" w:type="dxa"/>
          </w:tcPr>
          <w:p w:rsidR="00656465" w:rsidRPr="00F831A6" w:rsidRDefault="00656465" w:rsidP="00656465">
            <w:pPr>
              <w:pStyle w:val="a9"/>
              <w:contextualSpacing/>
              <w:rPr>
                <w:szCs w:val="22"/>
                <w:lang w:val="uk-UA"/>
              </w:rPr>
            </w:pPr>
            <w:r w:rsidRPr="00F831A6">
              <w:rPr>
                <w:szCs w:val="22"/>
                <w:lang w:val="uk-UA"/>
              </w:rPr>
              <w:t xml:space="preserve">Здатність конкурувати з аналогічними підприємствами столиці та виходити на більш високий рівень </w:t>
            </w:r>
          </w:p>
        </w:tc>
        <w:tc>
          <w:tcPr>
            <w:tcW w:w="4820" w:type="dxa"/>
            <w:tcBorders>
              <w:left w:val="single" w:sz="4" w:space="0" w:color="7BA0CD"/>
            </w:tcBorders>
          </w:tcPr>
          <w:p w:rsidR="00656465" w:rsidRPr="00F831A6" w:rsidRDefault="00656465" w:rsidP="00656465">
            <w:pPr>
              <w:pStyle w:val="a9"/>
              <w:contextualSpacing/>
              <w:rPr>
                <w:szCs w:val="22"/>
                <w:lang w:val="uk-UA"/>
              </w:rPr>
            </w:pPr>
            <w:r w:rsidRPr="00F831A6">
              <w:rPr>
                <w:szCs w:val="22"/>
                <w:lang w:val="uk-UA"/>
              </w:rPr>
              <w:t xml:space="preserve">Неспроможність бізнесу скористатись потенціалом зовнішніх ринків </w:t>
            </w:r>
          </w:p>
        </w:tc>
      </w:tr>
      <w:tr w:rsidR="00656465" w:rsidRPr="00F831A6" w:rsidTr="00656465">
        <w:trPr>
          <w:trHeight w:val="332"/>
        </w:trPr>
        <w:tc>
          <w:tcPr>
            <w:tcW w:w="4786" w:type="dxa"/>
            <w:shd w:val="clear" w:color="auto" w:fill="D3DFEE"/>
          </w:tcPr>
          <w:p w:rsidR="00656465" w:rsidRPr="00F831A6" w:rsidRDefault="00656465" w:rsidP="00656465">
            <w:pPr>
              <w:pStyle w:val="a9"/>
              <w:contextualSpacing/>
              <w:rPr>
                <w:szCs w:val="22"/>
                <w:lang w:val="uk-UA"/>
              </w:rPr>
            </w:pPr>
            <w:r w:rsidRPr="00F831A6">
              <w:rPr>
                <w:szCs w:val="22"/>
                <w:lang w:val="uk-UA"/>
              </w:rPr>
              <w:t>Високий потенціал співробітництва з Європейським Союзом</w:t>
            </w:r>
          </w:p>
        </w:tc>
        <w:tc>
          <w:tcPr>
            <w:tcW w:w="4820" w:type="dxa"/>
            <w:tcBorders>
              <w:left w:val="single" w:sz="4" w:space="0" w:color="7BA0CD"/>
            </w:tcBorders>
            <w:shd w:val="clear" w:color="auto" w:fill="D3DFEE"/>
            <w:vAlign w:val="center"/>
          </w:tcPr>
          <w:p w:rsidR="00656465" w:rsidRPr="00F831A6" w:rsidRDefault="00656465" w:rsidP="00656465">
            <w:pPr>
              <w:pStyle w:val="a9"/>
              <w:contextualSpacing/>
              <w:rPr>
                <w:szCs w:val="22"/>
                <w:lang w:val="uk-UA"/>
              </w:rPr>
            </w:pPr>
            <w:r w:rsidRPr="00F831A6">
              <w:rPr>
                <w:szCs w:val="22"/>
                <w:lang w:val="uk-UA"/>
              </w:rPr>
              <w:t>Погіршення умов кредитування бізнесу</w:t>
            </w:r>
          </w:p>
        </w:tc>
      </w:tr>
    </w:tbl>
    <w:p w:rsidR="00656465" w:rsidRPr="00F831A6" w:rsidRDefault="00656465" w:rsidP="00656465">
      <w:pPr>
        <w:tabs>
          <w:tab w:val="left" w:pos="1170"/>
        </w:tabs>
        <w:spacing w:after="0" w:line="240" w:lineRule="auto"/>
        <w:ind w:firstLine="567"/>
        <w:jc w:val="both"/>
        <w:rPr>
          <w:rFonts w:ascii="Times New Roman" w:hAnsi="Times New Roman" w:cs="Times New Roman"/>
          <w:szCs w:val="28"/>
          <w:lang w:val="uk-UA"/>
        </w:rPr>
      </w:pPr>
    </w:p>
    <w:p w:rsidR="00656465" w:rsidRPr="00F831A6" w:rsidRDefault="00656465" w:rsidP="00656465">
      <w:pPr>
        <w:tabs>
          <w:tab w:val="left" w:pos="1170"/>
        </w:tabs>
        <w:spacing w:after="0" w:line="240" w:lineRule="auto"/>
        <w:ind w:firstLine="567"/>
        <w:jc w:val="both"/>
        <w:rPr>
          <w:rFonts w:ascii="Times New Roman" w:hAnsi="Times New Roman" w:cs="Times New Roman"/>
          <w:bCs/>
          <w:sz w:val="28"/>
          <w:szCs w:val="28"/>
          <w:lang w:val="uk-UA"/>
        </w:rPr>
      </w:pPr>
      <w:r w:rsidRPr="00F831A6">
        <w:rPr>
          <w:rFonts w:ascii="Times New Roman" w:hAnsi="Times New Roman" w:cs="Times New Roman"/>
          <w:bCs/>
          <w:sz w:val="28"/>
          <w:szCs w:val="28"/>
          <w:lang w:val="uk-UA"/>
        </w:rPr>
        <w:t>На подолання виявлених проблем спрямовані заходи Програми розвитку малого і середнього підприємництва у Київської області на 2019-2020 роки.</w:t>
      </w:r>
    </w:p>
    <w:p w:rsidR="00656465" w:rsidRPr="00F831A6" w:rsidRDefault="00656465" w:rsidP="00656465">
      <w:pPr>
        <w:tabs>
          <w:tab w:val="left" w:pos="1170"/>
        </w:tabs>
        <w:spacing w:after="0" w:line="240" w:lineRule="auto"/>
        <w:ind w:firstLine="709"/>
        <w:jc w:val="both"/>
        <w:rPr>
          <w:rFonts w:ascii="Times New Roman" w:hAnsi="Times New Roman" w:cs="Times New Roman"/>
          <w:bCs/>
          <w:sz w:val="28"/>
          <w:szCs w:val="28"/>
          <w:lang w:val="uk-UA"/>
        </w:rPr>
      </w:pPr>
      <w:r w:rsidRPr="00F831A6">
        <w:rPr>
          <w:rFonts w:ascii="Times New Roman" w:hAnsi="Times New Roman" w:cs="Times New Roman"/>
          <w:bCs/>
          <w:sz w:val="28"/>
          <w:szCs w:val="28"/>
          <w:lang w:val="uk-UA"/>
        </w:rPr>
        <w:lastRenderedPageBreak/>
        <w:tab/>
      </w:r>
      <w:r w:rsidRPr="00F831A6">
        <w:rPr>
          <w:rFonts w:ascii="Times New Roman" w:hAnsi="Times New Roman" w:cs="Times New Roman"/>
          <w:bCs/>
          <w:sz w:val="28"/>
          <w:szCs w:val="28"/>
          <w:lang w:val="uk-UA"/>
        </w:rPr>
        <w:tab/>
      </w:r>
      <w:r w:rsidRPr="00F831A6">
        <w:rPr>
          <w:rFonts w:ascii="Times New Roman" w:hAnsi="Times New Roman" w:cs="Times New Roman"/>
          <w:bCs/>
          <w:sz w:val="28"/>
          <w:szCs w:val="28"/>
          <w:lang w:val="uk-UA"/>
        </w:rPr>
        <w:tab/>
      </w:r>
      <w:r w:rsidRPr="00F831A6">
        <w:rPr>
          <w:rFonts w:ascii="Times New Roman" w:hAnsi="Times New Roman" w:cs="Times New Roman"/>
          <w:bCs/>
          <w:sz w:val="28"/>
          <w:szCs w:val="28"/>
          <w:lang w:val="uk-UA"/>
        </w:rPr>
        <w:tab/>
      </w:r>
      <w:r w:rsidRPr="00F831A6">
        <w:rPr>
          <w:rFonts w:ascii="Times New Roman" w:hAnsi="Times New Roman" w:cs="Times New Roman"/>
          <w:bCs/>
          <w:sz w:val="28"/>
          <w:szCs w:val="28"/>
          <w:lang w:val="uk-UA"/>
        </w:rPr>
        <w:tab/>
      </w:r>
      <w:r w:rsidRPr="00F831A6">
        <w:rPr>
          <w:rFonts w:ascii="Times New Roman" w:hAnsi="Times New Roman" w:cs="Times New Roman"/>
          <w:bCs/>
          <w:sz w:val="28"/>
          <w:szCs w:val="28"/>
          <w:lang w:val="uk-UA"/>
        </w:rPr>
        <w:tab/>
        <w:t>13</w:t>
      </w:r>
    </w:p>
    <w:p w:rsidR="00656465" w:rsidRPr="00F831A6" w:rsidRDefault="00656465" w:rsidP="00656465">
      <w:pPr>
        <w:tabs>
          <w:tab w:val="left" w:pos="1170"/>
        </w:tabs>
        <w:spacing w:after="0" w:line="240" w:lineRule="auto"/>
        <w:ind w:firstLine="709"/>
        <w:jc w:val="both"/>
        <w:rPr>
          <w:rFonts w:ascii="Times New Roman" w:hAnsi="Times New Roman" w:cs="Times New Roman"/>
          <w:bCs/>
          <w:sz w:val="28"/>
          <w:szCs w:val="28"/>
          <w:lang w:val="uk-UA"/>
        </w:rPr>
      </w:pPr>
    </w:p>
    <w:p w:rsidR="00656465" w:rsidRPr="00F831A6" w:rsidRDefault="00656465" w:rsidP="00656465">
      <w:pPr>
        <w:tabs>
          <w:tab w:val="left" w:pos="3686"/>
        </w:tabs>
        <w:spacing w:after="0" w:line="240" w:lineRule="auto"/>
        <w:ind w:firstLine="567"/>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3. Визначення мети Програми</w:t>
      </w:r>
    </w:p>
    <w:p w:rsidR="00656465" w:rsidRPr="00F831A6" w:rsidRDefault="00656465" w:rsidP="00A276AA">
      <w:pPr>
        <w:tabs>
          <w:tab w:val="left" w:pos="3686"/>
        </w:tabs>
        <w:spacing w:after="0" w:line="240" w:lineRule="auto"/>
        <w:ind w:firstLine="567"/>
        <w:jc w:val="both"/>
        <w:rPr>
          <w:rFonts w:ascii="Times New Roman" w:hAnsi="Times New Roman" w:cs="Times New Roman"/>
          <w:sz w:val="28"/>
          <w:szCs w:val="28"/>
          <w:lang w:val="uk-UA"/>
        </w:rPr>
      </w:pPr>
    </w:p>
    <w:p w:rsidR="00A276AA" w:rsidRPr="00F831A6" w:rsidRDefault="008908AA" w:rsidP="00656465">
      <w:pPr>
        <w:tabs>
          <w:tab w:val="left" w:pos="3686"/>
        </w:tabs>
        <w:spacing w:after="0" w:line="300" w:lineRule="exac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Головною метою П</w:t>
      </w:r>
      <w:r w:rsidR="00A276AA" w:rsidRPr="00F831A6">
        <w:rPr>
          <w:rFonts w:ascii="Times New Roman" w:hAnsi="Times New Roman" w:cs="Times New Roman"/>
          <w:sz w:val="28"/>
          <w:szCs w:val="28"/>
          <w:lang w:val="uk-UA"/>
        </w:rPr>
        <w:t xml:space="preserve">рограми є формування сприятливих умов для сталого розвитку малого і середнього підприємництва, створення цілісної та ефективної системи підтримки бізнесу, </w:t>
      </w:r>
      <w:r w:rsidR="00A276AA" w:rsidRPr="00F831A6">
        <w:rPr>
          <w:rFonts w:ascii="Times New Roman" w:eastAsia="Verdana,Times New Roman" w:hAnsi="Times New Roman" w:cs="Times New Roman"/>
          <w:sz w:val="28"/>
          <w:szCs w:val="28"/>
          <w:lang w:val="uk-UA"/>
        </w:rPr>
        <w:t xml:space="preserve">а також </w:t>
      </w:r>
      <w:r w:rsidR="00A276AA" w:rsidRPr="00F831A6">
        <w:rPr>
          <w:rFonts w:ascii="Times New Roman" w:hAnsi="Times New Roman" w:cs="Times New Roman"/>
          <w:sz w:val="28"/>
          <w:szCs w:val="28"/>
          <w:lang w:val="uk-UA"/>
        </w:rPr>
        <w:t>усунення обмежень, що стримують розвиток підприємницької діяльності,</w:t>
      </w:r>
      <w:r w:rsidR="00A276AA" w:rsidRPr="00F831A6">
        <w:rPr>
          <w:rFonts w:ascii="Times New Roman" w:eastAsia="Verdana,Times New Roman" w:hAnsi="Times New Roman" w:cs="Times New Roman"/>
          <w:sz w:val="28"/>
          <w:szCs w:val="28"/>
          <w:lang w:val="uk-UA"/>
        </w:rPr>
        <w:t xml:space="preserve"> результатом чого буде зростання зайнятості та</w:t>
      </w:r>
      <w:r>
        <w:rPr>
          <w:rFonts w:ascii="Times New Roman" w:eastAsia="Verdana,Times New Roman" w:hAnsi="Times New Roman" w:cs="Times New Roman"/>
          <w:sz w:val="28"/>
          <w:szCs w:val="28"/>
          <w:lang w:val="uk-UA"/>
        </w:rPr>
        <w:t xml:space="preserve"> збільшення добробуту населення</w:t>
      </w:r>
      <w:r w:rsidR="00A276AA" w:rsidRPr="00F831A6">
        <w:rPr>
          <w:rFonts w:ascii="Times New Roman" w:hAnsi="Times New Roman" w:cs="Times New Roman"/>
          <w:sz w:val="28"/>
          <w:szCs w:val="28"/>
          <w:lang w:val="uk-UA"/>
        </w:rPr>
        <w:t>.</w:t>
      </w:r>
    </w:p>
    <w:p w:rsidR="00A276AA" w:rsidRPr="00F831A6" w:rsidRDefault="00A276AA" w:rsidP="00656465">
      <w:pPr>
        <w:tabs>
          <w:tab w:val="left" w:pos="3686"/>
        </w:tabs>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Мета Програми відповідає операційним цілям та пріоритетним завданням, визначеними Стратегією розвитку малого та середнього підприємництва у Київській області на період до 2020 року та Стратегією розвитку Київської області на період до 2020 року, що узгоджена з цілями Стратегії розвитку малого і середнього підприємництва в Україні на період до 2020 року та Державної стратегії регіонального розвитку на період до 2020 року відповідно.</w:t>
      </w:r>
    </w:p>
    <w:p w:rsidR="00A276AA" w:rsidRPr="00F831A6" w:rsidRDefault="00A276AA" w:rsidP="00656465">
      <w:pPr>
        <w:tabs>
          <w:tab w:val="left" w:pos="3686"/>
        </w:tabs>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Основними завданнями для досягнення мети Програми є:</w:t>
      </w:r>
    </w:p>
    <w:p w:rsidR="00A276AA" w:rsidRPr="00F831A6" w:rsidRDefault="00A276AA" w:rsidP="00656465">
      <w:pPr>
        <w:pStyle w:val="32"/>
        <w:tabs>
          <w:tab w:val="left" w:pos="3686"/>
        </w:tabs>
        <w:spacing w:after="0" w:line="300" w:lineRule="exact"/>
        <w:ind w:left="0" w:firstLine="567"/>
        <w:jc w:val="both"/>
        <w:rPr>
          <w:sz w:val="28"/>
          <w:szCs w:val="28"/>
        </w:rPr>
      </w:pPr>
      <w:r w:rsidRPr="00F831A6">
        <w:rPr>
          <w:sz w:val="28"/>
          <w:szCs w:val="28"/>
        </w:rPr>
        <w:t>активізація роботи щодо перегляду існуючих регуляторних актів з метою усунення зайвих регуляторних бар’єрів;</w:t>
      </w:r>
    </w:p>
    <w:p w:rsidR="00A276AA" w:rsidRPr="00F831A6" w:rsidRDefault="00A276AA" w:rsidP="00656465">
      <w:pPr>
        <w:pStyle w:val="ac"/>
        <w:tabs>
          <w:tab w:val="left" w:pos="3686"/>
        </w:tabs>
        <w:autoSpaceDE w:val="0"/>
        <w:autoSpaceDN w:val="0"/>
        <w:spacing w:line="300" w:lineRule="exact"/>
        <w:ind w:firstLine="567"/>
      </w:pPr>
      <w:r w:rsidRPr="00F831A6">
        <w:t>підтримка вітчизняного товаровиробника, забезпечення якості, конкурентоспроможності товарів і послуг, що виробляються суб’єктами малого підприємництва Київщини;</w:t>
      </w:r>
    </w:p>
    <w:p w:rsidR="00A276AA" w:rsidRPr="00F831A6" w:rsidRDefault="00A276AA" w:rsidP="00656465">
      <w:pPr>
        <w:pStyle w:val="ac"/>
        <w:tabs>
          <w:tab w:val="left" w:pos="3686"/>
        </w:tabs>
        <w:autoSpaceDE w:val="0"/>
        <w:autoSpaceDN w:val="0"/>
        <w:spacing w:line="300" w:lineRule="exact"/>
        <w:ind w:firstLine="567"/>
      </w:pPr>
      <w:r w:rsidRPr="00F831A6">
        <w:rPr>
          <w:rFonts w:eastAsia="Verdana"/>
        </w:rPr>
        <w:t>забезпечення розвитку діалогу між владою та бізнесом;</w:t>
      </w:r>
    </w:p>
    <w:p w:rsidR="00A276AA" w:rsidRPr="00F831A6" w:rsidRDefault="00A276AA" w:rsidP="00656465">
      <w:pPr>
        <w:pStyle w:val="ac"/>
        <w:tabs>
          <w:tab w:val="left" w:pos="3686"/>
        </w:tabs>
        <w:autoSpaceDE w:val="0"/>
        <w:autoSpaceDN w:val="0"/>
        <w:spacing w:line="300" w:lineRule="exact"/>
        <w:ind w:firstLine="567"/>
      </w:pPr>
      <w:r w:rsidRPr="00F831A6">
        <w:t>сприяння виходу малого і середнього підприємництва області на нові ринки, поглиблення міжрегіонального та міжнародного співробітництва;</w:t>
      </w:r>
    </w:p>
    <w:p w:rsidR="00A276AA" w:rsidRPr="00F831A6" w:rsidRDefault="00A276AA" w:rsidP="00656465">
      <w:pPr>
        <w:tabs>
          <w:tab w:val="left" w:pos="3686"/>
        </w:tabs>
        <w:autoSpaceDE w:val="0"/>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стимулювання створення нових робочих місць, залучення суб’єктів господарювання до зменшення рівня безробіття;</w:t>
      </w:r>
    </w:p>
    <w:p w:rsidR="00A276AA" w:rsidRPr="00F831A6" w:rsidRDefault="00A276AA" w:rsidP="00656465">
      <w:pPr>
        <w:tabs>
          <w:tab w:val="left" w:pos="3686"/>
        </w:tabs>
        <w:autoSpaceDE w:val="0"/>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розвиток соціального підприємництва із залучення до господарської діяльності інвалідів, жінок, молоді, учасників АТО, внутрішньо переміщених осіб;</w:t>
      </w:r>
    </w:p>
    <w:p w:rsidR="00A276AA" w:rsidRPr="00F831A6" w:rsidRDefault="00A276AA" w:rsidP="00656465">
      <w:pPr>
        <w:tabs>
          <w:tab w:val="left" w:pos="3686"/>
        </w:tabs>
        <w:autoSpaceDE w:val="0"/>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наповнення бюджетів усіх рівнів;</w:t>
      </w:r>
    </w:p>
    <w:p w:rsidR="00A276AA" w:rsidRPr="00F831A6" w:rsidRDefault="00A276AA" w:rsidP="00656465">
      <w:pPr>
        <w:tabs>
          <w:tab w:val="left" w:pos="3686"/>
        </w:tabs>
        <w:autoSpaceDE w:val="0"/>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активізація фінансово-кредитних та інвестиційних механізмів підтримки малого та середнього підприємництва;</w:t>
      </w:r>
    </w:p>
    <w:p w:rsidR="00A276AA" w:rsidRPr="00F831A6" w:rsidRDefault="00A276AA" w:rsidP="00656465">
      <w:pPr>
        <w:tabs>
          <w:tab w:val="left" w:pos="3686"/>
        </w:tabs>
        <w:autoSpaceDE w:val="0"/>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організація підготовки та перепідготовки кадрів малого бізнесу для роботи в умовах ринкової економіки, а також підвищення кваліфікації представників місцевих органів виконавчої влади та органів місцевого самоврядування;</w:t>
      </w:r>
    </w:p>
    <w:p w:rsidR="00D3208A" w:rsidRPr="00F831A6" w:rsidRDefault="00A276AA" w:rsidP="00656465">
      <w:pPr>
        <w:tabs>
          <w:tab w:val="left" w:pos="3686"/>
        </w:tabs>
        <w:autoSpaceDE w:val="0"/>
        <w:autoSpaceDN w:val="0"/>
        <w:spacing w:after="0" w:line="300" w:lineRule="exact"/>
        <w:ind w:firstLine="567"/>
        <w:jc w:val="both"/>
        <w:rPr>
          <w:rFonts w:ascii="Times New Roman" w:hAnsi="Times New Roman" w:cs="Times New Roman"/>
          <w:sz w:val="28"/>
          <w:szCs w:val="28"/>
          <w:lang w:val="uk-UA"/>
        </w:rPr>
      </w:pPr>
      <w:r w:rsidRPr="00F831A6">
        <w:rPr>
          <w:rFonts w:ascii="Times New Roman" w:eastAsia="Verdana" w:hAnsi="Times New Roman" w:cs="Times New Roman"/>
          <w:sz w:val="28"/>
          <w:szCs w:val="28"/>
          <w:lang w:val="uk-UA"/>
        </w:rPr>
        <w:t>розбудова інфраструктури підтримки підприємництва в області</w:t>
      </w:r>
      <w:r w:rsidR="00D3208A" w:rsidRPr="00F831A6">
        <w:rPr>
          <w:rFonts w:ascii="Times New Roman" w:eastAsia="Verdana" w:hAnsi="Times New Roman" w:cs="Times New Roman"/>
          <w:sz w:val="28"/>
          <w:szCs w:val="28"/>
          <w:lang w:val="uk-UA"/>
        </w:rPr>
        <w:t>;</w:t>
      </w:r>
    </w:p>
    <w:p w:rsidR="00A276AA" w:rsidRPr="00F831A6" w:rsidRDefault="00D3208A" w:rsidP="00656465">
      <w:pPr>
        <w:tabs>
          <w:tab w:val="left" w:pos="3686"/>
        </w:tabs>
        <w:autoSpaceDE w:val="0"/>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збільшення кількості суб’єктів малого і середнього підприємництва.</w:t>
      </w:r>
      <w:r w:rsidR="00A276AA" w:rsidRPr="00F831A6">
        <w:rPr>
          <w:rFonts w:ascii="Times New Roman" w:eastAsia="Verdana" w:hAnsi="Times New Roman" w:cs="Times New Roman"/>
          <w:sz w:val="28"/>
          <w:szCs w:val="28"/>
          <w:lang w:val="uk-UA"/>
        </w:rPr>
        <w:t xml:space="preserve"> </w:t>
      </w:r>
    </w:p>
    <w:p w:rsidR="00530C91" w:rsidRPr="00F831A6" w:rsidRDefault="00530C91" w:rsidP="00656465">
      <w:pPr>
        <w:spacing w:after="0" w:line="300" w:lineRule="exact"/>
        <w:ind w:firstLine="567"/>
        <w:jc w:val="both"/>
        <w:rPr>
          <w:rFonts w:ascii="Times New Roman" w:hAnsi="Times New Roman" w:cs="Times New Roman"/>
          <w:color w:val="FF0000"/>
          <w:sz w:val="28"/>
          <w:szCs w:val="28"/>
          <w:lang w:val="uk-UA"/>
        </w:rPr>
      </w:pPr>
    </w:p>
    <w:p w:rsidR="00D47C83" w:rsidRPr="00F831A6" w:rsidRDefault="00D47C83" w:rsidP="00656465">
      <w:pPr>
        <w:spacing w:after="0" w:line="300" w:lineRule="exact"/>
        <w:ind w:firstLine="567"/>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 xml:space="preserve">4. Обґрунтування шляхів і засобів розв’язання проблеми, обсягів </w:t>
      </w:r>
    </w:p>
    <w:p w:rsidR="00D47C83" w:rsidRPr="00F831A6" w:rsidRDefault="00D47C83" w:rsidP="00656465">
      <w:pPr>
        <w:spacing w:after="0" w:line="300" w:lineRule="exact"/>
        <w:ind w:firstLine="567"/>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та джерел фінансування; строки та етапи виконання Програми</w:t>
      </w:r>
    </w:p>
    <w:p w:rsidR="00D47C83" w:rsidRPr="00F831A6" w:rsidRDefault="00D47C83" w:rsidP="00656465">
      <w:pPr>
        <w:spacing w:after="0" w:line="300" w:lineRule="exact"/>
        <w:ind w:firstLine="567"/>
        <w:jc w:val="both"/>
        <w:rPr>
          <w:rFonts w:ascii="Times New Roman" w:hAnsi="Times New Roman" w:cs="Times New Roman"/>
          <w:sz w:val="28"/>
          <w:szCs w:val="28"/>
          <w:lang w:val="uk-UA"/>
        </w:rPr>
      </w:pPr>
    </w:p>
    <w:p w:rsidR="00D47C83" w:rsidRPr="00F831A6" w:rsidRDefault="00D47C83" w:rsidP="00656465">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Створення в області сприятливого бізнес-клімату є одним із головних завдань діяльності Київської обласної державної адміністрації, що постійно вимагає удосконалення функцій управління та узгодження спільних дій місцевих органів виконавчої влади та органів місцевого самоврядування з питань реалізації державної політики у сфері підприємництва на регіональному рівні.</w:t>
      </w:r>
    </w:p>
    <w:p w:rsidR="00656465" w:rsidRPr="00F831A6" w:rsidRDefault="00656465" w:rsidP="00656465">
      <w:pPr>
        <w:spacing w:after="0" w:line="300" w:lineRule="exact"/>
        <w:ind w:firstLine="567"/>
        <w:jc w:val="both"/>
        <w:rPr>
          <w:rFonts w:ascii="Times New Roman" w:hAnsi="Times New Roman" w:cs="Times New Roman"/>
          <w:sz w:val="28"/>
          <w:szCs w:val="28"/>
          <w:lang w:val="uk-UA"/>
        </w:rPr>
      </w:pPr>
    </w:p>
    <w:p w:rsidR="00656465" w:rsidRPr="00F831A6" w:rsidRDefault="00656465" w:rsidP="00656465">
      <w:pPr>
        <w:spacing w:after="0" w:line="288" w:lineRule="exact"/>
        <w:ind w:left="3540" w:firstLine="708"/>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lastRenderedPageBreak/>
        <w:t>14</w:t>
      </w:r>
    </w:p>
    <w:p w:rsidR="00656465" w:rsidRPr="00F831A6" w:rsidRDefault="00656465" w:rsidP="00656465">
      <w:pPr>
        <w:spacing w:after="0" w:line="288" w:lineRule="exact"/>
        <w:ind w:firstLine="567"/>
        <w:jc w:val="both"/>
        <w:rPr>
          <w:rFonts w:ascii="Times New Roman" w:hAnsi="Times New Roman" w:cs="Times New Roman"/>
          <w:sz w:val="28"/>
          <w:szCs w:val="28"/>
          <w:lang w:val="uk-UA"/>
        </w:rPr>
      </w:pPr>
    </w:p>
    <w:p w:rsidR="00D47C83" w:rsidRPr="00F831A6" w:rsidRDefault="00D47C83"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Програму розроблено відповідно до Законів України </w:t>
      </w:r>
      <w:proofErr w:type="spellStart"/>
      <w:r w:rsidR="008908AA">
        <w:rPr>
          <w:rFonts w:ascii="Times New Roman" w:hAnsi="Times New Roman" w:cs="Times New Roman"/>
          <w:sz w:val="28"/>
          <w:szCs w:val="28"/>
          <w:lang w:val="uk-UA"/>
        </w:rPr>
        <w:t>„</w:t>
      </w:r>
      <w:r w:rsidRPr="00F831A6">
        <w:rPr>
          <w:rFonts w:ascii="Times New Roman" w:hAnsi="Times New Roman" w:cs="Times New Roman"/>
          <w:sz w:val="28"/>
          <w:szCs w:val="28"/>
          <w:lang w:val="uk-UA"/>
        </w:rPr>
        <w:t>Про</w:t>
      </w:r>
      <w:proofErr w:type="spellEnd"/>
      <w:r w:rsidRPr="00F831A6">
        <w:rPr>
          <w:rFonts w:ascii="Times New Roman" w:hAnsi="Times New Roman" w:cs="Times New Roman"/>
          <w:sz w:val="28"/>
          <w:szCs w:val="28"/>
          <w:lang w:val="uk-UA"/>
        </w:rPr>
        <w:t xml:space="preserve"> місцеві державні </w:t>
      </w:r>
      <w:proofErr w:type="spellStart"/>
      <w:r w:rsidRPr="00F831A6">
        <w:rPr>
          <w:rFonts w:ascii="Times New Roman" w:hAnsi="Times New Roman" w:cs="Times New Roman"/>
          <w:sz w:val="28"/>
          <w:szCs w:val="28"/>
          <w:lang w:val="uk-UA"/>
        </w:rPr>
        <w:t>адміністрації</w:t>
      </w:r>
      <w:r w:rsidR="008908AA">
        <w:rPr>
          <w:rFonts w:ascii="Times New Roman" w:hAnsi="Times New Roman" w:cs="Times New Roman"/>
          <w:sz w:val="28"/>
          <w:szCs w:val="28"/>
          <w:lang w:val="uk-UA"/>
        </w:rPr>
        <w:t>”</w:t>
      </w:r>
      <w:proofErr w:type="spellEnd"/>
      <w:r w:rsidRPr="00F831A6">
        <w:rPr>
          <w:rFonts w:ascii="Times New Roman" w:hAnsi="Times New Roman" w:cs="Times New Roman"/>
          <w:sz w:val="28"/>
          <w:szCs w:val="28"/>
          <w:lang w:val="uk-UA"/>
        </w:rPr>
        <w:t xml:space="preserve">, </w:t>
      </w:r>
      <w:proofErr w:type="spellStart"/>
      <w:r w:rsidR="008908AA">
        <w:rPr>
          <w:rFonts w:ascii="Times New Roman" w:hAnsi="Times New Roman" w:cs="Times New Roman"/>
          <w:sz w:val="28"/>
          <w:szCs w:val="28"/>
          <w:lang w:val="uk-UA"/>
        </w:rPr>
        <w:t>„</w:t>
      </w:r>
      <w:r w:rsidRPr="00F831A6">
        <w:rPr>
          <w:rFonts w:ascii="Times New Roman" w:hAnsi="Times New Roman" w:cs="Times New Roman"/>
          <w:sz w:val="28"/>
          <w:szCs w:val="28"/>
          <w:lang w:val="uk-UA"/>
        </w:rPr>
        <w:t>Про</w:t>
      </w:r>
      <w:proofErr w:type="spellEnd"/>
      <w:r w:rsidRPr="00F831A6">
        <w:rPr>
          <w:rFonts w:ascii="Times New Roman" w:hAnsi="Times New Roman" w:cs="Times New Roman"/>
          <w:sz w:val="28"/>
          <w:szCs w:val="28"/>
          <w:lang w:val="uk-UA"/>
        </w:rPr>
        <w:t xml:space="preserve"> розвиток та державну підтримку малого і середнього підприємництва в </w:t>
      </w:r>
      <w:proofErr w:type="spellStart"/>
      <w:r w:rsidRPr="00F831A6">
        <w:rPr>
          <w:rFonts w:ascii="Times New Roman" w:hAnsi="Times New Roman" w:cs="Times New Roman"/>
          <w:sz w:val="28"/>
          <w:szCs w:val="28"/>
          <w:lang w:val="uk-UA"/>
        </w:rPr>
        <w:t>Україні</w:t>
      </w:r>
      <w:r w:rsidR="008908AA">
        <w:rPr>
          <w:rFonts w:ascii="Times New Roman" w:hAnsi="Times New Roman" w:cs="Times New Roman"/>
          <w:sz w:val="28"/>
          <w:szCs w:val="28"/>
          <w:lang w:val="uk-UA"/>
        </w:rPr>
        <w:t>”</w:t>
      </w:r>
      <w:proofErr w:type="spellEnd"/>
      <w:r w:rsidRPr="00F831A6">
        <w:rPr>
          <w:rFonts w:ascii="Times New Roman" w:hAnsi="Times New Roman" w:cs="Times New Roman"/>
          <w:sz w:val="28"/>
          <w:szCs w:val="28"/>
          <w:lang w:val="uk-UA"/>
        </w:rPr>
        <w:t xml:space="preserve">, </w:t>
      </w:r>
      <w:proofErr w:type="spellStart"/>
      <w:r w:rsidR="008908AA">
        <w:rPr>
          <w:rFonts w:ascii="Times New Roman" w:hAnsi="Times New Roman" w:cs="Times New Roman"/>
          <w:sz w:val="28"/>
          <w:szCs w:val="28"/>
          <w:lang w:val="uk-UA"/>
        </w:rPr>
        <w:t>„</w:t>
      </w:r>
      <w:r w:rsidRPr="00F831A6">
        <w:rPr>
          <w:rFonts w:ascii="Times New Roman" w:hAnsi="Times New Roman" w:cs="Times New Roman"/>
          <w:sz w:val="28"/>
          <w:szCs w:val="28"/>
          <w:lang w:val="uk-UA"/>
        </w:rPr>
        <w:t>Про</w:t>
      </w:r>
      <w:proofErr w:type="spellEnd"/>
      <w:r w:rsidRPr="00F831A6">
        <w:rPr>
          <w:rFonts w:ascii="Times New Roman" w:hAnsi="Times New Roman" w:cs="Times New Roman"/>
          <w:sz w:val="28"/>
          <w:szCs w:val="28"/>
          <w:lang w:val="uk-UA"/>
        </w:rPr>
        <w:t xml:space="preserve"> Національну програму сприяння розвитку малого підприємництва в </w:t>
      </w:r>
      <w:proofErr w:type="spellStart"/>
      <w:r w:rsidRPr="00F831A6">
        <w:rPr>
          <w:rFonts w:ascii="Times New Roman" w:hAnsi="Times New Roman" w:cs="Times New Roman"/>
          <w:sz w:val="28"/>
          <w:szCs w:val="28"/>
          <w:lang w:val="uk-UA"/>
        </w:rPr>
        <w:t>Україні</w:t>
      </w:r>
      <w:r w:rsidR="008908AA">
        <w:rPr>
          <w:rFonts w:ascii="Times New Roman" w:hAnsi="Times New Roman" w:cs="Times New Roman"/>
          <w:sz w:val="28"/>
          <w:szCs w:val="28"/>
          <w:lang w:val="uk-UA"/>
        </w:rPr>
        <w:t>”</w:t>
      </w:r>
      <w:proofErr w:type="spellEnd"/>
      <w:r w:rsidRPr="00F831A6">
        <w:rPr>
          <w:rFonts w:ascii="Times New Roman" w:hAnsi="Times New Roman" w:cs="Times New Roman"/>
          <w:sz w:val="28"/>
          <w:szCs w:val="28"/>
          <w:lang w:val="uk-UA"/>
        </w:rPr>
        <w:t xml:space="preserve">, з урахуванням </w:t>
      </w:r>
      <w:r w:rsidRPr="00F831A6">
        <w:rPr>
          <w:rFonts w:ascii="Times New Roman" w:hAnsi="Times New Roman" w:cs="Times New Roman"/>
          <w:bCs/>
          <w:sz w:val="28"/>
          <w:szCs w:val="28"/>
          <w:shd w:val="clear" w:color="auto" w:fill="FFFFFF"/>
          <w:lang w:val="uk-UA"/>
        </w:rPr>
        <w:t xml:space="preserve">Стратегії розвитку малого і середнього підприємництва в Україні на період до 2020 року, </w:t>
      </w:r>
      <w:r w:rsidRPr="00F831A6">
        <w:rPr>
          <w:rFonts w:ascii="Times New Roman" w:hAnsi="Times New Roman" w:cs="Times New Roman"/>
          <w:sz w:val="28"/>
          <w:szCs w:val="28"/>
          <w:lang w:val="uk-UA"/>
        </w:rPr>
        <w:t>схваленої розпорядженням Кабінету Міністрів України</w:t>
      </w:r>
      <w:r w:rsidR="00656465" w:rsidRPr="00F831A6">
        <w:rPr>
          <w:rStyle w:val="rvts9"/>
          <w:rFonts w:ascii="Times New Roman" w:hAnsi="Times New Roman" w:cs="Times New Roman"/>
          <w:bCs/>
          <w:sz w:val="28"/>
          <w:szCs w:val="28"/>
          <w:shd w:val="clear" w:color="auto" w:fill="FFFFFF"/>
          <w:lang w:val="uk-UA"/>
        </w:rPr>
        <w:t xml:space="preserve"> </w:t>
      </w:r>
      <w:r w:rsidRPr="00F831A6">
        <w:rPr>
          <w:rStyle w:val="rvts9"/>
          <w:rFonts w:ascii="Times New Roman" w:hAnsi="Times New Roman" w:cs="Times New Roman"/>
          <w:bCs/>
          <w:sz w:val="28"/>
          <w:szCs w:val="28"/>
          <w:shd w:val="clear" w:color="auto" w:fill="FFFFFF"/>
          <w:lang w:val="uk-UA"/>
        </w:rPr>
        <w:t>від 24 травня 2017 року № 504-р,</w:t>
      </w:r>
      <w:r w:rsidRPr="00F831A6">
        <w:rPr>
          <w:rFonts w:ascii="Times New Roman" w:hAnsi="Times New Roman" w:cs="Times New Roman"/>
          <w:sz w:val="28"/>
          <w:szCs w:val="28"/>
          <w:lang w:val="uk-UA"/>
        </w:rPr>
        <w:t xml:space="preserve"> Стратегії сталого розвитку </w:t>
      </w:r>
      <w:proofErr w:type="spellStart"/>
      <w:r w:rsidR="008908AA">
        <w:rPr>
          <w:rFonts w:ascii="Times New Roman" w:hAnsi="Times New Roman" w:cs="Times New Roman"/>
          <w:sz w:val="28"/>
          <w:szCs w:val="28"/>
          <w:lang w:val="uk-UA"/>
        </w:rPr>
        <w:t>„</w:t>
      </w:r>
      <w:r w:rsidRPr="00F831A6">
        <w:rPr>
          <w:rFonts w:ascii="Times New Roman" w:hAnsi="Times New Roman" w:cs="Times New Roman"/>
          <w:sz w:val="28"/>
          <w:szCs w:val="28"/>
          <w:lang w:val="uk-UA"/>
        </w:rPr>
        <w:t>Україна</w:t>
      </w:r>
      <w:proofErr w:type="spellEnd"/>
      <w:r w:rsidRPr="00F831A6">
        <w:rPr>
          <w:rFonts w:ascii="Times New Roman" w:hAnsi="Times New Roman" w:cs="Times New Roman"/>
          <w:sz w:val="28"/>
          <w:szCs w:val="28"/>
          <w:lang w:val="uk-UA"/>
        </w:rPr>
        <w:t xml:space="preserve"> – 2020</w:t>
      </w:r>
      <w:r w:rsidR="008908AA">
        <w:rPr>
          <w:rFonts w:ascii="Times New Roman" w:hAnsi="Times New Roman" w:cs="Times New Roman"/>
          <w:sz w:val="28"/>
          <w:szCs w:val="28"/>
          <w:lang w:val="uk-UA"/>
        </w:rPr>
        <w:t>”</w:t>
      </w:r>
      <w:r w:rsidRPr="00F831A6">
        <w:rPr>
          <w:rFonts w:ascii="Times New Roman" w:hAnsi="Times New Roman" w:cs="Times New Roman"/>
          <w:sz w:val="28"/>
          <w:szCs w:val="28"/>
          <w:lang w:val="uk-UA"/>
        </w:rPr>
        <w:t>, схваленої Указом Президента України від 12 січня 2015 року № 5/2015, Державної стратегії регіонального розвитку України на період до 2020 року, затвердженої постановою Кабінету Міністрів Україн</w:t>
      </w:r>
      <w:r w:rsidR="0056202E" w:rsidRPr="00F831A6">
        <w:rPr>
          <w:rFonts w:ascii="Times New Roman" w:hAnsi="Times New Roman" w:cs="Times New Roman"/>
          <w:sz w:val="28"/>
          <w:szCs w:val="28"/>
          <w:lang w:val="uk-UA"/>
        </w:rPr>
        <w:t>и від 06 серпня 2014 року № 385</w:t>
      </w:r>
      <w:r w:rsidRPr="00F831A6">
        <w:rPr>
          <w:rFonts w:ascii="Times New Roman" w:hAnsi="Times New Roman" w:cs="Times New Roman"/>
          <w:sz w:val="28"/>
          <w:szCs w:val="28"/>
          <w:lang w:val="uk-UA"/>
        </w:rPr>
        <w:t>.</w:t>
      </w:r>
    </w:p>
    <w:p w:rsidR="00D47C83" w:rsidRPr="00F831A6" w:rsidRDefault="00D47C83"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Програма враховує завдання стосовно вирішення основних соціальних проблем та розвитку економіки, що передбачені Стратегією розвитку Київської області на період до 2020 року, затвердженою рішенням Київської обласної ради від 04.</w:t>
      </w:r>
      <w:r w:rsidR="0056202E" w:rsidRPr="00F831A6">
        <w:rPr>
          <w:rFonts w:ascii="Times New Roman" w:hAnsi="Times New Roman" w:cs="Times New Roman"/>
          <w:sz w:val="28"/>
          <w:szCs w:val="28"/>
          <w:lang w:val="uk-UA"/>
        </w:rPr>
        <w:t>12.2014 № 856-44-VI, а також</w:t>
      </w:r>
      <w:r w:rsidRPr="00F831A6">
        <w:rPr>
          <w:rFonts w:ascii="Times New Roman" w:hAnsi="Times New Roman" w:cs="Times New Roman"/>
          <w:sz w:val="28"/>
          <w:szCs w:val="28"/>
          <w:lang w:val="uk-UA"/>
        </w:rPr>
        <w:t xml:space="preserve"> передбачає реалізацію заходів, що визначені Стратегією розвитку малого та середнього підприємництва у Київській </w:t>
      </w:r>
      <w:r w:rsidR="0056202E" w:rsidRPr="00F831A6">
        <w:rPr>
          <w:rFonts w:ascii="Times New Roman" w:hAnsi="Times New Roman" w:cs="Times New Roman"/>
          <w:sz w:val="28"/>
          <w:szCs w:val="28"/>
          <w:lang w:val="uk-UA"/>
        </w:rPr>
        <w:t>області на період до 2020 року.</w:t>
      </w:r>
    </w:p>
    <w:p w:rsidR="00D47C83" w:rsidRPr="00F831A6" w:rsidRDefault="00D47C83"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Програма є одним із важливих інструментів реалізації на регіональному рівні державної політики сприяння розвитку малого і середнього підприємництва, активізації політики щодо зайнятості населення, розвитку інвестиційно-інноваційної діяльності та направлена на створення умов для сталого розвитку суб’єктів господарювання.</w:t>
      </w:r>
    </w:p>
    <w:p w:rsidR="00D47C83" w:rsidRPr="00F831A6" w:rsidRDefault="00D47C83"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Програма визначає мету, завдання та шляхи розв’язання проблем у сфері малого і середнього бізнесу, виходячи із реальної ситуації в соціально-економічному розвитку області. </w:t>
      </w:r>
    </w:p>
    <w:p w:rsidR="00D47C83" w:rsidRPr="00F831A6" w:rsidRDefault="00D47C83"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Програма ґрунтується на аналізі основних показників соціально-економічного розвитку області за попередні роки, зокрема, сфери розвитку підприємництва, визначення основних зовнішніх та внутрішніх чинників, що стримують розвиток малого і середнього підприємництва і визначає основні цілі та пріоритети щодо підтримки малого і середнього підприємництва в області, а також заходи щодо їх досягнення.</w:t>
      </w:r>
    </w:p>
    <w:p w:rsidR="006525A9" w:rsidRPr="00F831A6" w:rsidRDefault="006A22AF"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Окремо слід зазначити, що надання фінансово-кредитної підтримки суб’єктам малого та середнього підприємництва Київської області на конкурсній основі шляхом часткового відшкодування відсоткових ставок за кредитами, залученими суб’єктами малого та середнього підприємництва, а також мікрокредитування бізнесу на зворотній основі можливе за умови розроблення відповідного Порядку.</w:t>
      </w:r>
      <w:r w:rsidR="00D14C1E" w:rsidRPr="00F831A6">
        <w:rPr>
          <w:rFonts w:ascii="Times New Roman" w:hAnsi="Times New Roman" w:cs="Times New Roman"/>
          <w:sz w:val="28"/>
          <w:szCs w:val="28"/>
          <w:lang w:val="uk-UA"/>
        </w:rPr>
        <w:t xml:space="preserve"> </w:t>
      </w:r>
    </w:p>
    <w:p w:rsidR="00BF5E99" w:rsidRPr="00F831A6" w:rsidRDefault="00D14C1E"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З метою забезпечення прозорості та актуальності даного механізму, буде створено Конкурсну комісію</w:t>
      </w:r>
      <w:r w:rsidR="006525A9" w:rsidRPr="00F831A6">
        <w:rPr>
          <w:rFonts w:ascii="Times New Roman" w:hAnsi="Times New Roman" w:cs="Times New Roman"/>
          <w:sz w:val="28"/>
          <w:szCs w:val="28"/>
          <w:lang w:val="uk-UA"/>
        </w:rPr>
        <w:t xml:space="preserve"> при Київській облдержадміністрації</w:t>
      </w:r>
      <w:r w:rsidRPr="00F831A6">
        <w:rPr>
          <w:rFonts w:ascii="Times New Roman" w:hAnsi="Times New Roman" w:cs="Times New Roman"/>
          <w:sz w:val="28"/>
          <w:szCs w:val="28"/>
          <w:lang w:val="uk-UA"/>
        </w:rPr>
        <w:t xml:space="preserve"> з визначення </w:t>
      </w:r>
      <w:proofErr w:type="spellStart"/>
      <w:r w:rsidRPr="00F831A6">
        <w:rPr>
          <w:rFonts w:ascii="Times New Roman" w:hAnsi="Times New Roman" w:cs="Times New Roman"/>
          <w:sz w:val="28"/>
          <w:szCs w:val="28"/>
          <w:lang w:val="uk-UA"/>
        </w:rPr>
        <w:t>отримувачів</w:t>
      </w:r>
      <w:proofErr w:type="spellEnd"/>
      <w:r w:rsidRPr="00F831A6">
        <w:rPr>
          <w:rFonts w:ascii="Times New Roman" w:hAnsi="Times New Roman" w:cs="Times New Roman"/>
          <w:sz w:val="28"/>
          <w:szCs w:val="28"/>
          <w:lang w:val="uk-UA"/>
        </w:rPr>
        <w:t xml:space="preserve"> фінансово-кредитної підтримки за встановленими</w:t>
      </w:r>
      <w:r w:rsidR="006525A9" w:rsidRPr="00F831A6">
        <w:rPr>
          <w:rFonts w:ascii="Times New Roman" w:hAnsi="Times New Roman" w:cs="Times New Roman"/>
          <w:sz w:val="28"/>
          <w:szCs w:val="28"/>
          <w:lang w:val="uk-UA"/>
        </w:rPr>
        <w:t xml:space="preserve"> критеріями, наприклад на придбання устаткування, обладнання та інших основних засобів виробничого призначення,</w:t>
      </w:r>
      <w:r w:rsidRPr="00F831A6">
        <w:rPr>
          <w:rFonts w:ascii="Times New Roman" w:hAnsi="Times New Roman" w:cs="Times New Roman"/>
          <w:sz w:val="28"/>
          <w:szCs w:val="28"/>
          <w:lang w:val="uk-UA"/>
        </w:rPr>
        <w:t xml:space="preserve"> </w:t>
      </w:r>
      <w:r w:rsidR="006525A9" w:rsidRPr="00F831A6">
        <w:rPr>
          <w:rFonts w:ascii="Times New Roman" w:hAnsi="Times New Roman" w:cs="Times New Roman"/>
          <w:sz w:val="28"/>
          <w:szCs w:val="28"/>
          <w:lang w:val="uk-UA"/>
        </w:rPr>
        <w:t>модернізацію технологічного процесу виробництва або основних засобів (машин, обладнання тощо) для розширення діючого або створення нового виробництва, зниження собівартості.</w:t>
      </w:r>
    </w:p>
    <w:p w:rsidR="00D47C83" w:rsidRPr="00F831A6" w:rsidRDefault="00D47C83" w:rsidP="00656465">
      <w:pPr>
        <w:spacing w:after="0" w:line="288"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Прогнозні розрахунки показників розвитку малого і середнього підприємництва розроблені на підставі статистичних даних Державної служби статистики України, Головного управління статистики у Київській області, доступних даних Головного управління Державної фіскальної служби у Київській області.</w:t>
      </w:r>
    </w:p>
    <w:p w:rsidR="00656465" w:rsidRPr="00F831A6" w:rsidRDefault="00656465" w:rsidP="00656465">
      <w:pPr>
        <w:spacing w:after="0" w:line="300" w:lineRule="exact"/>
        <w:ind w:left="3540" w:firstLine="708"/>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lastRenderedPageBreak/>
        <w:t>15</w:t>
      </w:r>
    </w:p>
    <w:p w:rsidR="00656465" w:rsidRPr="00F831A6" w:rsidRDefault="00656465" w:rsidP="00656465">
      <w:pPr>
        <w:spacing w:after="0" w:line="300" w:lineRule="exact"/>
        <w:ind w:firstLine="567"/>
        <w:jc w:val="both"/>
        <w:rPr>
          <w:rFonts w:ascii="Times New Roman" w:hAnsi="Times New Roman" w:cs="Times New Roman"/>
          <w:sz w:val="28"/>
          <w:szCs w:val="28"/>
          <w:lang w:val="uk-UA"/>
        </w:rPr>
      </w:pPr>
    </w:p>
    <w:p w:rsidR="00D47C83" w:rsidRPr="00F831A6" w:rsidRDefault="00D47C83" w:rsidP="00656465">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Програма впроваджується в один етап протягом 2019-2020 років.</w:t>
      </w:r>
    </w:p>
    <w:p w:rsidR="006A1EE2" w:rsidRPr="00F831A6" w:rsidRDefault="00D47C83" w:rsidP="00656465">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Програми передбачено реалізувати за рахунок коштів обласного бюджету – </w:t>
      </w:r>
      <w:r w:rsidR="00E60317" w:rsidRPr="00F831A6">
        <w:rPr>
          <w:rFonts w:ascii="Times New Roman" w:hAnsi="Times New Roman" w:cs="Times New Roman"/>
          <w:sz w:val="28"/>
          <w:szCs w:val="28"/>
          <w:lang w:val="uk-UA"/>
        </w:rPr>
        <w:t>16</w:t>
      </w:r>
      <w:r w:rsidR="004C23C0" w:rsidRPr="00F831A6">
        <w:rPr>
          <w:rFonts w:ascii="Times New Roman" w:hAnsi="Times New Roman" w:cs="Times New Roman"/>
          <w:sz w:val="28"/>
          <w:szCs w:val="28"/>
          <w:lang w:val="uk-UA"/>
        </w:rPr>
        <w:t xml:space="preserve"> </w:t>
      </w:r>
      <w:r w:rsidR="00E60317" w:rsidRPr="00F831A6">
        <w:rPr>
          <w:rFonts w:ascii="Times New Roman" w:hAnsi="Times New Roman" w:cs="Times New Roman"/>
          <w:sz w:val="28"/>
          <w:szCs w:val="28"/>
          <w:lang w:val="uk-UA"/>
        </w:rPr>
        <w:t>000</w:t>
      </w:r>
      <w:r w:rsidR="00656465" w:rsidRPr="00F831A6">
        <w:rPr>
          <w:rFonts w:ascii="Times New Roman" w:hAnsi="Times New Roman" w:cs="Times New Roman"/>
          <w:sz w:val="28"/>
          <w:szCs w:val="28"/>
          <w:lang w:val="uk-UA"/>
        </w:rPr>
        <w:t>,0 тис гривень.</w:t>
      </w:r>
    </w:p>
    <w:p w:rsidR="00656465" w:rsidRPr="00F831A6" w:rsidRDefault="00656465" w:rsidP="00656465">
      <w:pPr>
        <w:spacing w:after="0" w:line="300" w:lineRule="exact"/>
        <w:ind w:firstLine="567"/>
        <w:jc w:val="both"/>
        <w:rPr>
          <w:rFonts w:ascii="Times New Roman" w:hAnsi="Times New Roman" w:cs="Times New Roman"/>
          <w:sz w:val="28"/>
          <w:szCs w:val="28"/>
          <w:lang w:val="uk-UA"/>
        </w:rPr>
      </w:pPr>
    </w:p>
    <w:p w:rsidR="00343E5C" w:rsidRPr="00F831A6" w:rsidRDefault="00343E5C" w:rsidP="00656465">
      <w:pPr>
        <w:spacing w:after="0" w:line="300" w:lineRule="exact"/>
        <w:ind w:firstLine="567"/>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5. Перелік завдань (напрямів) і заходів Програми</w:t>
      </w:r>
    </w:p>
    <w:p w:rsidR="00530C91" w:rsidRPr="00F831A6" w:rsidRDefault="00530C91" w:rsidP="00656465">
      <w:pPr>
        <w:spacing w:after="0" w:line="300" w:lineRule="exact"/>
        <w:ind w:firstLine="567"/>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та результативні показники</w:t>
      </w:r>
    </w:p>
    <w:p w:rsidR="00530C91" w:rsidRPr="00F831A6" w:rsidRDefault="00530C91" w:rsidP="00656465">
      <w:pPr>
        <w:spacing w:after="0" w:line="300" w:lineRule="exact"/>
        <w:ind w:firstLine="567"/>
        <w:jc w:val="both"/>
        <w:rPr>
          <w:rFonts w:ascii="Times New Roman" w:hAnsi="Times New Roman" w:cs="Times New Roman"/>
          <w:color w:val="FF0000"/>
          <w:sz w:val="28"/>
          <w:szCs w:val="28"/>
          <w:lang w:val="uk-UA"/>
        </w:rPr>
      </w:pPr>
    </w:p>
    <w:p w:rsidR="00530C91" w:rsidRPr="00F831A6" w:rsidRDefault="00530C91" w:rsidP="00656465">
      <w:pPr>
        <w:pStyle w:val="Default"/>
        <w:spacing w:line="300" w:lineRule="exact"/>
        <w:ind w:firstLine="567"/>
        <w:jc w:val="both"/>
        <w:rPr>
          <w:rFonts w:ascii="Times New Roman" w:hAnsi="Times New Roman" w:cs="Times New Roman"/>
          <w:color w:val="auto"/>
          <w:sz w:val="28"/>
          <w:szCs w:val="28"/>
          <w:lang w:val="uk-UA"/>
        </w:rPr>
      </w:pPr>
      <w:r w:rsidRPr="00F831A6">
        <w:rPr>
          <w:rFonts w:ascii="Times New Roman" w:hAnsi="Times New Roman" w:cs="Times New Roman"/>
          <w:color w:val="auto"/>
          <w:sz w:val="28"/>
          <w:szCs w:val="28"/>
          <w:lang w:val="uk-UA"/>
        </w:rPr>
        <w:t>У рамках виконання Програми передбачається здійснити заходи відповідно до пріоритетних напрям</w:t>
      </w:r>
      <w:r w:rsidR="00F470D9" w:rsidRPr="00F831A6">
        <w:rPr>
          <w:rFonts w:ascii="Times New Roman" w:hAnsi="Times New Roman" w:cs="Times New Roman"/>
          <w:color w:val="auto"/>
          <w:sz w:val="28"/>
          <w:szCs w:val="28"/>
          <w:lang w:val="uk-UA"/>
        </w:rPr>
        <w:t>ів</w:t>
      </w:r>
      <w:r w:rsidRPr="00F831A6">
        <w:rPr>
          <w:rFonts w:ascii="Times New Roman" w:hAnsi="Times New Roman" w:cs="Times New Roman"/>
          <w:color w:val="auto"/>
          <w:sz w:val="28"/>
          <w:szCs w:val="28"/>
          <w:lang w:val="uk-UA"/>
        </w:rPr>
        <w:t xml:space="preserve"> підтримки малого і середнього підприємництва:</w:t>
      </w:r>
    </w:p>
    <w:p w:rsidR="00C30F37" w:rsidRPr="00F831A6" w:rsidRDefault="00C30F37" w:rsidP="00656465">
      <w:pPr>
        <w:pStyle w:val="Default"/>
        <w:spacing w:line="300" w:lineRule="exact"/>
        <w:ind w:firstLine="567"/>
        <w:jc w:val="both"/>
        <w:rPr>
          <w:rFonts w:ascii="Times New Roman" w:hAnsi="Times New Roman" w:cs="Times New Roman"/>
          <w:color w:val="auto"/>
          <w:sz w:val="28"/>
          <w:szCs w:val="28"/>
          <w:lang w:val="uk-UA"/>
        </w:rPr>
      </w:pPr>
    </w:p>
    <w:p w:rsidR="00C43ACC" w:rsidRPr="00F831A6" w:rsidRDefault="00656465" w:rsidP="00A77E45">
      <w:pPr>
        <w:pStyle w:val="ac"/>
        <w:tabs>
          <w:tab w:val="left" w:pos="0"/>
        </w:tabs>
        <w:spacing w:line="300" w:lineRule="exact"/>
        <w:ind w:firstLine="567"/>
        <w:rPr>
          <w:b/>
          <w:bCs/>
        </w:rPr>
      </w:pPr>
      <w:r w:rsidRPr="00F831A6">
        <w:rPr>
          <w:bCs/>
        </w:rPr>
        <w:t xml:space="preserve">1. </w:t>
      </w:r>
      <w:r w:rsidR="00C43ACC" w:rsidRPr="00F831A6">
        <w:rPr>
          <w:bCs/>
        </w:rPr>
        <w:t>Полегшення доступу МСП до ресурсів</w:t>
      </w:r>
      <w:r w:rsidR="00A77E45">
        <w:rPr>
          <w:bCs/>
        </w:rPr>
        <w:t>.</w:t>
      </w:r>
    </w:p>
    <w:p w:rsidR="00C43ACC" w:rsidRPr="00F831A6" w:rsidRDefault="00656465" w:rsidP="00A77E45">
      <w:pPr>
        <w:pStyle w:val="ac"/>
        <w:tabs>
          <w:tab w:val="left" w:pos="0"/>
        </w:tabs>
        <w:spacing w:line="300" w:lineRule="exact"/>
        <w:ind w:firstLine="567"/>
        <w:rPr>
          <w:b/>
          <w:bCs/>
        </w:rPr>
      </w:pPr>
      <w:r w:rsidRPr="00F831A6">
        <w:rPr>
          <w:bCs/>
        </w:rPr>
        <w:t xml:space="preserve">2. </w:t>
      </w:r>
      <w:r w:rsidR="00C43ACC" w:rsidRPr="00F831A6">
        <w:rPr>
          <w:bCs/>
        </w:rPr>
        <w:t>Підвищення конкурентоспроможності МСП</w:t>
      </w:r>
      <w:r w:rsidR="00A77E45">
        <w:rPr>
          <w:bCs/>
        </w:rPr>
        <w:t>.</w:t>
      </w:r>
    </w:p>
    <w:p w:rsidR="00C43ACC" w:rsidRPr="00F831A6" w:rsidRDefault="00656465" w:rsidP="00A77E45">
      <w:pPr>
        <w:pStyle w:val="ac"/>
        <w:tabs>
          <w:tab w:val="left" w:pos="0"/>
        </w:tabs>
        <w:spacing w:line="300" w:lineRule="exact"/>
        <w:ind w:firstLine="567"/>
        <w:rPr>
          <w:b/>
          <w:bCs/>
        </w:rPr>
      </w:pPr>
      <w:r w:rsidRPr="00F831A6">
        <w:rPr>
          <w:rFonts w:eastAsia="Verdana"/>
        </w:rPr>
        <w:t xml:space="preserve">3. </w:t>
      </w:r>
      <w:r w:rsidR="00C43ACC" w:rsidRPr="00F831A6">
        <w:rPr>
          <w:rFonts w:eastAsia="Verdana"/>
        </w:rPr>
        <w:t>Фінансово-кредитна підтримка МСП</w:t>
      </w:r>
      <w:r w:rsidR="00A77E45">
        <w:rPr>
          <w:rFonts w:eastAsia="Verdana"/>
        </w:rPr>
        <w:t>.</w:t>
      </w:r>
    </w:p>
    <w:p w:rsidR="00C43ACC" w:rsidRPr="00F831A6" w:rsidRDefault="00656465" w:rsidP="00A77E45">
      <w:pPr>
        <w:pStyle w:val="ac"/>
        <w:tabs>
          <w:tab w:val="left" w:pos="0"/>
        </w:tabs>
        <w:spacing w:line="300" w:lineRule="exact"/>
        <w:ind w:firstLine="567"/>
        <w:rPr>
          <w:b/>
          <w:bCs/>
        </w:rPr>
      </w:pPr>
      <w:r w:rsidRPr="00F831A6">
        <w:rPr>
          <w:rFonts w:eastAsia="Verdana"/>
        </w:rPr>
        <w:t xml:space="preserve">4. </w:t>
      </w:r>
      <w:r w:rsidR="00A77E45">
        <w:rPr>
          <w:rFonts w:eastAsia="Verdana"/>
        </w:rPr>
        <w:t>Сприяння виходу на нові ринки.</w:t>
      </w:r>
    </w:p>
    <w:p w:rsidR="00C43ACC" w:rsidRPr="00F831A6" w:rsidRDefault="00656465" w:rsidP="00A77E45">
      <w:pPr>
        <w:pStyle w:val="ac"/>
        <w:tabs>
          <w:tab w:val="left" w:pos="0"/>
        </w:tabs>
        <w:spacing w:line="300" w:lineRule="exact"/>
        <w:ind w:firstLine="567"/>
        <w:rPr>
          <w:b/>
          <w:bCs/>
        </w:rPr>
      </w:pPr>
      <w:r w:rsidRPr="00F831A6">
        <w:t xml:space="preserve">5. </w:t>
      </w:r>
      <w:r w:rsidR="00C43ACC" w:rsidRPr="00F831A6">
        <w:t>Покращення регуляторного середовища</w:t>
      </w:r>
      <w:r w:rsidR="00A77E45">
        <w:t>.</w:t>
      </w:r>
    </w:p>
    <w:p w:rsidR="00C43ACC" w:rsidRPr="00F831A6" w:rsidRDefault="00656465" w:rsidP="00A77E45">
      <w:pPr>
        <w:pStyle w:val="ac"/>
        <w:tabs>
          <w:tab w:val="left" w:pos="0"/>
        </w:tabs>
        <w:spacing w:line="300" w:lineRule="exact"/>
        <w:ind w:firstLine="567"/>
        <w:rPr>
          <w:b/>
          <w:bCs/>
        </w:rPr>
      </w:pPr>
      <w:r w:rsidRPr="00F831A6">
        <w:t xml:space="preserve">6. </w:t>
      </w:r>
      <w:r w:rsidR="00C43ACC" w:rsidRPr="00F831A6">
        <w:t>Розбудова ефективної інфраструктури підтримки МСП</w:t>
      </w:r>
      <w:r w:rsidR="00A77E45">
        <w:t>.</w:t>
      </w:r>
    </w:p>
    <w:p w:rsidR="00C43ACC" w:rsidRPr="00F831A6" w:rsidRDefault="00656465" w:rsidP="00A77E45">
      <w:pPr>
        <w:pStyle w:val="ac"/>
        <w:tabs>
          <w:tab w:val="left" w:pos="0"/>
        </w:tabs>
        <w:spacing w:line="300" w:lineRule="exact"/>
        <w:ind w:firstLine="567"/>
        <w:rPr>
          <w:b/>
          <w:bCs/>
        </w:rPr>
      </w:pPr>
      <w:r w:rsidRPr="00F831A6">
        <w:rPr>
          <w:rFonts w:eastAsia="Verdana"/>
        </w:rPr>
        <w:t xml:space="preserve">7. </w:t>
      </w:r>
      <w:r w:rsidR="00C43ACC" w:rsidRPr="00F831A6">
        <w:rPr>
          <w:rFonts w:eastAsia="Verdana"/>
        </w:rPr>
        <w:t>Збільшення соціальної ролі підприємництва</w:t>
      </w:r>
      <w:r w:rsidR="00A77E45">
        <w:rPr>
          <w:rFonts w:eastAsia="Verdana"/>
        </w:rPr>
        <w:t>.</w:t>
      </w:r>
    </w:p>
    <w:p w:rsidR="00C43ACC" w:rsidRPr="00F831A6" w:rsidRDefault="00656465" w:rsidP="00A77E45">
      <w:pPr>
        <w:pStyle w:val="ac"/>
        <w:tabs>
          <w:tab w:val="left" w:pos="0"/>
        </w:tabs>
        <w:spacing w:line="300" w:lineRule="exact"/>
        <w:ind w:firstLine="567"/>
        <w:rPr>
          <w:b/>
          <w:bCs/>
        </w:rPr>
      </w:pPr>
      <w:r w:rsidRPr="00F831A6">
        <w:rPr>
          <w:rFonts w:eastAsia="Verdana"/>
        </w:rPr>
        <w:t xml:space="preserve">8. </w:t>
      </w:r>
      <w:proofErr w:type="spellStart"/>
      <w:r w:rsidR="00C43ACC" w:rsidRPr="00F831A6">
        <w:rPr>
          <w:rFonts w:eastAsia="Verdana"/>
        </w:rPr>
        <w:t>Орга</w:t>
      </w:r>
      <w:r w:rsidR="00433DC2">
        <w:rPr>
          <w:rFonts w:eastAsia="Verdana"/>
        </w:rPr>
        <w:t>нізаційно-промоційна</w:t>
      </w:r>
      <w:proofErr w:type="spellEnd"/>
      <w:r w:rsidR="00433DC2">
        <w:rPr>
          <w:rFonts w:eastAsia="Verdana"/>
        </w:rPr>
        <w:t xml:space="preserve"> діяльність.</w:t>
      </w:r>
    </w:p>
    <w:p w:rsidR="006A1EE2" w:rsidRPr="00F831A6" w:rsidRDefault="006A1EE2" w:rsidP="00656465">
      <w:pPr>
        <w:pStyle w:val="Default"/>
        <w:spacing w:line="300" w:lineRule="exact"/>
        <w:ind w:firstLine="567"/>
        <w:jc w:val="both"/>
        <w:rPr>
          <w:rFonts w:ascii="Times New Roman" w:hAnsi="Times New Roman" w:cs="Times New Roman"/>
          <w:color w:val="FF0000"/>
          <w:sz w:val="28"/>
          <w:szCs w:val="28"/>
          <w:lang w:val="uk-UA"/>
        </w:rPr>
      </w:pPr>
    </w:p>
    <w:p w:rsidR="006A1EE2" w:rsidRPr="00F831A6" w:rsidRDefault="006A1EE2" w:rsidP="00656465">
      <w:pPr>
        <w:spacing w:after="0" w:line="300" w:lineRule="exact"/>
        <w:ind w:firstLine="567"/>
        <w:contextualSpacing/>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 xml:space="preserve">Напрям 1. </w:t>
      </w:r>
      <w:r w:rsidRPr="00F831A6">
        <w:rPr>
          <w:rFonts w:ascii="Times New Roman" w:hAnsi="Times New Roman" w:cs="Times New Roman"/>
          <w:b/>
          <w:bCs/>
          <w:sz w:val="28"/>
          <w:szCs w:val="24"/>
          <w:lang w:val="uk-UA"/>
        </w:rPr>
        <w:t>Полегшення доступу МСП до ресурсів</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Pr="00F831A6" w:rsidRDefault="006A1EE2" w:rsidP="00656465">
      <w:pPr>
        <w:spacing w:after="0" w:line="300" w:lineRule="exact"/>
        <w:ind w:firstLine="567"/>
        <w:jc w:val="both"/>
        <w:rPr>
          <w:rFonts w:ascii="Times New Roman" w:hAnsi="Times New Roman" w:cs="Times New Roman"/>
          <w:bCs/>
          <w:sz w:val="28"/>
          <w:szCs w:val="28"/>
          <w:lang w:val="uk-UA"/>
        </w:rPr>
      </w:pPr>
      <w:r w:rsidRPr="00F831A6">
        <w:rPr>
          <w:rFonts w:ascii="Times New Roman" w:hAnsi="Times New Roman" w:cs="Times New Roman"/>
          <w:sz w:val="28"/>
          <w:szCs w:val="28"/>
          <w:lang w:val="uk-UA"/>
        </w:rPr>
        <w:t xml:space="preserve">1.1. </w:t>
      </w:r>
      <w:r w:rsidRPr="00F831A6">
        <w:rPr>
          <w:rFonts w:ascii="Times New Roman" w:hAnsi="Times New Roman" w:cs="Times New Roman"/>
          <w:bCs/>
          <w:sz w:val="28"/>
          <w:szCs w:val="28"/>
          <w:lang w:val="uk-UA"/>
        </w:rPr>
        <w:t>Сприяння доступу до фінансових ресурсів</w:t>
      </w:r>
      <w:r w:rsidR="00A77E45">
        <w:rPr>
          <w:rFonts w:ascii="Times New Roman" w:hAnsi="Times New Roman" w:cs="Times New Roman"/>
          <w:bCs/>
          <w:sz w:val="28"/>
          <w:szCs w:val="28"/>
          <w:lang w:val="uk-UA"/>
        </w:rPr>
        <w:t>.</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1.2. </w:t>
      </w:r>
      <w:r w:rsidRPr="00F831A6">
        <w:rPr>
          <w:rFonts w:ascii="Times New Roman" w:hAnsi="Times New Roman" w:cs="Times New Roman"/>
          <w:bCs/>
          <w:sz w:val="28"/>
          <w:szCs w:val="28"/>
          <w:lang w:val="uk-UA"/>
        </w:rPr>
        <w:t>Покращення</w:t>
      </w:r>
      <w:r w:rsidRPr="00F831A6">
        <w:rPr>
          <w:rFonts w:ascii="Times New Roman" w:hAnsi="Times New Roman" w:cs="Times New Roman"/>
          <w:sz w:val="28"/>
          <w:szCs w:val="28"/>
          <w:lang w:val="uk-UA"/>
        </w:rPr>
        <w:t xml:space="preserve"> кадрового забезпечення МСП.</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1.3. Сприяння доступу до природних ресурсів та виробничих приміщень.</w:t>
      </w:r>
    </w:p>
    <w:p w:rsidR="006A1EE2" w:rsidRPr="00F831A6" w:rsidRDefault="006A1EE2" w:rsidP="00656465">
      <w:pPr>
        <w:spacing w:after="0" w:line="300" w:lineRule="exact"/>
        <w:ind w:firstLine="567"/>
        <w:contextualSpacing/>
        <w:rPr>
          <w:rFonts w:ascii="Times New Roman" w:hAnsi="Times New Roman" w:cs="Times New Roman"/>
          <w:sz w:val="28"/>
          <w:szCs w:val="28"/>
          <w:lang w:val="uk-UA"/>
        </w:rPr>
      </w:pPr>
    </w:p>
    <w:p w:rsidR="006A1EE2" w:rsidRPr="00F831A6" w:rsidRDefault="006A1EE2" w:rsidP="00656465">
      <w:pPr>
        <w:spacing w:after="0" w:line="300" w:lineRule="exact"/>
        <w:ind w:firstLine="567"/>
        <w:contextualSpacing/>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 xml:space="preserve">Напрям 2. </w:t>
      </w:r>
      <w:r w:rsidRPr="00F831A6">
        <w:rPr>
          <w:rFonts w:ascii="Times New Roman" w:hAnsi="Times New Roman" w:cs="Times New Roman"/>
          <w:b/>
          <w:bCs/>
          <w:sz w:val="28"/>
          <w:szCs w:val="28"/>
          <w:lang w:val="uk-UA"/>
        </w:rPr>
        <w:t>Підвищення конкурентоспроможності МСП</w:t>
      </w:r>
    </w:p>
    <w:p w:rsidR="006A1EE2" w:rsidRPr="00F831A6" w:rsidRDefault="006A1EE2" w:rsidP="00656465">
      <w:pPr>
        <w:spacing w:after="0" w:line="300" w:lineRule="exact"/>
        <w:ind w:firstLine="567"/>
        <w:contextualSpacing/>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2.1. Удосконалення спроможності МСП до ведення підприємницької діяльності.</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2.2. Створення умов для впровадження інновацій у діяльність МСП</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2.3. Забезпечення обізнаності про діяльність МСП</w:t>
      </w:r>
    </w:p>
    <w:p w:rsidR="00D3208A" w:rsidRPr="00F831A6" w:rsidRDefault="00D3208A" w:rsidP="00656465">
      <w:pPr>
        <w:spacing w:after="0" w:line="300" w:lineRule="exact"/>
        <w:ind w:firstLine="567"/>
        <w:contextualSpacing/>
        <w:rPr>
          <w:rFonts w:ascii="Times New Roman" w:hAnsi="Times New Roman" w:cs="Times New Roman"/>
          <w:b/>
          <w:sz w:val="28"/>
          <w:szCs w:val="28"/>
          <w:lang w:val="uk-UA"/>
        </w:rPr>
      </w:pPr>
    </w:p>
    <w:p w:rsidR="006A1EE2" w:rsidRPr="00F831A6" w:rsidRDefault="006A1EE2" w:rsidP="00656465">
      <w:pPr>
        <w:spacing w:after="0" w:line="300" w:lineRule="exact"/>
        <w:ind w:firstLine="567"/>
        <w:contextualSpacing/>
        <w:jc w:val="center"/>
        <w:rPr>
          <w:rFonts w:ascii="Times New Roman" w:eastAsia="Verdana" w:hAnsi="Times New Roman" w:cs="Times New Roman"/>
          <w:b/>
          <w:sz w:val="28"/>
          <w:szCs w:val="28"/>
          <w:lang w:val="uk-UA"/>
        </w:rPr>
      </w:pPr>
      <w:r w:rsidRPr="00F831A6">
        <w:rPr>
          <w:rFonts w:ascii="Times New Roman" w:hAnsi="Times New Roman" w:cs="Times New Roman"/>
          <w:b/>
          <w:sz w:val="28"/>
          <w:szCs w:val="28"/>
          <w:lang w:val="uk-UA"/>
        </w:rPr>
        <w:t xml:space="preserve">Напрям 3. </w:t>
      </w:r>
      <w:r w:rsidRPr="00F831A6">
        <w:rPr>
          <w:rFonts w:ascii="Times New Roman" w:eastAsia="Verdana" w:hAnsi="Times New Roman" w:cs="Times New Roman"/>
          <w:b/>
          <w:sz w:val="28"/>
          <w:szCs w:val="28"/>
          <w:lang w:val="uk-UA"/>
        </w:rPr>
        <w:t>Фінансово-кредитна підтримка МСП</w:t>
      </w:r>
    </w:p>
    <w:p w:rsidR="006A1EE2" w:rsidRPr="00F831A6" w:rsidRDefault="006A1EE2" w:rsidP="00656465">
      <w:pPr>
        <w:spacing w:after="0" w:line="300" w:lineRule="exact"/>
        <w:ind w:firstLine="567"/>
        <w:contextualSpacing/>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Pr="00F831A6" w:rsidRDefault="006A1EE2" w:rsidP="00656465">
      <w:pPr>
        <w:spacing w:after="0" w:line="300" w:lineRule="exact"/>
        <w:ind w:firstLine="567"/>
        <w:contextualSpacing/>
        <w:jc w:val="both"/>
        <w:rPr>
          <w:rFonts w:ascii="Times New Roman" w:eastAsia="Verdana" w:hAnsi="Times New Roman" w:cs="Times New Roman"/>
          <w:sz w:val="28"/>
          <w:szCs w:val="28"/>
          <w:lang w:val="uk-UA"/>
        </w:rPr>
      </w:pPr>
      <w:r w:rsidRPr="00F831A6">
        <w:rPr>
          <w:rFonts w:ascii="Times New Roman" w:hAnsi="Times New Roman" w:cs="Times New Roman"/>
          <w:sz w:val="28"/>
          <w:szCs w:val="28"/>
          <w:lang w:val="uk-UA"/>
        </w:rPr>
        <w:t xml:space="preserve">3.1. Запровадження механізмів </w:t>
      </w:r>
      <w:r w:rsidRPr="00F831A6">
        <w:rPr>
          <w:rFonts w:ascii="Times New Roman" w:eastAsia="Verdana" w:hAnsi="Times New Roman" w:cs="Times New Roman"/>
          <w:sz w:val="28"/>
          <w:szCs w:val="28"/>
          <w:lang w:val="uk-UA"/>
        </w:rPr>
        <w:t>фінансово-кредитної підтримки МСП</w:t>
      </w:r>
      <w:r w:rsidR="00A77E45">
        <w:rPr>
          <w:rFonts w:ascii="Times New Roman" w:eastAsia="Verdana" w:hAnsi="Times New Roman" w:cs="Times New Roman"/>
          <w:sz w:val="28"/>
          <w:szCs w:val="28"/>
          <w:lang w:val="uk-UA"/>
        </w:rPr>
        <w:t>.</w:t>
      </w:r>
    </w:p>
    <w:p w:rsidR="006A1EE2" w:rsidRPr="00F831A6" w:rsidRDefault="006A1EE2" w:rsidP="00656465">
      <w:pPr>
        <w:spacing w:after="0" w:line="300" w:lineRule="exact"/>
        <w:ind w:firstLine="567"/>
        <w:contextualSpacing/>
        <w:jc w:val="both"/>
        <w:rPr>
          <w:rFonts w:ascii="Times New Roman" w:eastAsia="Times New Roman" w:hAnsi="Times New Roman" w:cs="Times New Roman"/>
          <w:sz w:val="28"/>
          <w:szCs w:val="28"/>
          <w:lang w:val="uk-UA"/>
        </w:rPr>
      </w:pPr>
      <w:r w:rsidRPr="00F831A6">
        <w:rPr>
          <w:rFonts w:ascii="Times New Roman" w:eastAsia="Times New Roman" w:hAnsi="Times New Roman" w:cs="Times New Roman"/>
          <w:sz w:val="28"/>
          <w:szCs w:val="28"/>
          <w:lang w:val="uk-UA"/>
        </w:rPr>
        <w:t>3.1.1. Ч</w:t>
      </w:r>
      <w:r w:rsidRPr="00F831A6">
        <w:rPr>
          <w:rFonts w:ascii="Times New Roman" w:hAnsi="Times New Roman" w:cs="Times New Roman"/>
          <w:sz w:val="28"/>
          <w:szCs w:val="28"/>
          <w:lang w:val="uk-UA"/>
        </w:rPr>
        <w:t xml:space="preserve">асткове відшкодування відсоткових ставок за кредитами, залученими суб’єктами малого і середнього підприємництва </w:t>
      </w:r>
      <w:r w:rsidRPr="00F831A6">
        <w:rPr>
          <w:rFonts w:ascii="Times New Roman" w:eastAsia="Times New Roman" w:hAnsi="Times New Roman" w:cs="Times New Roman"/>
          <w:sz w:val="28"/>
          <w:szCs w:val="28"/>
          <w:lang w:val="uk-UA"/>
        </w:rPr>
        <w:t>за пріоритетними напрямами розвитку підприємництва</w:t>
      </w:r>
      <w:r w:rsidR="00A77E45">
        <w:rPr>
          <w:rFonts w:ascii="Times New Roman" w:eastAsia="Times New Roman" w:hAnsi="Times New Roman" w:cs="Times New Roman"/>
          <w:sz w:val="28"/>
          <w:szCs w:val="28"/>
          <w:lang w:val="uk-UA"/>
        </w:rPr>
        <w:t>.</w:t>
      </w:r>
    </w:p>
    <w:p w:rsidR="006A1EE2" w:rsidRPr="00F831A6" w:rsidRDefault="006A1EE2" w:rsidP="00656465">
      <w:pPr>
        <w:spacing w:after="0" w:line="300" w:lineRule="exact"/>
        <w:ind w:firstLine="567"/>
        <w:contextualSpacing/>
        <w:jc w:val="both"/>
        <w:rPr>
          <w:rFonts w:ascii="Times New Roman" w:eastAsia="Times New Roman" w:hAnsi="Times New Roman" w:cs="Times New Roman"/>
          <w:sz w:val="28"/>
          <w:szCs w:val="28"/>
          <w:lang w:val="uk-UA"/>
        </w:rPr>
      </w:pPr>
      <w:r w:rsidRPr="00F831A6">
        <w:rPr>
          <w:rFonts w:ascii="Times New Roman" w:eastAsia="Times New Roman" w:hAnsi="Times New Roman" w:cs="Times New Roman"/>
          <w:sz w:val="28"/>
          <w:szCs w:val="28"/>
          <w:lang w:val="uk-UA"/>
        </w:rPr>
        <w:t>3.1.2. Мікрокредитування бізнесу на зворотній основі за пріоритетними напрямами розвитку підприємництва на конкурсній основі</w:t>
      </w:r>
      <w:r w:rsidR="00A77E45">
        <w:rPr>
          <w:rFonts w:ascii="Times New Roman" w:eastAsia="Times New Roman" w:hAnsi="Times New Roman" w:cs="Times New Roman"/>
          <w:sz w:val="28"/>
          <w:szCs w:val="28"/>
          <w:lang w:val="uk-UA"/>
        </w:rPr>
        <w:t>.</w:t>
      </w:r>
    </w:p>
    <w:p w:rsidR="006A1EE2" w:rsidRPr="00F831A6" w:rsidRDefault="006A1EE2" w:rsidP="00656465">
      <w:pPr>
        <w:spacing w:after="0" w:line="300" w:lineRule="exact"/>
        <w:ind w:firstLine="567"/>
        <w:contextualSpacing/>
        <w:rPr>
          <w:rFonts w:ascii="Times New Roman" w:hAnsi="Times New Roman" w:cs="Times New Roman"/>
          <w:b/>
          <w:sz w:val="28"/>
          <w:szCs w:val="28"/>
          <w:lang w:val="uk-UA"/>
        </w:rPr>
      </w:pPr>
    </w:p>
    <w:p w:rsidR="006A1EE2" w:rsidRPr="00F831A6" w:rsidRDefault="006A1EE2" w:rsidP="00656465">
      <w:pPr>
        <w:spacing w:after="0" w:line="300" w:lineRule="exact"/>
        <w:ind w:firstLine="567"/>
        <w:contextualSpacing/>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 xml:space="preserve">Напрям 4. </w:t>
      </w:r>
      <w:r w:rsidRPr="00F831A6">
        <w:rPr>
          <w:rFonts w:ascii="Times New Roman" w:eastAsia="Verdana" w:hAnsi="Times New Roman" w:cs="Times New Roman"/>
          <w:b/>
          <w:sz w:val="28"/>
          <w:szCs w:val="28"/>
          <w:lang w:val="uk-UA"/>
        </w:rPr>
        <w:t>Сприяння виходу МСП на нові ринки</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Pr="00F831A6" w:rsidRDefault="006A1EE2" w:rsidP="00656465">
      <w:pPr>
        <w:spacing w:after="0" w:line="300" w:lineRule="exact"/>
        <w:ind w:firstLine="567"/>
        <w:contextualSpacing/>
        <w:jc w:val="both"/>
        <w:rPr>
          <w:rFonts w:ascii="Times New Roman" w:eastAsia="Times New Roman" w:hAnsi="Times New Roman" w:cs="Times New Roman"/>
          <w:bCs/>
          <w:sz w:val="28"/>
          <w:szCs w:val="28"/>
          <w:lang w:val="uk-UA"/>
        </w:rPr>
      </w:pPr>
      <w:r w:rsidRPr="00F831A6">
        <w:rPr>
          <w:rFonts w:ascii="Times New Roman" w:eastAsia="Times New Roman" w:hAnsi="Times New Roman" w:cs="Times New Roman"/>
          <w:bCs/>
          <w:sz w:val="28"/>
          <w:szCs w:val="28"/>
          <w:lang w:val="uk-UA"/>
        </w:rPr>
        <w:t>Забезпечення інформаційної підтримки діяльності МСП</w:t>
      </w:r>
      <w:r w:rsidR="00A77E45">
        <w:rPr>
          <w:rFonts w:ascii="Times New Roman" w:eastAsia="Times New Roman" w:hAnsi="Times New Roman" w:cs="Times New Roman"/>
          <w:bCs/>
          <w:sz w:val="28"/>
          <w:szCs w:val="28"/>
          <w:lang w:val="uk-UA"/>
        </w:rPr>
        <w:t>.</w:t>
      </w:r>
    </w:p>
    <w:p w:rsidR="006A1EE2" w:rsidRPr="00F831A6" w:rsidRDefault="006A1EE2" w:rsidP="00656465">
      <w:pPr>
        <w:spacing w:after="0" w:line="300" w:lineRule="exact"/>
        <w:ind w:firstLine="567"/>
        <w:contextualSpacing/>
        <w:rPr>
          <w:rFonts w:ascii="Times New Roman" w:eastAsia="Times New Roman" w:hAnsi="Times New Roman" w:cs="Times New Roman"/>
          <w:b/>
          <w:bCs/>
          <w:color w:val="FF0000"/>
          <w:sz w:val="23"/>
          <w:szCs w:val="23"/>
          <w:lang w:val="uk-UA"/>
        </w:rPr>
      </w:pPr>
    </w:p>
    <w:p w:rsidR="00656465" w:rsidRPr="00F831A6" w:rsidRDefault="00656465" w:rsidP="00656465">
      <w:pPr>
        <w:spacing w:after="0" w:line="300" w:lineRule="exact"/>
        <w:ind w:left="3540" w:firstLine="708"/>
        <w:contextualSpacing/>
        <w:rPr>
          <w:rFonts w:ascii="Times New Roman" w:eastAsia="Times New Roman" w:hAnsi="Times New Roman" w:cs="Times New Roman"/>
          <w:bCs/>
          <w:color w:val="000000" w:themeColor="text1"/>
          <w:sz w:val="28"/>
          <w:szCs w:val="28"/>
          <w:lang w:val="uk-UA"/>
        </w:rPr>
      </w:pPr>
      <w:r w:rsidRPr="00F831A6">
        <w:rPr>
          <w:rFonts w:ascii="Times New Roman" w:eastAsia="Times New Roman" w:hAnsi="Times New Roman" w:cs="Times New Roman"/>
          <w:bCs/>
          <w:color w:val="000000" w:themeColor="text1"/>
          <w:sz w:val="28"/>
          <w:szCs w:val="28"/>
          <w:lang w:val="uk-UA"/>
        </w:rPr>
        <w:lastRenderedPageBreak/>
        <w:t>16</w:t>
      </w:r>
    </w:p>
    <w:p w:rsidR="00656465" w:rsidRPr="00F831A6" w:rsidRDefault="00656465" w:rsidP="00656465">
      <w:pPr>
        <w:spacing w:after="0" w:line="300" w:lineRule="exact"/>
        <w:ind w:firstLine="567"/>
        <w:contextualSpacing/>
        <w:rPr>
          <w:rFonts w:ascii="Times New Roman" w:eastAsia="Times New Roman" w:hAnsi="Times New Roman" w:cs="Times New Roman"/>
          <w:b/>
          <w:bCs/>
          <w:color w:val="FF0000"/>
          <w:sz w:val="23"/>
          <w:szCs w:val="23"/>
          <w:lang w:val="uk-UA"/>
        </w:rPr>
      </w:pPr>
    </w:p>
    <w:p w:rsidR="006A1EE2" w:rsidRPr="00F831A6" w:rsidRDefault="006A1EE2" w:rsidP="00656465">
      <w:pPr>
        <w:spacing w:after="0" w:line="300" w:lineRule="exact"/>
        <w:ind w:firstLine="567"/>
        <w:contextualSpacing/>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Напрям 5. Покращення регуляторного середовища</w:t>
      </w:r>
    </w:p>
    <w:p w:rsidR="006A1EE2" w:rsidRPr="00F831A6" w:rsidRDefault="006A1EE2" w:rsidP="00656465">
      <w:pPr>
        <w:spacing w:after="0" w:line="300" w:lineRule="exact"/>
        <w:ind w:firstLine="567"/>
        <w:contextualSpacing/>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eastAsia="Times New Roman" w:hAnsi="Times New Roman" w:cs="Times New Roman"/>
          <w:bCs/>
          <w:sz w:val="28"/>
          <w:szCs w:val="28"/>
          <w:lang w:val="uk-UA"/>
        </w:rPr>
        <w:t>Підвищення ефективності реалізації державної регуляторної політики</w:t>
      </w:r>
      <w:r w:rsidRPr="00F831A6">
        <w:rPr>
          <w:rFonts w:ascii="Times New Roman" w:hAnsi="Times New Roman" w:cs="Times New Roman"/>
          <w:sz w:val="28"/>
          <w:szCs w:val="28"/>
          <w:lang w:val="uk-UA"/>
        </w:rPr>
        <w:t>.</w:t>
      </w:r>
    </w:p>
    <w:p w:rsidR="006A1EE2" w:rsidRPr="00F831A6" w:rsidRDefault="006A1EE2" w:rsidP="00656465">
      <w:pPr>
        <w:spacing w:after="0" w:line="300" w:lineRule="exact"/>
        <w:ind w:firstLine="567"/>
        <w:contextualSpacing/>
        <w:rPr>
          <w:rFonts w:ascii="Times New Roman" w:hAnsi="Times New Roman" w:cs="Times New Roman"/>
          <w:b/>
          <w:sz w:val="28"/>
          <w:szCs w:val="28"/>
          <w:lang w:val="uk-UA"/>
        </w:rPr>
      </w:pPr>
    </w:p>
    <w:p w:rsidR="006A1EE2" w:rsidRPr="00F831A6" w:rsidRDefault="006A1EE2" w:rsidP="00656465">
      <w:pPr>
        <w:spacing w:after="0" w:line="300" w:lineRule="exact"/>
        <w:ind w:firstLine="567"/>
        <w:contextualSpacing/>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Напрям 6. Розбудова ефективної інфраструктури підтримки МСП</w:t>
      </w:r>
    </w:p>
    <w:p w:rsidR="006A1EE2" w:rsidRPr="00F831A6" w:rsidRDefault="006A1EE2" w:rsidP="00656465">
      <w:pPr>
        <w:spacing w:after="0" w:line="300" w:lineRule="exact"/>
        <w:ind w:firstLine="567"/>
        <w:contextualSpacing/>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eastAsia="Times New Roman" w:hAnsi="Times New Roman" w:cs="Times New Roman"/>
          <w:bCs/>
          <w:sz w:val="28"/>
          <w:szCs w:val="28"/>
          <w:lang w:val="uk-UA"/>
        </w:rPr>
        <w:t>Сприяння створенню в Київській області нових об’єктів підтримки підприємництва</w:t>
      </w:r>
      <w:r w:rsidRPr="00F831A6">
        <w:rPr>
          <w:rFonts w:ascii="Times New Roman" w:hAnsi="Times New Roman" w:cs="Times New Roman"/>
          <w:sz w:val="28"/>
          <w:szCs w:val="28"/>
          <w:lang w:val="uk-UA"/>
        </w:rPr>
        <w:t>.</w:t>
      </w:r>
    </w:p>
    <w:p w:rsidR="006A1EE2" w:rsidRPr="00F831A6" w:rsidRDefault="006A1EE2" w:rsidP="00656465">
      <w:pPr>
        <w:spacing w:after="0" w:line="300" w:lineRule="exact"/>
        <w:ind w:firstLine="567"/>
        <w:contextualSpacing/>
        <w:rPr>
          <w:rFonts w:ascii="Times New Roman" w:hAnsi="Times New Roman" w:cs="Times New Roman"/>
          <w:b/>
          <w:color w:val="FF0000"/>
          <w:sz w:val="28"/>
          <w:szCs w:val="28"/>
          <w:lang w:val="uk-UA"/>
        </w:rPr>
      </w:pPr>
    </w:p>
    <w:p w:rsidR="006A1EE2" w:rsidRPr="00F831A6" w:rsidRDefault="006A1EE2" w:rsidP="00656465">
      <w:pPr>
        <w:spacing w:after="0" w:line="300" w:lineRule="exact"/>
        <w:ind w:firstLine="567"/>
        <w:contextualSpacing/>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Напрям 7. Збільшення</w:t>
      </w:r>
      <w:r w:rsidR="00656465" w:rsidRPr="00F831A6">
        <w:rPr>
          <w:rFonts w:ascii="Times New Roman" w:hAnsi="Times New Roman" w:cs="Times New Roman"/>
          <w:b/>
          <w:sz w:val="28"/>
          <w:szCs w:val="28"/>
          <w:lang w:val="uk-UA"/>
        </w:rPr>
        <w:t xml:space="preserve"> соціальної ролі підприємництва</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Pr="00F831A6" w:rsidRDefault="006A1EE2" w:rsidP="00656465">
      <w:pPr>
        <w:spacing w:after="0" w:line="300" w:lineRule="exact"/>
        <w:ind w:firstLine="567"/>
        <w:contextualSpacing/>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Підтримка підприємництва для окремих категорій населення (внутрішньо переміщені особи, звільнені у запас або відставку, молодь, старше покоління)</w:t>
      </w:r>
    </w:p>
    <w:p w:rsidR="006A1EE2" w:rsidRPr="00F831A6" w:rsidRDefault="006A1EE2" w:rsidP="00656465">
      <w:pPr>
        <w:spacing w:after="0" w:line="300" w:lineRule="exact"/>
        <w:ind w:firstLine="567"/>
        <w:contextualSpacing/>
        <w:rPr>
          <w:rFonts w:ascii="Times New Roman" w:hAnsi="Times New Roman" w:cs="Times New Roman"/>
          <w:b/>
          <w:color w:val="FF0000"/>
          <w:sz w:val="28"/>
          <w:szCs w:val="28"/>
          <w:lang w:val="uk-UA"/>
        </w:rPr>
      </w:pPr>
    </w:p>
    <w:p w:rsidR="006A1EE2" w:rsidRPr="00F831A6" w:rsidRDefault="006A1EE2" w:rsidP="00656465">
      <w:pPr>
        <w:spacing w:after="0" w:line="300" w:lineRule="exact"/>
        <w:ind w:firstLine="567"/>
        <w:contextualSpacing/>
        <w:jc w:val="center"/>
        <w:rPr>
          <w:rFonts w:ascii="Times New Roman" w:hAnsi="Times New Roman" w:cs="Times New Roman"/>
          <w:b/>
          <w:color w:val="FF0000"/>
          <w:sz w:val="28"/>
          <w:szCs w:val="28"/>
          <w:lang w:val="uk-UA"/>
        </w:rPr>
      </w:pPr>
      <w:r w:rsidRPr="00F831A6">
        <w:rPr>
          <w:rFonts w:ascii="Times New Roman" w:hAnsi="Times New Roman" w:cs="Times New Roman"/>
          <w:b/>
          <w:sz w:val="28"/>
          <w:szCs w:val="28"/>
          <w:lang w:val="uk-UA"/>
        </w:rPr>
        <w:t xml:space="preserve">Напрям 8. </w:t>
      </w:r>
      <w:proofErr w:type="spellStart"/>
      <w:r w:rsidRPr="00F831A6">
        <w:rPr>
          <w:rFonts w:ascii="Times New Roman" w:hAnsi="Times New Roman" w:cs="Times New Roman"/>
          <w:b/>
          <w:sz w:val="28"/>
          <w:szCs w:val="28"/>
          <w:lang w:val="uk-UA"/>
        </w:rPr>
        <w:t>Організаційно-промоційна</w:t>
      </w:r>
      <w:proofErr w:type="spellEnd"/>
      <w:r w:rsidRPr="00F831A6">
        <w:rPr>
          <w:rFonts w:ascii="Times New Roman" w:hAnsi="Times New Roman" w:cs="Times New Roman"/>
          <w:b/>
          <w:sz w:val="28"/>
          <w:szCs w:val="28"/>
          <w:lang w:val="uk-UA"/>
        </w:rPr>
        <w:t xml:space="preserve"> діяльність</w:t>
      </w:r>
    </w:p>
    <w:p w:rsidR="006A1EE2" w:rsidRPr="00F831A6" w:rsidRDefault="006A1EE2" w:rsidP="00656465">
      <w:pPr>
        <w:spacing w:after="0" w:line="300" w:lineRule="exact"/>
        <w:ind w:firstLine="567"/>
        <w:contextualSpacing/>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Заходи: </w:t>
      </w:r>
    </w:p>
    <w:p w:rsidR="006A1EE2" w:rsidRDefault="006A1EE2" w:rsidP="00656465">
      <w:pPr>
        <w:spacing w:after="0" w:line="300" w:lineRule="exact"/>
        <w:ind w:firstLine="567"/>
        <w:contextualSpacing/>
        <w:jc w:val="both"/>
        <w:rPr>
          <w:rFonts w:ascii="Times New Roman" w:hAnsi="Times New Roman" w:cs="Times New Roman"/>
          <w:bCs/>
          <w:sz w:val="28"/>
          <w:szCs w:val="28"/>
          <w:lang w:val="uk-UA"/>
        </w:rPr>
      </w:pPr>
      <w:r w:rsidRPr="00F831A6">
        <w:rPr>
          <w:rFonts w:ascii="Times New Roman" w:hAnsi="Times New Roman" w:cs="Times New Roman"/>
          <w:bCs/>
          <w:sz w:val="28"/>
          <w:szCs w:val="28"/>
          <w:lang w:val="uk-UA"/>
        </w:rPr>
        <w:t>Формування позитивного іміджу та підвищення інвестиційної привабливості</w:t>
      </w:r>
      <w:r w:rsidR="00A77E45">
        <w:rPr>
          <w:rFonts w:ascii="Times New Roman" w:hAnsi="Times New Roman" w:cs="Times New Roman"/>
          <w:bCs/>
          <w:sz w:val="28"/>
          <w:szCs w:val="28"/>
          <w:lang w:val="uk-UA"/>
        </w:rPr>
        <w:t>.</w:t>
      </w:r>
    </w:p>
    <w:p w:rsidR="00A77E45" w:rsidRPr="00F831A6" w:rsidRDefault="00A77E45" w:rsidP="00656465">
      <w:pPr>
        <w:spacing w:after="0" w:line="300" w:lineRule="exact"/>
        <w:ind w:firstLine="567"/>
        <w:contextualSpacing/>
        <w:jc w:val="both"/>
        <w:rPr>
          <w:rFonts w:ascii="Times New Roman" w:hAnsi="Times New Roman" w:cs="Times New Roman"/>
          <w:b/>
          <w:color w:val="FF0000"/>
          <w:sz w:val="28"/>
          <w:szCs w:val="28"/>
          <w:lang w:val="uk-UA"/>
        </w:rPr>
      </w:pPr>
    </w:p>
    <w:p w:rsidR="006A1EE2" w:rsidRPr="00F831A6" w:rsidRDefault="006A1EE2" w:rsidP="00656465">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Реалізація заходів Програми розвитку малого і середнього підприємництва у Київській області на 2019-2020 роки дасть змогу створити сприятливі умови для розвитку малого і середнього підприємництва, підвищити економічні показники розвитку регіону, розвитку пріоритетних галузей економіки, забезпечити зайнятість населення шляхом заохочення суб’єктів господарювання до розвитку їх діяльності.</w:t>
      </w: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656465">
      <w:pPr>
        <w:spacing w:after="0" w:line="240" w:lineRule="auto"/>
        <w:ind w:left="4247" w:firstLine="1"/>
        <w:rPr>
          <w:rFonts w:ascii="Times New Roman" w:hAnsi="Times New Roman" w:cs="Times New Roman"/>
          <w:sz w:val="28"/>
          <w:szCs w:val="28"/>
          <w:lang w:val="uk-UA"/>
        </w:rPr>
      </w:pPr>
      <w:r w:rsidRPr="00F831A6">
        <w:rPr>
          <w:rFonts w:ascii="Times New Roman" w:hAnsi="Times New Roman" w:cs="Times New Roman"/>
          <w:sz w:val="28"/>
          <w:szCs w:val="28"/>
          <w:lang w:val="uk-UA"/>
        </w:rPr>
        <w:lastRenderedPageBreak/>
        <w:t>17</w:t>
      </w:r>
    </w:p>
    <w:p w:rsidR="00656465" w:rsidRPr="00F831A6" w:rsidRDefault="00656465" w:rsidP="00656465">
      <w:pPr>
        <w:spacing w:after="0" w:line="240" w:lineRule="auto"/>
        <w:ind w:firstLine="7513"/>
        <w:jc w:val="right"/>
        <w:rPr>
          <w:rFonts w:ascii="Times New Roman" w:hAnsi="Times New Roman" w:cs="Times New Roman"/>
          <w:b/>
          <w:sz w:val="28"/>
          <w:szCs w:val="28"/>
          <w:lang w:val="uk-UA"/>
        </w:rPr>
      </w:pPr>
    </w:p>
    <w:p w:rsidR="002D45B2" w:rsidRPr="00F831A6" w:rsidRDefault="00656465" w:rsidP="00656465">
      <w:pPr>
        <w:spacing w:after="0" w:line="240" w:lineRule="auto"/>
        <w:ind w:firstLine="7513"/>
        <w:rPr>
          <w:rFonts w:ascii="Times New Roman" w:hAnsi="Times New Roman" w:cs="Times New Roman"/>
          <w:b/>
          <w:sz w:val="28"/>
          <w:szCs w:val="28"/>
          <w:lang w:val="uk-UA"/>
        </w:rPr>
      </w:pPr>
      <w:r w:rsidRPr="00F831A6">
        <w:rPr>
          <w:rFonts w:ascii="Times New Roman" w:hAnsi="Times New Roman" w:cs="Times New Roman"/>
          <w:b/>
          <w:sz w:val="28"/>
          <w:szCs w:val="28"/>
          <w:lang w:val="uk-UA"/>
        </w:rPr>
        <w:t>Додаток  1</w:t>
      </w:r>
    </w:p>
    <w:p w:rsidR="00656465" w:rsidRPr="00F831A6" w:rsidRDefault="00656465" w:rsidP="00656465">
      <w:pPr>
        <w:spacing w:after="0" w:line="240" w:lineRule="auto"/>
        <w:ind w:firstLine="7513"/>
        <w:rPr>
          <w:rFonts w:ascii="Times New Roman" w:hAnsi="Times New Roman" w:cs="Times New Roman"/>
          <w:b/>
          <w:sz w:val="28"/>
          <w:szCs w:val="28"/>
          <w:lang w:val="uk-UA"/>
        </w:rPr>
      </w:pPr>
      <w:r w:rsidRPr="00F831A6">
        <w:rPr>
          <w:rFonts w:ascii="Times New Roman" w:hAnsi="Times New Roman" w:cs="Times New Roman"/>
          <w:b/>
          <w:sz w:val="28"/>
          <w:szCs w:val="28"/>
          <w:lang w:val="uk-UA"/>
        </w:rPr>
        <w:t>до Програми</w:t>
      </w:r>
    </w:p>
    <w:p w:rsidR="002D45B2" w:rsidRPr="00F831A6" w:rsidRDefault="002D45B2" w:rsidP="002D45B2">
      <w:pPr>
        <w:spacing w:after="0" w:line="240" w:lineRule="auto"/>
        <w:ind w:firstLine="709"/>
        <w:jc w:val="right"/>
        <w:rPr>
          <w:rFonts w:ascii="Times New Roman" w:hAnsi="Times New Roman" w:cs="Times New Roman"/>
          <w:b/>
          <w:sz w:val="28"/>
          <w:szCs w:val="28"/>
          <w:lang w:val="uk-UA"/>
        </w:rPr>
      </w:pPr>
    </w:p>
    <w:p w:rsidR="00656465" w:rsidRPr="00F831A6" w:rsidRDefault="00656465" w:rsidP="002D45B2">
      <w:pPr>
        <w:spacing w:after="0" w:line="240" w:lineRule="auto"/>
        <w:ind w:firstLine="709"/>
        <w:jc w:val="right"/>
        <w:rPr>
          <w:rFonts w:ascii="Times New Roman" w:hAnsi="Times New Roman" w:cs="Times New Roman"/>
          <w:b/>
          <w:sz w:val="28"/>
          <w:szCs w:val="28"/>
          <w:lang w:val="uk-UA"/>
        </w:rPr>
      </w:pPr>
    </w:p>
    <w:p w:rsidR="00656465" w:rsidRPr="00F831A6" w:rsidRDefault="002D45B2" w:rsidP="002D45B2">
      <w:pPr>
        <w:spacing w:after="0" w:line="240" w:lineRule="auto"/>
        <w:jc w:val="center"/>
        <w:rPr>
          <w:rFonts w:ascii="Times New Roman" w:hAnsi="Times New Roman" w:cs="Times New Roman"/>
          <w:b/>
          <w:color w:val="000000" w:themeColor="text1"/>
          <w:sz w:val="28"/>
          <w:szCs w:val="28"/>
          <w:lang w:val="uk-UA"/>
        </w:rPr>
      </w:pPr>
      <w:r w:rsidRPr="00F831A6">
        <w:rPr>
          <w:rFonts w:ascii="Times New Roman" w:hAnsi="Times New Roman" w:cs="Times New Roman"/>
          <w:b/>
          <w:color w:val="000000" w:themeColor="text1"/>
          <w:sz w:val="28"/>
          <w:szCs w:val="28"/>
          <w:lang w:val="uk-UA"/>
        </w:rPr>
        <w:t xml:space="preserve">Ресурсне забезпечення обласної Програми розвитку </w:t>
      </w:r>
    </w:p>
    <w:p w:rsidR="00656465" w:rsidRPr="00F831A6" w:rsidRDefault="002D45B2" w:rsidP="002D45B2">
      <w:pPr>
        <w:spacing w:after="0" w:line="240" w:lineRule="auto"/>
        <w:jc w:val="center"/>
        <w:rPr>
          <w:rFonts w:ascii="Times New Roman" w:hAnsi="Times New Roman" w:cs="Times New Roman"/>
          <w:b/>
          <w:color w:val="000000" w:themeColor="text1"/>
          <w:sz w:val="28"/>
          <w:szCs w:val="28"/>
          <w:lang w:val="uk-UA"/>
        </w:rPr>
      </w:pPr>
      <w:r w:rsidRPr="00F831A6">
        <w:rPr>
          <w:rFonts w:ascii="Times New Roman" w:hAnsi="Times New Roman" w:cs="Times New Roman"/>
          <w:b/>
          <w:color w:val="000000" w:themeColor="text1"/>
          <w:sz w:val="28"/>
          <w:szCs w:val="28"/>
          <w:lang w:val="uk-UA"/>
        </w:rPr>
        <w:t xml:space="preserve">малого і середнього підприємництва у Київській області </w:t>
      </w:r>
    </w:p>
    <w:p w:rsidR="002D45B2" w:rsidRPr="00F831A6" w:rsidRDefault="002D45B2" w:rsidP="002D45B2">
      <w:pPr>
        <w:spacing w:after="0" w:line="240" w:lineRule="auto"/>
        <w:jc w:val="center"/>
        <w:rPr>
          <w:rFonts w:ascii="Times New Roman" w:hAnsi="Times New Roman" w:cs="Times New Roman"/>
          <w:b/>
          <w:color w:val="000000" w:themeColor="text1"/>
          <w:sz w:val="28"/>
          <w:szCs w:val="28"/>
          <w:lang w:val="uk-UA"/>
        </w:rPr>
      </w:pPr>
      <w:r w:rsidRPr="00F831A6">
        <w:rPr>
          <w:rFonts w:ascii="Times New Roman" w:hAnsi="Times New Roman" w:cs="Times New Roman"/>
          <w:b/>
          <w:color w:val="000000" w:themeColor="text1"/>
          <w:sz w:val="28"/>
          <w:szCs w:val="28"/>
          <w:lang w:val="uk-UA"/>
        </w:rPr>
        <w:t>на 2019-2020 роки</w:t>
      </w:r>
    </w:p>
    <w:p w:rsidR="002D45B2" w:rsidRPr="00F831A6" w:rsidRDefault="002D45B2" w:rsidP="002D45B2">
      <w:pPr>
        <w:spacing w:after="0" w:line="240" w:lineRule="auto"/>
        <w:rPr>
          <w:rFonts w:ascii="Times New Roman" w:hAnsi="Times New Roman" w:cs="Times New Roman"/>
          <w:color w:val="000000" w:themeColor="text1"/>
          <w:sz w:val="28"/>
          <w:szCs w:val="28"/>
          <w:lang w:val="uk-UA"/>
        </w:rPr>
      </w:pPr>
      <w:r w:rsidRPr="00F831A6">
        <w:rPr>
          <w:rFonts w:ascii="Times New Roman" w:hAnsi="Times New Roman" w:cs="Times New Roman"/>
          <w:color w:val="000000" w:themeColor="text1"/>
          <w:sz w:val="28"/>
          <w:szCs w:val="28"/>
          <w:lang w:val="uk-UA"/>
        </w:rPr>
        <w:t xml:space="preserve">                                                                                                </w:t>
      </w:r>
      <w:r w:rsidR="00656465" w:rsidRPr="00F831A6">
        <w:rPr>
          <w:rFonts w:ascii="Times New Roman" w:hAnsi="Times New Roman" w:cs="Times New Roman"/>
          <w:color w:val="000000" w:themeColor="text1"/>
          <w:sz w:val="28"/>
          <w:szCs w:val="28"/>
          <w:lang w:val="uk-UA"/>
        </w:rPr>
        <w:t xml:space="preserve">                       тис. </w:t>
      </w:r>
      <w:proofErr w:type="spellStart"/>
      <w:r w:rsidR="00656465" w:rsidRPr="00F831A6">
        <w:rPr>
          <w:rFonts w:ascii="Times New Roman" w:hAnsi="Times New Roman" w:cs="Times New Roman"/>
          <w:color w:val="000000" w:themeColor="text1"/>
          <w:sz w:val="28"/>
          <w:szCs w:val="28"/>
          <w:lang w:val="uk-UA"/>
        </w:rPr>
        <w:t>грн</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8"/>
        <w:gridCol w:w="1315"/>
        <w:gridCol w:w="1315"/>
        <w:gridCol w:w="2576"/>
      </w:tblGrid>
      <w:tr w:rsidR="002D45B2" w:rsidRPr="00F831A6" w:rsidTr="00F30A90">
        <w:tc>
          <w:tcPr>
            <w:tcW w:w="2359" w:type="pct"/>
            <w:vMerge w:val="restart"/>
            <w:shd w:val="clear" w:color="auto" w:fill="auto"/>
          </w:tcPr>
          <w:p w:rsidR="002D45B2" w:rsidRPr="00F831A6" w:rsidRDefault="002D45B2" w:rsidP="00F30A90">
            <w:pPr>
              <w:spacing w:after="0" w:line="240" w:lineRule="auto"/>
              <w:jc w:val="center"/>
              <w:rPr>
                <w:rFonts w:ascii="Times New Roman" w:eastAsia="Times New Roman" w:hAnsi="Times New Roman" w:cs="Times New Roman"/>
                <w:b/>
                <w:color w:val="000000" w:themeColor="text1"/>
                <w:sz w:val="28"/>
                <w:szCs w:val="28"/>
                <w:lang w:val="uk-UA"/>
              </w:rPr>
            </w:pPr>
            <w:r w:rsidRPr="00F831A6">
              <w:rPr>
                <w:rFonts w:ascii="Times New Roman" w:eastAsia="Times New Roman" w:hAnsi="Times New Roman" w:cs="Times New Roman"/>
                <w:b/>
                <w:color w:val="000000" w:themeColor="text1"/>
                <w:sz w:val="28"/>
                <w:szCs w:val="28"/>
                <w:lang w:val="uk-UA"/>
              </w:rPr>
              <w:t>Обсяг коштів, які пропонується залучити на виконання Програми</w:t>
            </w:r>
          </w:p>
        </w:tc>
        <w:tc>
          <w:tcPr>
            <w:tcW w:w="1333" w:type="pct"/>
            <w:gridSpan w:val="2"/>
            <w:shd w:val="clear" w:color="auto" w:fill="auto"/>
          </w:tcPr>
          <w:p w:rsidR="002D45B2" w:rsidRPr="00F831A6" w:rsidRDefault="002D45B2" w:rsidP="008E1952">
            <w:pPr>
              <w:spacing w:after="0" w:line="240" w:lineRule="auto"/>
              <w:jc w:val="center"/>
              <w:rPr>
                <w:rFonts w:ascii="Times New Roman" w:eastAsia="Times New Roman" w:hAnsi="Times New Roman" w:cs="Times New Roman"/>
                <w:b/>
                <w:color w:val="000000" w:themeColor="text1"/>
                <w:sz w:val="28"/>
                <w:szCs w:val="28"/>
                <w:lang w:val="uk-UA"/>
              </w:rPr>
            </w:pPr>
            <w:r w:rsidRPr="00F831A6">
              <w:rPr>
                <w:rFonts w:ascii="Times New Roman" w:eastAsia="Times New Roman" w:hAnsi="Times New Roman" w:cs="Times New Roman"/>
                <w:b/>
                <w:color w:val="000000" w:themeColor="text1"/>
                <w:sz w:val="28"/>
                <w:szCs w:val="28"/>
                <w:lang w:val="uk-UA"/>
              </w:rPr>
              <w:t>Етап виконання Програми</w:t>
            </w:r>
          </w:p>
        </w:tc>
        <w:tc>
          <w:tcPr>
            <w:tcW w:w="1307" w:type="pct"/>
            <w:vMerge w:val="restart"/>
            <w:shd w:val="clear" w:color="auto" w:fill="auto"/>
          </w:tcPr>
          <w:p w:rsidR="002D45B2" w:rsidRPr="00F831A6" w:rsidRDefault="002D45B2" w:rsidP="00F30A90">
            <w:pPr>
              <w:spacing w:after="0" w:line="240" w:lineRule="auto"/>
              <w:jc w:val="center"/>
              <w:rPr>
                <w:rFonts w:ascii="Times New Roman" w:eastAsia="Times New Roman" w:hAnsi="Times New Roman" w:cs="Times New Roman"/>
                <w:b/>
                <w:color w:val="000000" w:themeColor="text1"/>
                <w:sz w:val="28"/>
                <w:szCs w:val="28"/>
                <w:lang w:val="uk-UA"/>
              </w:rPr>
            </w:pPr>
            <w:r w:rsidRPr="00F831A6">
              <w:rPr>
                <w:rFonts w:ascii="Times New Roman" w:eastAsia="Times New Roman" w:hAnsi="Times New Roman" w:cs="Times New Roman"/>
                <w:b/>
                <w:color w:val="000000" w:themeColor="text1"/>
                <w:sz w:val="28"/>
                <w:szCs w:val="28"/>
                <w:lang w:val="uk-UA"/>
              </w:rPr>
              <w:t>Всього витрат на виконання Програми</w:t>
            </w:r>
          </w:p>
        </w:tc>
      </w:tr>
      <w:tr w:rsidR="002D45B2" w:rsidRPr="00F831A6" w:rsidTr="00E60317">
        <w:tc>
          <w:tcPr>
            <w:tcW w:w="2359" w:type="pct"/>
            <w:vMerge/>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2019 рік</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2020 рік</w:t>
            </w:r>
          </w:p>
        </w:tc>
        <w:tc>
          <w:tcPr>
            <w:tcW w:w="1307" w:type="pct"/>
            <w:vMerge/>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tc>
      </w:tr>
      <w:tr w:rsidR="002D45B2" w:rsidRPr="00F831A6" w:rsidTr="00E60317">
        <w:tc>
          <w:tcPr>
            <w:tcW w:w="2359" w:type="pct"/>
            <w:shd w:val="clear" w:color="auto" w:fill="auto"/>
          </w:tcPr>
          <w:p w:rsidR="002D45B2" w:rsidRPr="00F831A6" w:rsidRDefault="002D45B2" w:rsidP="00F30A90">
            <w:pPr>
              <w:pStyle w:val="a9"/>
              <w:spacing w:before="0" w:after="0"/>
              <w:jc w:val="center"/>
              <w:rPr>
                <w:color w:val="000000" w:themeColor="text1"/>
                <w:sz w:val="28"/>
                <w:szCs w:val="28"/>
                <w:lang w:val="uk-UA"/>
              </w:rPr>
            </w:pPr>
            <w:r w:rsidRPr="00F831A6">
              <w:rPr>
                <w:color w:val="000000" w:themeColor="text1"/>
                <w:sz w:val="28"/>
                <w:szCs w:val="28"/>
                <w:lang w:val="uk-UA"/>
              </w:rPr>
              <w:t>1</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2</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3</w:t>
            </w:r>
          </w:p>
        </w:tc>
        <w:tc>
          <w:tcPr>
            <w:tcW w:w="130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4</w:t>
            </w:r>
          </w:p>
        </w:tc>
      </w:tr>
      <w:tr w:rsidR="002D45B2" w:rsidRPr="00F831A6" w:rsidTr="00E60317">
        <w:tc>
          <w:tcPr>
            <w:tcW w:w="2359" w:type="pct"/>
            <w:shd w:val="clear" w:color="auto" w:fill="auto"/>
          </w:tcPr>
          <w:p w:rsidR="002D45B2" w:rsidRPr="00F831A6" w:rsidRDefault="002D45B2" w:rsidP="00F30A90">
            <w:pPr>
              <w:pStyle w:val="a9"/>
              <w:spacing w:before="0" w:after="0"/>
              <w:rPr>
                <w:color w:val="000000" w:themeColor="text1"/>
                <w:sz w:val="28"/>
                <w:szCs w:val="28"/>
                <w:lang w:val="uk-UA"/>
              </w:rPr>
            </w:pPr>
            <w:r w:rsidRPr="00F831A6">
              <w:rPr>
                <w:color w:val="000000" w:themeColor="text1"/>
                <w:sz w:val="28"/>
                <w:szCs w:val="28"/>
                <w:lang w:val="uk-UA"/>
              </w:rPr>
              <w:t xml:space="preserve">Обсяг ресурсів, всього, </w:t>
            </w:r>
            <w:r w:rsidRPr="00F831A6">
              <w:rPr>
                <w:color w:val="000000" w:themeColor="text1"/>
                <w:sz w:val="28"/>
                <w:szCs w:val="28"/>
                <w:lang w:val="uk-UA"/>
              </w:rPr>
              <w:br/>
              <w:t xml:space="preserve">в тому числі: </w:t>
            </w:r>
          </w:p>
        </w:tc>
        <w:tc>
          <w:tcPr>
            <w:tcW w:w="667" w:type="pct"/>
            <w:shd w:val="clear" w:color="auto" w:fill="auto"/>
          </w:tcPr>
          <w:p w:rsidR="002D45B2" w:rsidRPr="00F831A6" w:rsidRDefault="00E60317"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8 000</w:t>
            </w:r>
            <w:r w:rsidR="002D45B2" w:rsidRPr="00F831A6">
              <w:rPr>
                <w:rFonts w:ascii="Times New Roman" w:eastAsia="Times New Roman" w:hAnsi="Times New Roman" w:cs="Times New Roman"/>
                <w:color w:val="000000" w:themeColor="text1"/>
                <w:sz w:val="28"/>
                <w:szCs w:val="28"/>
                <w:lang w:val="uk-UA"/>
              </w:rPr>
              <w:t>,0</w:t>
            </w:r>
          </w:p>
        </w:tc>
        <w:tc>
          <w:tcPr>
            <w:tcW w:w="667" w:type="pct"/>
            <w:shd w:val="clear" w:color="auto" w:fill="auto"/>
          </w:tcPr>
          <w:p w:rsidR="002D45B2" w:rsidRPr="00F831A6" w:rsidRDefault="00E60317"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8 000</w:t>
            </w:r>
            <w:r w:rsidR="002D45B2" w:rsidRPr="00F831A6">
              <w:rPr>
                <w:rFonts w:ascii="Times New Roman" w:eastAsia="Times New Roman" w:hAnsi="Times New Roman" w:cs="Times New Roman"/>
                <w:color w:val="000000" w:themeColor="text1"/>
                <w:sz w:val="28"/>
                <w:szCs w:val="28"/>
                <w:lang w:val="uk-UA"/>
              </w:rPr>
              <w:t>,0</w:t>
            </w:r>
          </w:p>
        </w:tc>
        <w:tc>
          <w:tcPr>
            <w:tcW w:w="1307" w:type="pct"/>
            <w:shd w:val="clear" w:color="auto" w:fill="auto"/>
          </w:tcPr>
          <w:p w:rsidR="002D45B2" w:rsidRPr="00F831A6" w:rsidRDefault="00E60317"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hAnsi="Times New Roman" w:cs="Times New Roman"/>
                <w:color w:val="000000" w:themeColor="text1"/>
                <w:sz w:val="28"/>
                <w:szCs w:val="28"/>
                <w:lang w:val="uk-UA"/>
              </w:rPr>
              <w:t>16 000</w:t>
            </w:r>
            <w:r w:rsidR="002D45B2" w:rsidRPr="00F831A6">
              <w:rPr>
                <w:rFonts w:ascii="Times New Roman" w:hAnsi="Times New Roman" w:cs="Times New Roman"/>
                <w:color w:val="000000" w:themeColor="text1"/>
                <w:sz w:val="28"/>
                <w:szCs w:val="28"/>
                <w:lang w:val="uk-UA"/>
              </w:rPr>
              <w:t xml:space="preserve">,0 </w:t>
            </w:r>
          </w:p>
        </w:tc>
      </w:tr>
      <w:tr w:rsidR="002D45B2" w:rsidRPr="00F831A6" w:rsidTr="00E60317">
        <w:tc>
          <w:tcPr>
            <w:tcW w:w="2359" w:type="pct"/>
            <w:shd w:val="clear" w:color="auto" w:fill="auto"/>
          </w:tcPr>
          <w:p w:rsidR="002D45B2" w:rsidRPr="00F831A6" w:rsidRDefault="002D45B2" w:rsidP="00F30A90">
            <w:pPr>
              <w:spacing w:after="0" w:line="240" w:lineRule="auto"/>
              <w:rPr>
                <w:rFonts w:ascii="Times New Roman" w:eastAsia="Times New Roman" w:hAnsi="Times New Roman" w:cs="Times New Roman"/>
                <w:b/>
                <w:color w:val="000000" w:themeColor="text1"/>
                <w:sz w:val="28"/>
                <w:szCs w:val="28"/>
                <w:lang w:val="uk-UA"/>
              </w:rPr>
            </w:pPr>
            <w:r w:rsidRPr="00F831A6">
              <w:rPr>
                <w:rFonts w:ascii="Times New Roman" w:hAnsi="Times New Roman" w:cs="Times New Roman"/>
                <w:color w:val="000000" w:themeColor="text1"/>
                <w:sz w:val="28"/>
                <w:szCs w:val="28"/>
                <w:lang w:val="uk-UA"/>
              </w:rPr>
              <w:t>державний бюджет</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tc>
        <w:tc>
          <w:tcPr>
            <w:tcW w:w="130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tc>
      </w:tr>
      <w:tr w:rsidR="00E60317" w:rsidRPr="00F831A6" w:rsidTr="00E60317">
        <w:tc>
          <w:tcPr>
            <w:tcW w:w="2359" w:type="pct"/>
            <w:shd w:val="clear" w:color="auto" w:fill="auto"/>
          </w:tcPr>
          <w:p w:rsidR="00E60317" w:rsidRPr="00F831A6" w:rsidRDefault="00E60317" w:rsidP="00E60317">
            <w:pPr>
              <w:spacing w:after="0" w:line="240" w:lineRule="auto"/>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обласний бюджет</w:t>
            </w:r>
          </w:p>
        </w:tc>
        <w:tc>
          <w:tcPr>
            <w:tcW w:w="667" w:type="pct"/>
            <w:shd w:val="clear" w:color="auto" w:fill="auto"/>
          </w:tcPr>
          <w:p w:rsidR="00E60317" w:rsidRPr="00F831A6" w:rsidRDefault="00E60317" w:rsidP="00E60317">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8 000,0</w:t>
            </w:r>
          </w:p>
        </w:tc>
        <w:tc>
          <w:tcPr>
            <w:tcW w:w="667" w:type="pct"/>
            <w:shd w:val="clear" w:color="auto" w:fill="auto"/>
          </w:tcPr>
          <w:p w:rsidR="00E60317" w:rsidRPr="00F831A6" w:rsidRDefault="00E60317" w:rsidP="00E60317">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8 000,0</w:t>
            </w:r>
          </w:p>
        </w:tc>
        <w:tc>
          <w:tcPr>
            <w:tcW w:w="1307" w:type="pct"/>
            <w:shd w:val="clear" w:color="auto" w:fill="auto"/>
          </w:tcPr>
          <w:p w:rsidR="00E60317" w:rsidRPr="00F831A6" w:rsidRDefault="00E60317" w:rsidP="00E60317">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hAnsi="Times New Roman" w:cs="Times New Roman"/>
                <w:color w:val="000000" w:themeColor="text1"/>
                <w:sz w:val="28"/>
                <w:szCs w:val="28"/>
                <w:lang w:val="uk-UA"/>
              </w:rPr>
              <w:t xml:space="preserve">16 000,0 </w:t>
            </w:r>
          </w:p>
        </w:tc>
      </w:tr>
      <w:tr w:rsidR="002D45B2" w:rsidRPr="00F831A6" w:rsidTr="00E60317">
        <w:tc>
          <w:tcPr>
            <w:tcW w:w="2359" w:type="pct"/>
            <w:shd w:val="clear" w:color="auto" w:fill="auto"/>
          </w:tcPr>
          <w:p w:rsidR="002D45B2" w:rsidRPr="00F831A6" w:rsidRDefault="002D45B2" w:rsidP="00F30A90">
            <w:pPr>
              <w:spacing w:after="0" w:line="240" w:lineRule="auto"/>
              <w:rPr>
                <w:rFonts w:ascii="Times New Roman" w:eastAsia="Times New Roman" w:hAnsi="Times New Roman" w:cs="Times New Roman"/>
                <w:b/>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районні, міські (міст обласного значення), об’єднаних територіальних громад бюджети</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c>
          <w:tcPr>
            <w:tcW w:w="130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r>
      <w:tr w:rsidR="002D45B2" w:rsidRPr="00F831A6" w:rsidTr="00E60317">
        <w:tc>
          <w:tcPr>
            <w:tcW w:w="2359" w:type="pct"/>
            <w:shd w:val="clear" w:color="auto" w:fill="auto"/>
          </w:tcPr>
          <w:p w:rsidR="002D45B2" w:rsidRPr="00F831A6" w:rsidRDefault="002D45B2" w:rsidP="00F30A90">
            <w:pPr>
              <w:spacing w:after="0" w:line="240" w:lineRule="auto"/>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бюджети сіл, селищ,</w:t>
            </w:r>
          </w:p>
          <w:p w:rsidR="002D45B2" w:rsidRPr="00F831A6" w:rsidRDefault="002D45B2" w:rsidP="00F30A90">
            <w:pPr>
              <w:spacing w:after="0" w:line="240" w:lineRule="auto"/>
              <w:rPr>
                <w:rFonts w:ascii="Times New Roman" w:eastAsia="Times New Roman" w:hAnsi="Times New Roman" w:cs="Times New Roman"/>
                <w:b/>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міст районного значення</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c>
          <w:tcPr>
            <w:tcW w:w="130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p>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r>
      <w:tr w:rsidR="002D45B2" w:rsidRPr="00F831A6" w:rsidTr="00E60317">
        <w:tc>
          <w:tcPr>
            <w:tcW w:w="2359" w:type="pct"/>
            <w:shd w:val="clear" w:color="auto" w:fill="auto"/>
          </w:tcPr>
          <w:p w:rsidR="002D45B2" w:rsidRPr="00F831A6" w:rsidRDefault="002D45B2" w:rsidP="00F30A90">
            <w:pPr>
              <w:spacing w:after="0" w:line="240" w:lineRule="auto"/>
              <w:rPr>
                <w:rFonts w:ascii="Times New Roman" w:eastAsia="Times New Roman" w:hAnsi="Times New Roman" w:cs="Times New Roman"/>
                <w:b/>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 xml:space="preserve">кошти </w:t>
            </w:r>
            <w:proofErr w:type="spellStart"/>
            <w:r w:rsidRPr="00F831A6">
              <w:rPr>
                <w:rFonts w:ascii="Times New Roman" w:eastAsia="Times New Roman" w:hAnsi="Times New Roman" w:cs="Times New Roman"/>
                <w:color w:val="000000" w:themeColor="text1"/>
                <w:sz w:val="28"/>
                <w:szCs w:val="28"/>
                <w:lang w:val="uk-UA"/>
              </w:rPr>
              <w:t>небюджетних</w:t>
            </w:r>
            <w:proofErr w:type="spellEnd"/>
            <w:r w:rsidRPr="00F831A6">
              <w:rPr>
                <w:rFonts w:ascii="Times New Roman" w:eastAsia="Times New Roman" w:hAnsi="Times New Roman" w:cs="Times New Roman"/>
                <w:color w:val="000000" w:themeColor="text1"/>
                <w:sz w:val="28"/>
                <w:szCs w:val="28"/>
                <w:lang w:val="uk-UA"/>
              </w:rPr>
              <w:t xml:space="preserve"> джерел</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c>
          <w:tcPr>
            <w:tcW w:w="66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c>
          <w:tcPr>
            <w:tcW w:w="1307" w:type="pct"/>
            <w:shd w:val="clear" w:color="auto" w:fill="auto"/>
          </w:tcPr>
          <w:p w:rsidR="002D45B2" w:rsidRPr="00F831A6" w:rsidRDefault="002D45B2" w:rsidP="00F30A90">
            <w:pPr>
              <w:spacing w:after="0" w:line="240" w:lineRule="auto"/>
              <w:jc w:val="center"/>
              <w:rPr>
                <w:rFonts w:ascii="Times New Roman" w:eastAsia="Times New Roman" w:hAnsi="Times New Roman" w:cs="Times New Roman"/>
                <w:color w:val="000000" w:themeColor="text1"/>
                <w:sz w:val="28"/>
                <w:szCs w:val="28"/>
                <w:lang w:val="uk-UA"/>
              </w:rPr>
            </w:pPr>
            <w:r w:rsidRPr="00F831A6">
              <w:rPr>
                <w:rFonts w:ascii="Times New Roman" w:eastAsia="Times New Roman" w:hAnsi="Times New Roman" w:cs="Times New Roman"/>
                <w:color w:val="000000" w:themeColor="text1"/>
                <w:sz w:val="28"/>
                <w:szCs w:val="28"/>
                <w:lang w:val="uk-UA"/>
              </w:rPr>
              <w:t>0,0</w:t>
            </w:r>
          </w:p>
        </w:tc>
      </w:tr>
    </w:tbl>
    <w:p w:rsidR="00384FF0" w:rsidRPr="00F831A6" w:rsidRDefault="00384FF0" w:rsidP="00685711">
      <w:pPr>
        <w:autoSpaceDN w:val="0"/>
        <w:spacing w:after="0" w:line="240" w:lineRule="auto"/>
        <w:jc w:val="both"/>
        <w:rPr>
          <w:rFonts w:ascii="Times New Roman" w:hAnsi="Times New Roman" w:cs="Times New Roman"/>
          <w:color w:val="FF0000"/>
          <w:sz w:val="28"/>
          <w:szCs w:val="28"/>
          <w:highlight w:val="yellow"/>
          <w:lang w:val="uk-UA"/>
        </w:rPr>
      </w:pPr>
    </w:p>
    <w:p w:rsidR="00384FF0" w:rsidRPr="00F831A6" w:rsidRDefault="00384FF0" w:rsidP="00685711">
      <w:pPr>
        <w:autoSpaceDN w:val="0"/>
        <w:spacing w:after="0" w:line="240" w:lineRule="auto"/>
        <w:jc w:val="both"/>
        <w:rPr>
          <w:rFonts w:ascii="Times New Roman" w:hAnsi="Times New Roman" w:cs="Times New Roman"/>
          <w:color w:val="FF0000"/>
          <w:sz w:val="28"/>
          <w:szCs w:val="28"/>
          <w:highlight w:val="yellow"/>
          <w:lang w:val="uk-UA"/>
        </w:rPr>
      </w:pPr>
    </w:p>
    <w:p w:rsidR="00384FF0" w:rsidRPr="00F831A6" w:rsidRDefault="00384FF0" w:rsidP="00685711">
      <w:pPr>
        <w:autoSpaceDN w:val="0"/>
        <w:spacing w:after="0" w:line="240" w:lineRule="auto"/>
        <w:jc w:val="both"/>
        <w:rPr>
          <w:rFonts w:ascii="Times New Roman" w:hAnsi="Times New Roman" w:cs="Times New Roman"/>
          <w:color w:val="FF0000"/>
          <w:sz w:val="28"/>
          <w:szCs w:val="28"/>
          <w:highlight w:val="yellow"/>
          <w:lang w:val="uk-UA"/>
        </w:rPr>
      </w:pPr>
    </w:p>
    <w:p w:rsidR="0096130D" w:rsidRPr="00F831A6" w:rsidRDefault="0096130D" w:rsidP="00C20CBE">
      <w:pPr>
        <w:spacing w:after="0" w:line="240" w:lineRule="auto"/>
        <w:jc w:val="both"/>
        <w:rPr>
          <w:rFonts w:ascii="Times New Roman" w:hAnsi="Times New Roman" w:cs="Times New Roman"/>
          <w:color w:val="FF0000"/>
          <w:sz w:val="28"/>
          <w:szCs w:val="28"/>
          <w:highlight w:val="yellow"/>
          <w:lang w:val="uk-UA"/>
        </w:rPr>
      </w:pPr>
    </w:p>
    <w:p w:rsidR="00F831A6" w:rsidRPr="00F831A6" w:rsidRDefault="00F831A6" w:rsidP="00C20CBE">
      <w:pPr>
        <w:spacing w:after="0" w:line="240" w:lineRule="auto"/>
        <w:jc w:val="both"/>
        <w:rPr>
          <w:rFonts w:ascii="Times New Roman" w:hAnsi="Times New Roman" w:cs="Times New Roman"/>
          <w:color w:val="FF0000"/>
          <w:sz w:val="28"/>
          <w:szCs w:val="28"/>
          <w:highlight w:val="yellow"/>
          <w:lang w:val="uk-UA"/>
        </w:rPr>
        <w:sectPr w:rsidR="00F831A6" w:rsidRPr="00F831A6" w:rsidSect="00E442A8">
          <w:type w:val="continuous"/>
          <w:pgSz w:w="11906" w:h="16838"/>
          <w:pgMar w:top="1134" w:right="567" w:bottom="1134" w:left="1701" w:header="284" w:footer="709" w:gutter="0"/>
          <w:cols w:space="708"/>
          <w:docGrid w:linePitch="360"/>
        </w:sectPr>
      </w:pPr>
    </w:p>
    <w:p w:rsidR="00F831A6" w:rsidRPr="00F831A6" w:rsidRDefault="00F831A6" w:rsidP="00F831A6">
      <w:pPr>
        <w:spacing w:after="0" w:line="240" w:lineRule="auto"/>
        <w:ind w:left="5664" w:firstLine="708"/>
        <w:rPr>
          <w:rFonts w:ascii="Times New Roman" w:hAnsi="Times New Roman" w:cs="Times New Roman"/>
          <w:sz w:val="28"/>
          <w:szCs w:val="28"/>
          <w:lang w:val="uk-UA"/>
        </w:rPr>
      </w:pPr>
      <w:r w:rsidRPr="00F831A6">
        <w:rPr>
          <w:rFonts w:ascii="Times New Roman" w:hAnsi="Times New Roman" w:cs="Times New Roman"/>
          <w:sz w:val="28"/>
          <w:szCs w:val="28"/>
          <w:lang w:val="uk-UA"/>
        </w:rPr>
        <w:lastRenderedPageBreak/>
        <w:t>18</w:t>
      </w:r>
    </w:p>
    <w:p w:rsidR="00F831A6" w:rsidRPr="00F831A6" w:rsidRDefault="00F831A6" w:rsidP="00656465">
      <w:pPr>
        <w:spacing w:after="0" w:line="240" w:lineRule="auto"/>
        <w:ind w:firstLine="12474"/>
        <w:rPr>
          <w:rFonts w:ascii="Times New Roman" w:hAnsi="Times New Roman" w:cs="Times New Roman"/>
          <w:b/>
          <w:sz w:val="28"/>
          <w:szCs w:val="28"/>
          <w:lang w:val="uk-UA"/>
        </w:rPr>
      </w:pPr>
    </w:p>
    <w:p w:rsidR="005D3F65" w:rsidRPr="00F831A6" w:rsidRDefault="00656465" w:rsidP="00656465">
      <w:pPr>
        <w:spacing w:after="0" w:line="240" w:lineRule="auto"/>
        <w:ind w:firstLine="12474"/>
        <w:rPr>
          <w:rFonts w:ascii="Times New Roman" w:hAnsi="Times New Roman" w:cs="Times New Roman"/>
          <w:b/>
          <w:sz w:val="28"/>
          <w:szCs w:val="28"/>
          <w:lang w:val="uk-UA"/>
        </w:rPr>
      </w:pPr>
      <w:r w:rsidRPr="00F831A6">
        <w:rPr>
          <w:rFonts w:ascii="Times New Roman" w:hAnsi="Times New Roman" w:cs="Times New Roman"/>
          <w:b/>
          <w:sz w:val="28"/>
          <w:szCs w:val="28"/>
          <w:lang w:val="uk-UA"/>
        </w:rPr>
        <w:t>Додаток 1</w:t>
      </w:r>
      <w:r w:rsidR="005D3F65" w:rsidRPr="00F831A6">
        <w:rPr>
          <w:rFonts w:ascii="Times New Roman" w:hAnsi="Times New Roman" w:cs="Times New Roman"/>
          <w:b/>
          <w:sz w:val="28"/>
          <w:szCs w:val="28"/>
          <w:lang w:val="uk-UA"/>
        </w:rPr>
        <w:t>.1.</w:t>
      </w:r>
    </w:p>
    <w:p w:rsidR="00656465" w:rsidRPr="00F831A6" w:rsidRDefault="00656465" w:rsidP="00656465">
      <w:pPr>
        <w:spacing w:after="0" w:line="240" w:lineRule="auto"/>
        <w:ind w:firstLine="12474"/>
        <w:rPr>
          <w:rFonts w:ascii="Times New Roman" w:hAnsi="Times New Roman" w:cs="Times New Roman"/>
          <w:b/>
          <w:sz w:val="28"/>
          <w:szCs w:val="28"/>
          <w:lang w:val="uk-UA"/>
        </w:rPr>
      </w:pPr>
      <w:r w:rsidRPr="00F831A6">
        <w:rPr>
          <w:rFonts w:ascii="Times New Roman" w:hAnsi="Times New Roman" w:cs="Times New Roman"/>
          <w:b/>
          <w:sz w:val="28"/>
          <w:szCs w:val="28"/>
          <w:lang w:val="uk-UA"/>
        </w:rPr>
        <w:t>До Програми</w:t>
      </w:r>
    </w:p>
    <w:p w:rsidR="005D3F65" w:rsidRPr="00F831A6" w:rsidRDefault="005D3F65" w:rsidP="005D3F65">
      <w:pPr>
        <w:spacing w:after="0" w:line="240" w:lineRule="auto"/>
        <w:jc w:val="right"/>
        <w:rPr>
          <w:rFonts w:ascii="Times New Roman" w:hAnsi="Times New Roman" w:cs="Times New Roman"/>
          <w:b/>
          <w:sz w:val="28"/>
          <w:szCs w:val="28"/>
          <w:lang w:val="uk-UA"/>
        </w:rPr>
      </w:pPr>
    </w:p>
    <w:p w:rsidR="00F831A6" w:rsidRPr="00F831A6" w:rsidRDefault="005D3F65" w:rsidP="005D3F65">
      <w:pPr>
        <w:spacing w:after="0" w:line="240" w:lineRule="auto"/>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 xml:space="preserve">Показники продукту обласної Програми розвитку малого і середнього </w:t>
      </w:r>
    </w:p>
    <w:p w:rsidR="005D3F65" w:rsidRPr="00F831A6" w:rsidRDefault="00F831A6" w:rsidP="005D3F65">
      <w:pPr>
        <w:spacing w:after="0" w:line="240" w:lineRule="auto"/>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п</w:t>
      </w:r>
      <w:r w:rsidR="005D3F65" w:rsidRPr="00F831A6">
        <w:rPr>
          <w:rFonts w:ascii="Times New Roman" w:hAnsi="Times New Roman" w:cs="Times New Roman"/>
          <w:b/>
          <w:sz w:val="28"/>
          <w:szCs w:val="28"/>
          <w:lang w:val="uk-UA"/>
        </w:rPr>
        <w:t>ідприємництва</w:t>
      </w:r>
      <w:r w:rsidRPr="00F831A6">
        <w:rPr>
          <w:rFonts w:ascii="Times New Roman" w:hAnsi="Times New Roman" w:cs="Times New Roman"/>
          <w:b/>
          <w:sz w:val="28"/>
          <w:szCs w:val="28"/>
          <w:lang w:val="uk-UA"/>
        </w:rPr>
        <w:t xml:space="preserve"> </w:t>
      </w:r>
      <w:r w:rsidR="005D3F65" w:rsidRPr="00F831A6">
        <w:rPr>
          <w:rFonts w:ascii="Times New Roman" w:hAnsi="Times New Roman" w:cs="Times New Roman"/>
          <w:b/>
          <w:sz w:val="28"/>
          <w:szCs w:val="28"/>
          <w:lang w:val="uk-UA"/>
        </w:rPr>
        <w:t>у Київській області на 2017-2018 роки</w:t>
      </w:r>
    </w:p>
    <w:p w:rsidR="005D3F65" w:rsidRPr="00F831A6" w:rsidRDefault="005D3F65" w:rsidP="005D3F65">
      <w:pPr>
        <w:spacing w:after="0" w:line="240" w:lineRule="auto"/>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                                                                                                                                                               </w:t>
      </w:r>
      <w:r w:rsidR="00F831A6" w:rsidRPr="00F831A6">
        <w:rPr>
          <w:rFonts w:ascii="Times New Roman" w:hAnsi="Times New Roman" w:cs="Times New Roman"/>
          <w:sz w:val="28"/>
          <w:szCs w:val="28"/>
          <w:lang w:val="uk-UA"/>
        </w:rPr>
        <w:t xml:space="preserve">                       тис. </w:t>
      </w:r>
      <w:proofErr w:type="spellStart"/>
      <w:r w:rsidR="00F831A6" w:rsidRPr="00F831A6">
        <w:rPr>
          <w:rFonts w:ascii="Times New Roman" w:hAnsi="Times New Roman" w:cs="Times New Roman"/>
          <w:sz w:val="28"/>
          <w:szCs w:val="28"/>
          <w:lang w:val="uk-UA"/>
        </w:rPr>
        <w:t>грн</w:t>
      </w:r>
      <w:proofErr w:type="spellEnd"/>
    </w:p>
    <w:tbl>
      <w:tblPr>
        <w:tblW w:w="520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5813"/>
        <w:gridCol w:w="1419"/>
        <w:gridCol w:w="1674"/>
        <w:gridCol w:w="169"/>
        <w:gridCol w:w="1674"/>
        <w:gridCol w:w="1711"/>
        <w:gridCol w:w="2360"/>
      </w:tblGrid>
      <w:tr w:rsidR="00F831A6" w:rsidRPr="00F831A6" w:rsidTr="00F831A6">
        <w:tc>
          <w:tcPr>
            <w:tcW w:w="184" w:type="pct"/>
            <w:vMerge w:val="restart"/>
            <w:shd w:val="clear" w:color="auto" w:fill="auto"/>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 з/п</w:t>
            </w:r>
          </w:p>
        </w:tc>
        <w:tc>
          <w:tcPr>
            <w:tcW w:w="1889" w:type="pct"/>
            <w:vMerge w:val="restart"/>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Назва показника</w:t>
            </w:r>
          </w:p>
        </w:tc>
        <w:tc>
          <w:tcPr>
            <w:tcW w:w="461" w:type="pct"/>
            <w:vMerge w:val="restart"/>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Одиниця виміру</w:t>
            </w:r>
          </w:p>
        </w:tc>
        <w:tc>
          <w:tcPr>
            <w:tcW w:w="599" w:type="pct"/>
            <w:gridSpan w:val="2"/>
            <w:vMerge w:val="restart"/>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Вихідні дані на початок дії Програми</w:t>
            </w:r>
          </w:p>
        </w:tc>
        <w:tc>
          <w:tcPr>
            <w:tcW w:w="1100" w:type="pct"/>
            <w:gridSpan w:val="2"/>
            <w:shd w:val="clear" w:color="auto" w:fill="auto"/>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Етапи виконання Програми</w:t>
            </w:r>
          </w:p>
        </w:tc>
        <w:tc>
          <w:tcPr>
            <w:tcW w:w="767" w:type="pct"/>
            <w:vMerge w:val="restart"/>
            <w:shd w:val="clear" w:color="auto" w:fill="auto"/>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Всього витрат на виконання Програми</w:t>
            </w:r>
          </w:p>
        </w:tc>
      </w:tr>
      <w:tr w:rsidR="00F831A6" w:rsidRPr="00F831A6" w:rsidTr="00F831A6">
        <w:tc>
          <w:tcPr>
            <w:tcW w:w="184" w:type="pct"/>
            <w:vMerge/>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p>
        </w:tc>
        <w:tc>
          <w:tcPr>
            <w:tcW w:w="1889" w:type="pct"/>
            <w:vMerge/>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p>
        </w:tc>
        <w:tc>
          <w:tcPr>
            <w:tcW w:w="461" w:type="pct"/>
            <w:vMerge/>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p>
        </w:tc>
        <w:tc>
          <w:tcPr>
            <w:tcW w:w="599" w:type="pct"/>
            <w:gridSpan w:val="2"/>
            <w:vMerge/>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p>
        </w:tc>
        <w:tc>
          <w:tcPr>
            <w:tcW w:w="544" w:type="pct"/>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2019 рік</w:t>
            </w:r>
          </w:p>
        </w:tc>
        <w:tc>
          <w:tcPr>
            <w:tcW w:w="556" w:type="pct"/>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2020 рік</w:t>
            </w:r>
          </w:p>
        </w:tc>
        <w:tc>
          <w:tcPr>
            <w:tcW w:w="767" w:type="pct"/>
            <w:vMerge/>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p>
        </w:tc>
      </w:tr>
      <w:tr w:rsidR="00F831A6" w:rsidRPr="00F831A6" w:rsidTr="00F831A6">
        <w:tc>
          <w:tcPr>
            <w:tcW w:w="184" w:type="pct"/>
            <w:shd w:val="clear" w:color="auto" w:fill="auto"/>
          </w:tcPr>
          <w:p w:rsidR="005D3F65" w:rsidRPr="00F831A6" w:rsidRDefault="005D3F65" w:rsidP="00F831A6">
            <w:pPr>
              <w:pStyle w:val="a9"/>
              <w:spacing w:before="0" w:beforeAutospacing="0" w:after="0" w:afterAutospacing="0" w:line="240" w:lineRule="exact"/>
              <w:jc w:val="center"/>
              <w:rPr>
                <w:lang w:val="uk-UA"/>
              </w:rPr>
            </w:pPr>
            <w:r w:rsidRPr="00F831A6">
              <w:rPr>
                <w:lang w:val="uk-UA"/>
              </w:rPr>
              <w:t>1</w:t>
            </w:r>
          </w:p>
        </w:tc>
        <w:tc>
          <w:tcPr>
            <w:tcW w:w="1889" w:type="pct"/>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2</w:t>
            </w:r>
          </w:p>
        </w:tc>
        <w:tc>
          <w:tcPr>
            <w:tcW w:w="461" w:type="pct"/>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3</w:t>
            </w:r>
          </w:p>
        </w:tc>
        <w:tc>
          <w:tcPr>
            <w:tcW w:w="599" w:type="pct"/>
            <w:gridSpan w:val="2"/>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4</w:t>
            </w:r>
          </w:p>
        </w:tc>
        <w:tc>
          <w:tcPr>
            <w:tcW w:w="544" w:type="pct"/>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5</w:t>
            </w:r>
          </w:p>
        </w:tc>
        <w:tc>
          <w:tcPr>
            <w:tcW w:w="556" w:type="pct"/>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6</w:t>
            </w:r>
          </w:p>
        </w:tc>
        <w:tc>
          <w:tcPr>
            <w:tcW w:w="767" w:type="pct"/>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7</w:t>
            </w:r>
          </w:p>
        </w:tc>
      </w:tr>
      <w:tr w:rsidR="005D3F65" w:rsidRPr="00F831A6" w:rsidTr="00F831A6">
        <w:tc>
          <w:tcPr>
            <w:tcW w:w="184" w:type="pct"/>
            <w:shd w:val="clear" w:color="auto" w:fill="auto"/>
          </w:tcPr>
          <w:p w:rsidR="005D3F65" w:rsidRPr="00F831A6" w:rsidRDefault="005D3F65" w:rsidP="00F831A6">
            <w:pPr>
              <w:pStyle w:val="a9"/>
              <w:spacing w:before="0" w:beforeAutospacing="0" w:after="0" w:afterAutospacing="0" w:line="240" w:lineRule="exact"/>
              <w:jc w:val="center"/>
              <w:rPr>
                <w:b/>
                <w:lang w:val="uk-UA"/>
              </w:rPr>
            </w:pPr>
            <w:r w:rsidRPr="00F831A6">
              <w:rPr>
                <w:b/>
                <w:lang w:val="uk-UA"/>
              </w:rPr>
              <w:t>І</w:t>
            </w:r>
          </w:p>
        </w:tc>
        <w:tc>
          <w:tcPr>
            <w:tcW w:w="4816" w:type="pct"/>
            <w:gridSpan w:val="7"/>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b/>
                <w:sz w:val="24"/>
                <w:szCs w:val="24"/>
                <w:lang w:val="uk-UA"/>
              </w:rPr>
              <w:t>Показники продукту Програми</w:t>
            </w:r>
          </w:p>
        </w:tc>
      </w:tr>
      <w:tr w:rsidR="00F831A6" w:rsidRPr="00F831A6" w:rsidTr="00F831A6">
        <w:tc>
          <w:tcPr>
            <w:tcW w:w="184" w:type="pct"/>
            <w:shd w:val="clear" w:color="auto" w:fill="auto"/>
          </w:tcPr>
          <w:p w:rsidR="005D3F65" w:rsidRPr="00F831A6" w:rsidRDefault="005D3F65"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w:t>
            </w:r>
          </w:p>
        </w:tc>
        <w:tc>
          <w:tcPr>
            <w:tcW w:w="1889" w:type="pct"/>
          </w:tcPr>
          <w:p w:rsidR="005D3F65" w:rsidRPr="00F831A6" w:rsidRDefault="005D3F65" w:rsidP="00F831A6">
            <w:pPr>
              <w:spacing w:after="0" w:line="240" w:lineRule="exact"/>
              <w:rPr>
                <w:rFonts w:ascii="Times New Roman" w:eastAsia="Times New Roman" w:hAnsi="Times New Roman" w:cs="Times New Roman"/>
                <w:color w:val="FF0000"/>
                <w:sz w:val="24"/>
                <w:szCs w:val="24"/>
                <w:lang w:val="uk-UA"/>
              </w:rPr>
            </w:pPr>
            <w:r w:rsidRPr="00F831A6">
              <w:rPr>
                <w:rFonts w:ascii="Times New Roman" w:eastAsia="Times New Roman" w:hAnsi="Times New Roman" w:cs="Times New Roman"/>
                <w:sz w:val="24"/>
                <w:szCs w:val="24"/>
                <w:lang w:val="uk-UA"/>
              </w:rPr>
              <w:t>Ч</w:t>
            </w:r>
            <w:r w:rsidRPr="00F831A6">
              <w:rPr>
                <w:rFonts w:ascii="Times New Roman" w:hAnsi="Times New Roman" w:cs="Times New Roman"/>
                <w:sz w:val="24"/>
                <w:szCs w:val="24"/>
                <w:lang w:val="uk-UA"/>
              </w:rPr>
              <w:t xml:space="preserve">асткове відшкодування відсоткових ставок за кредитами, залученими суб’єктами малого і середнього підприємництва </w:t>
            </w:r>
            <w:r w:rsidRPr="00F831A6">
              <w:rPr>
                <w:rFonts w:ascii="Times New Roman" w:eastAsia="Times New Roman" w:hAnsi="Times New Roman" w:cs="Times New Roman"/>
                <w:sz w:val="24"/>
                <w:szCs w:val="24"/>
                <w:lang w:val="uk-UA"/>
              </w:rPr>
              <w:t>за пріоритетними напрямами розвитку підприємництва</w:t>
            </w:r>
          </w:p>
        </w:tc>
        <w:tc>
          <w:tcPr>
            <w:tcW w:w="461" w:type="pct"/>
          </w:tcPr>
          <w:p w:rsidR="005D3F65" w:rsidRPr="00F831A6" w:rsidRDefault="008154C4"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одиниць</w:t>
            </w:r>
          </w:p>
        </w:tc>
        <w:tc>
          <w:tcPr>
            <w:tcW w:w="599" w:type="pct"/>
            <w:gridSpan w:val="2"/>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8</w:t>
            </w:r>
            <w:r w:rsidR="005D3F65" w:rsidRPr="00F831A6">
              <w:rPr>
                <w:rFonts w:ascii="Times New Roman" w:eastAsia="Times New Roman" w:hAnsi="Times New Roman" w:cs="Times New Roman"/>
                <w:sz w:val="24"/>
                <w:szCs w:val="24"/>
                <w:lang w:val="uk-UA"/>
              </w:rPr>
              <w:t>0</w:t>
            </w:r>
          </w:p>
        </w:tc>
        <w:tc>
          <w:tcPr>
            <w:tcW w:w="544"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4</w:t>
            </w:r>
            <w:r w:rsidR="005D3F65" w:rsidRPr="00F831A6">
              <w:rPr>
                <w:rFonts w:ascii="Times New Roman" w:eastAsia="Times New Roman" w:hAnsi="Times New Roman" w:cs="Times New Roman"/>
                <w:sz w:val="24"/>
                <w:szCs w:val="24"/>
                <w:lang w:val="uk-UA"/>
              </w:rPr>
              <w:t>0</w:t>
            </w:r>
          </w:p>
        </w:tc>
        <w:tc>
          <w:tcPr>
            <w:tcW w:w="556"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4</w:t>
            </w:r>
            <w:r w:rsidR="005D3F65" w:rsidRPr="00F831A6">
              <w:rPr>
                <w:rFonts w:ascii="Times New Roman" w:eastAsia="Times New Roman" w:hAnsi="Times New Roman" w:cs="Times New Roman"/>
                <w:sz w:val="24"/>
                <w:szCs w:val="24"/>
                <w:lang w:val="uk-UA"/>
              </w:rPr>
              <w:t>0</w:t>
            </w:r>
          </w:p>
        </w:tc>
        <w:tc>
          <w:tcPr>
            <w:tcW w:w="767"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8</w:t>
            </w:r>
            <w:r w:rsidR="005D3F65" w:rsidRPr="00F831A6">
              <w:rPr>
                <w:rFonts w:ascii="Times New Roman" w:eastAsia="Times New Roman" w:hAnsi="Times New Roman" w:cs="Times New Roman"/>
                <w:sz w:val="24"/>
                <w:szCs w:val="24"/>
                <w:lang w:val="uk-UA"/>
              </w:rPr>
              <w:t>000,0</w:t>
            </w:r>
          </w:p>
        </w:tc>
      </w:tr>
      <w:tr w:rsidR="00F831A6" w:rsidRPr="00F831A6" w:rsidTr="00F831A6">
        <w:tc>
          <w:tcPr>
            <w:tcW w:w="184" w:type="pct"/>
            <w:shd w:val="clear" w:color="auto" w:fill="auto"/>
          </w:tcPr>
          <w:p w:rsidR="005D3F65" w:rsidRPr="00F831A6" w:rsidRDefault="005D3F65"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2.</w:t>
            </w:r>
          </w:p>
        </w:tc>
        <w:tc>
          <w:tcPr>
            <w:tcW w:w="1889" w:type="pct"/>
          </w:tcPr>
          <w:p w:rsidR="005D3F65" w:rsidRPr="00F831A6" w:rsidRDefault="005D3F65" w:rsidP="00F831A6">
            <w:pPr>
              <w:spacing w:after="0" w:line="240" w:lineRule="exact"/>
              <w:rPr>
                <w:rFonts w:ascii="Times New Roman" w:eastAsia="Times New Roman" w:hAnsi="Times New Roman" w:cs="Times New Roman"/>
                <w:color w:val="FF0000"/>
                <w:sz w:val="24"/>
                <w:szCs w:val="24"/>
                <w:lang w:val="uk-UA"/>
              </w:rPr>
            </w:pPr>
            <w:r w:rsidRPr="00F831A6">
              <w:rPr>
                <w:rFonts w:ascii="Times New Roman" w:eastAsia="Times New Roman" w:hAnsi="Times New Roman" w:cs="Times New Roman"/>
                <w:sz w:val="24"/>
                <w:szCs w:val="24"/>
                <w:lang w:val="uk-UA"/>
              </w:rPr>
              <w:t>Мікрокредитування бізнесу на зворотній основі за пріоритетними напрямами розвитку підприємництва на конкурсній основі</w:t>
            </w:r>
          </w:p>
        </w:tc>
        <w:tc>
          <w:tcPr>
            <w:tcW w:w="461" w:type="pct"/>
          </w:tcPr>
          <w:p w:rsidR="005D3F65" w:rsidRPr="00F831A6" w:rsidRDefault="008154C4"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одиниць</w:t>
            </w:r>
          </w:p>
        </w:tc>
        <w:tc>
          <w:tcPr>
            <w:tcW w:w="599" w:type="pct"/>
            <w:gridSpan w:val="2"/>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8</w:t>
            </w:r>
            <w:r w:rsidR="005D3F65" w:rsidRPr="00F831A6">
              <w:rPr>
                <w:rFonts w:ascii="Times New Roman" w:eastAsia="Times New Roman" w:hAnsi="Times New Roman" w:cs="Times New Roman"/>
                <w:sz w:val="24"/>
                <w:szCs w:val="24"/>
                <w:lang w:val="uk-UA"/>
              </w:rPr>
              <w:t>0</w:t>
            </w:r>
          </w:p>
        </w:tc>
        <w:tc>
          <w:tcPr>
            <w:tcW w:w="544"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4</w:t>
            </w:r>
            <w:r w:rsidR="005D3F65" w:rsidRPr="00F831A6">
              <w:rPr>
                <w:rFonts w:ascii="Times New Roman" w:eastAsia="Times New Roman" w:hAnsi="Times New Roman" w:cs="Times New Roman"/>
                <w:sz w:val="24"/>
                <w:szCs w:val="24"/>
                <w:lang w:val="uk-UA"/>
              </w:rPr>
              <w:t>0</w:t>
            </w:r>
          </w:p>
        </w:tc>
        <w:tc>
          <w:tcPr>
            <w:tcW w:w="556"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4</w:t>
            </w:r>
            <w:r w:rsidR="005D3F65" w:rsidRPr="00F831A6">
              <w:rPr>
                <w:rFonts w:ascii="Times New Roman" w:eastAsia="Times New Roman" w:hAnsi="Times New Roman" w:cs="Times New Roman"/>
                <w:sz w:val="24"/>
                <w:szCs w:val="24"/>
                <w:lang w:val="uk-UA"/>
              </w:rPr>
              <w:t>0</w:t>
            </w:r>
          </w:p>
        </w:tc>
        <w:tc>
          <w:tcPr>
            <w:tcW w:w="767"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8</w:t>
            </w:r>
            <w:r w:rsidR="005D3F65" w:rsidRPr="00F831A6">
              <w:rPr>
                <w:rFonts w:ascii="Times New Roman" w:eastAsia="Times New Roman" w:hAnsi="Times New Roman" w:cs="Times New Roman"/>
                <w:sz w:val="24"/>
                <w:szCs w:val="24"/>
                <w:lang w:val="uk-UA"/>
              </w:rPr>
              <w:t>000,0</w:t>
            </w:r>
          </w:p>
        </w:tc>
      </w:tr>
      <w:tr w:rsidR="005D3F65" w:rsidRPr="00F831A6" w:rsidTr="00F831A6">
        <w:tc>
          <w:tcPr>
            <w:tcW w:w="184" w:type="pct"/>
            <w:shd w:val="clear" w:color="auto" w:fill="auto"/>
          </w:tcPr>
          <w:p w:rsidR="005D3F65" w:rsidRPr="00F831A6" w:rsidRDefault="005D3F65" w:rsidP="00F831A6">
            <w:pPr>
              <w:spacing w:after="0" w:line="240" w:lineRule="exact"/>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ІІ</w:t>
            </w:r>
          </w:p>
        </w:tc>
        <w:tc>
          <w:tcPr>
            <w:tcW w:w="4816" w:type="pct"/>
            <w:gridSpan w:val="7"/>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Показники ефективності Програми</w:t>
            </w:r>
          </w:p>
        </w:tc>
      </w:tr>
      <w:tr w:rsidR="00F831A6" w:rsidRPr="00F831A6" w:rsidTr="00F831A6">
        <w:tc>
          <w:tcPr>
            <w:tcW w:w="184" w:type="pct"/>
            <w:shd w:val="clear" w:color="auto" w:fill="auto"/>
          </w:tcPr>
          <w:p w:rsidR="00E60317" w:rsidRPr="00F831A6" w:rsidRDefault="00E60317"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w:t>
            </w:r>
          </w:p>
        </w:tc>
        <w:tc>
          <w:tcPr>
            <w:tcW w:w="1889" w:type="pct"/>
          </w:tcPr>
          <w:p w:rsidR="00E60317" w:rsidRPr="00F831A6" w:rsidRDefault="00E60317"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Ч</w:t>
            </w:r>
            <w:r w:rsidRPr="00F831A6">
              <w:rPr>
                <w:rFonts w:ascii="Times New Roman" w:hAnsi="Times New Roman" w:cs="Times New Roman"/>
                <w:sz w:val="24"/>
                <w:szCs w:val="24"/>
                <w:lang w:val="uk-UA"/>
              </w:rPr>
              <w:t xml:space="preserve">асткове відшкодування відсоткових ставок за кредитами, залученими суб’єктами малого і середнього підприємництва </w:t>
            </w:r>
            <w:r w:rsidRPr="00F831A6">
              <w:rPr>
                <w:rFonts w:ascii="Times New Roman" w:eastAsia="Times New Roman" w:hAnsi="Times New Roman" w:cs="Times New Roman"/>
                <w:sz w:val="24"/>
                <w:szCs w:val="24"/>
                <w:lang w:val="uk-UA"/>
              </w:rPr>
              <w:t>за пріоритетними напрямами розвитку підприємництва</w:t>
            </w:r>
          </w:p>
          <w:p w:rsidR="00956BFC" w:rsidRPr="00F831A6" w:rsidRDefault="00956BFC" w:rsidP="00F831A6">
            <w:pPr>
              <w:spacing w:after="0" w:line="240" w:lineRule="exact"/>
              <w:rPr>
                <w:rFonts w:ascii="Times New Roman" w:eastAsia="Times New Roman" w:hAnsi="Times New Roman" w:cs="Times New Roman"/>
                <w:color w:val="FF0000"/>
                <w:sz w:val="24"/>
                <w:szCs w:val="24"/>
                <w:lang w:val="uk-UA"/>
              </w:rPr>
            </w:pPr>
          </w:p>
        </w:tc>
        <w:tc>
          <w:tcPr>
            <w:tcW w:w="461" w:type="pct"/>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тис грн.</w:t>
            </w:r>
            <w:r w:rsidR="00D3208A" w:rsidRPr="00F831A6">
              <w:rPr>
                <w:rFonts w:ascii="Times New Roman" w:eastAsia="Times New Roman" w:hAnsi="Times New Roman" w:cs="Times New Roman"/>
                <w:sz w:val="24"/>
                <w:szCs w:val="24"/>
                <w:lang w:val="uk-UA"/>
              </w:rPr>
              <w:t>/од.</w:t>
            </w:r>
          </w:p>
        </w:tc>
        <w:tc>
          <w:tcPr>
            <w:tcW w:w="599" w:type="pct"/>
            <w:gridSpan w:val="2"/>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100,0</w:t>
            </w:r>
          </w:p>
        </w:tc>
        <w:tc>
          <w:tcPr>
            <w:tcW w:w="544" w:type="pct"/>
            <w:shd w:val="clear" w:color="auto" w:fill="auto"/>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100,0</w:t>
            </w:r>
          </w:p>
        </w:tc>
        <w:tc>
          <w:tcPr>
            <w:tcW w:w="556" w:type="pct"/>
            <w:shd w:val="clear" w:color="auto" w:fill="auto"/>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100,0</w:t>
            </w:r>
          </w:p>
        </w:tc>
        <w:tc>
          <w:tcPr>
            <w:tcW w:w="767" w:type="pct"/>
            <w:shd w:val="clear" w:color="auto" w:fill="auto"/>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8000,0</w:t>
            </w:r>
          </w:p>
        </w:tc>
      </w:tr>
      <w:tr w:rsidR="00F831A6" w:rsidRPr="00F831A6" w:rsidTr="00F831A6">
        <w:tc>
          <w:tcPr>
            <w:tcW w:w="184" w:type="pct"/>
            <w:shd w:val="clear" w:color="auto" w:fill="auto"/>
          </w:tcPr>
          <w:p w:rsidR="00E60317" w:rsidRPr="00F831A6" w:rsidRDefault="00E60317"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2.</w:t>
            </w:r>
          </w:p>
        </w:tc>
        <w:tc>
          <w:tcPr>
            <w:tcW w:w="1889" w:type="pct"/>
          </w:tcPr>
          <w:p w:rsidR="00E60317" w:rsidRPr="00F831A6" w:rsidRDefault="00E60317" w:rsidP="00F831A6">
            <w:pPr>
              <w:spacing w:after="0" w:line="240" w:lineRule="exact"/>
              <w:rPr>
                <w:rFonts w:ascii="Times New Roman" w:eastAsia="Times New Roman" w:hAnsi="Times New Roman" w:cs="Times New Roman"/>
                <w:color w:val="FF0000"/>
                <w:sz w:val="24"/>
                <w:szCs w:val="24"/>
                <w:lang w:val="uk-UA"/>
              </w:rPr>
            </w:pPr>
            <w:r w:rsidRPr="00F831A6">
              <w:rPr>
                <w:rFonts w:ascii="Times New Roman" w:eastAsia="Times New Roman" w:hAnsi="Times New Roman" w:cs="Times New Roman"/>
                <w:sz w:val="24"/>
                <w:szCs w:val="24"/>
                <w:lang w:val="uk-UA"/>
              </w:rPr>
              <w:t>Мікрокредитування бізнесу на зворотній основі за пріоритетними напрямами розвитку підприємництва на конкурсній основі</w:t>
            </w:r>
          </w:p>
        </w:tc>
        <w:tc>
          <w:tcPr>
            <w:tcW w:w="461" w:type="pct"/>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тис грн.</w:t>
            </w:r>
            <w:r w:rsidR="00D3208A" w:rsidRPr="00F831A6">
              <w:rPr>
                <w:rFonts w:ascii="Times New Roman" w:eastAsia="Times New Roman" w:hAnsi="Times New Roman" w:cs="Times New Roman"/>
                <w:sz w:val="24"/>
                <w:szCs w:val="24"/>
                <w:lang w:val="uk-UA"/>
              </w:rPr>
              <w:t>/од.</w:t>
            </w:r>
          </w:p>
        </w:tc>
        <w:tc>
          <w:tcPr>
            <w:tcW w:w="599" w:type="pct"/>
            <w:gridSpan w:val="2"/>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100,0</w:t>
            </w:r>
          </w:p>
        </w:tc>
        <w:tc>
          <w:tcPr>
            <w:tcW w:w="544" w:type="pct"/>
            <w:shd w:val="clear" w:color="auto" w:fill="auto"/>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100,0</w:t>
            </w:r>
          </w:p>
        </w:tc>
        <w:tc>
          <w:tcPr>
            <w:tcW w:w="556" w:type="pct"/>
            <w:shd w:val="clear" w:color="auto" w:fill="auto"/>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100,0</w:t>
            </w:r>
          </w:p>
        </w:tc>
        <w:tc>
          <w:tcPr>
            <w:tcW w:w="767" w:type="pct"/>
            <w:shd w:val="clear" w:color="auto" w:fill="auto"/>
          </w:tcPr>
          <w:p w:rsidR="00E60317"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8000,0</w:t>
            </w:r>
          </w:p>
        </w:tc>
      </w:tr>
      <w:tr w:rsidR="005D3F65" w:rsidRPr="00F831A6" w:rsidTr="00F831A6">
        <w:tc>
          <w:tcPr>
            <w:tcW w:w="184" w:type="pct"/>
            <w:shd w:val="clear" w:color="auto" w:fill="auto"/>
          </w:tcPr>
          <w:p w:rsidR="005D3F65" w:rsidRPr="00F831A6" w:rsidRDefault="005D3F65" w:rsidP="00F831A6">
            <w:pPr>
              <w:spacing w:after="0" w:line="240" w:lineRule="exact"/>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ІІІ</w:t>
            </w:r>
          </w:p>
        </w:tc>
        <w:tc>
          <w:tcPr>
            <w:tcW w:w="4816" w:type="pct"/>
            <w:gridSpan w:val="7"/>
          </w:tcPr>
          <w:p w:rsidR="005D3F65" w:rsidRPr="00F831A6" w:rsidRDefault="005D3F65" w:rsidP="00F831A6">
            <w:pPr>
              <w:spacing w:after="0" w:line="240" w:lineRule="exact"/>
              <w:jc w:val="center"/>
              <w:rPr>
                <w:rFonts w:ascii="Times New Roman" w:eastAsia="Times New Roman" w:hAnsi="Times New Roman" w:cs="Times New Roman"/>
                <w:b/>
                <w:sz w:val="24"/>
                <w:szCs w:val="24"/>
                <w:lang w:val="uk-UA"/>
              </w:rPr>
            </w:pPr>
            <w:r w:rsidRPr="00F831A6">
              <w:rPr>
                <w:rFonts w:ascii="Times New Roman" w:eastAsia="Times New Roman" w:hAnsi="Times New Roman" w:cs="Times New Roman"/>
                <w:b/>
                <w:sz w:val="24"/>
                <w:szCs w:val="24"/>
                <w:lang w:val="uk-UA"/>
              </w:rPr>
              <w:t>Показники якості Програми</w:t>
            </w:r>
          </w:p>
        </w:tc>
      </w:tr>
      <w:tr w:rsidR="00F831A6" w:rsidRPr="00F831A6" w:rsidTr="00F831A6">
        <w:tc>
          <w:tcPr>
            <w:tcW w:w="184" w:type="pct"/>
            <w:shd w:val="clear" w:color="auto" w:fill="auto"/>
          </w:tcPr>
          <w:p w:rsidR="005D3F65" w:rsidRPr="00F831A6" w:rsidRDefault="005D3F65"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w:t>
            </w:r>
          </w:p>
        </w:tc>
        <w:tc>
          <w:tcPr>
            <w:tcW w:w="1889" w:type="pct"/>
          </w:tcPr>
          <w:p w:rsidR="005D3F65" w:rsidRPr="00F831A6" w:rsidRDefault="005D3F65"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Збільшення/зменшення частки податкових надходжень від діяльності малого і середнього підприємництва до бюджетів усіх рівнів</w:t>
            </w:r>
          </w:p>
        </w:tc>
        <w:tc>
          <w:tcPr>
            <w:tcW w:w="461" w:type="pct"/>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544" w:type="pct"/>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+4,8</w:t>
            </w:r>
          </w:p>
        </w:tc>
        <w:tc>
          <w:tcPr>
            <w:tcW w:w="599" w:type="pct"/>
            <w:gridSpan w:val="2"/>
            <w:shd w:val="clear" w:color="auto" w:fill="auto"/>
          </w:tcPr>
          <w:p w:rsidR="005D3F65" w:rsidRPr="00F831A6" w:rsidRDefault="00D8647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r w:rsidR="005D3F65" w:rsidRPr="00F831A6">
              <w:rPr>
                <w:rFonts w:ascii="Times New Roman" w:eastAsia="Times New Roman" w:hAnsi="Times New Roman" w:cs="Times New Roman"/>
                <w:sz w:val="24"/>
                <w:szCs w:val="24"/>
                <w:lang w:val="uk-UA"/>
              </w:rPr>
              <w:t>2,3</w:t>
            </w:r>
          </w:p>
        </w:tc>
        <w:tc>
          <w:tcPr>
            <w:tcW w:w="556" w:type="pct"/>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+3,0</w:t>
            </w:r>
          </w:p>
        </w:tc>
        <w:tc>
          <w:tcPr>
            <w:tcW w:w="767"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8 000</w:t>
            </w:r>
            <w:r w:rsidR="005D3F65" w:rsidRPr="00F831A6">
              <w:rPr>
                <w:rFonts w:ascii="Times New Roman" w:eastAsia="Times New Roman" w:hAnsi="Times New Roman" w:cs="Times New Roman"/>
                <w:sz w:val="24"/>
                <w:szCs w:val="24"/>
                <w:lang w:val="uk-UA"/>
              </w:rPr>
              <w:t>,0</w:t>
            </w:r>
          </w:p>
        </w:tc>
      </w:tr>
      <w:tr w:rsidR="00F831A6" w:rsidRPr="00F831A6" w:rsidTr="00F831A6">
        <w:tc>
          <w:tcPr>
            <w:tcW w:w="184" w:type="pct"/>
            <w:shd w:val="clear" w:color="auto" w:fill="auto"/>
          </w:tcPr>
          <w:p w:rsidR="005D3F65" w:rsidRPr="00F831A6" w:rsidRDefault="005D3F65"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2.</w:t>
            </w:r>
          </w:p>
        </w:tc>
        <w:tc>
          <w:tcPr>
            <w:tcW w:w="1889" w:type="pct"/>
          </w:tcPr>
          <w:p w:rsidR="005D3F65" w:rsidRPr="00F831A6" w:rsidRDefault="005D3F65" w:rsidP="00F831A6">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Збільшення/зменшення питомої ваги збиткових підприємств</w:t>
            </w:r>
          </w:p>
        </w:tc>
        <w:tc>
          <w:tcPr>
            <w:tcW w:w="461" w:type="pct"/>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544" w:type="pct"/>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+0,9</w:t>
            </w:r>
          </w:p>
        </w:tc>
        <w:tc>
          <w:tcPr>
            <w:tcW w:w="599" w:type="pct"/>
            <w:gridSpan w:val="2"/>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-1,1</w:t>
            </w:r>
          </w:p>
        </w:tc>
        <w:tc>
          <w:tcPr>
            <w:tcW w:w="556" w:type="pct"/>
            <w:shd w:val="clear" w:color="auto" w:fill="auto"/>
          </w:tcPr>
          <w:p w:rsidR="005D3F65" w:rsidRPr="00F831A6" w:rsidRDefault="005D3F65" w:rsidP="00F831A6">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-1,7</w:t>
            </w:r>
          </w:p>
        </w:tc>
        <w:tc>
          <w:tcPr>
            <w:tcW w:w="767" w:type="pct"/>
            <w:shd w:val="clear" w:color="auto" w:fill="auto"/>
          </w:tcPr>
          <w:p w:rsidR="005D3F65" w:rsidRPr="00F831A6" w:rsidRDefault="00E60317" w:rsidP="00F831A6">
            <w:pPr>
              <w:spacing w:after="0" w:line="240" w:lineRule="exact"/>
              <w:jc w:val="center"/>
              <w:rPr>
                <w:rFonts w:ascii="Times New Roman" w:eastAsia="Times New Roman" w:hAnsi="Times New Roman" w:cs="Times New Roman"/>
                <w:sz w:val="24"/>
                <w:szCs w:val="24"/>
                <w:highlight w:val="yellow"/>
                <w:lang w:val="uk-UA"/>
              </w:rPr>
            </w:pPr>
            <w:r w:rsidRPr="00F831A6">
              <w:rPr>
                <w:rFonts w:ascii="Times New Roman" w:eastAsia="Times New Roman" w:hAnsi="Times New Roman" w:cs="Times New Roman"/>
                <w:sz w:val="24"/>
                <w:szCs w:val="24"/>
                <w:lang w:val="uk-UA"/>
              </w:rPr>
              <w:t>8 000</w:t>
            </w:r>
            <w:r w:rsidR="005D3F65" w:rsidRPr="00F831A6">
              <w:rPr>
                <w:rFonts w:ascii="Times New Roman" w:eastAsia="Times New Roman" w:hAnsi="Times New Roman" w:cs="Times New Roman"/>
                <w:sz w:val="24"/>
                <w:szCs w:val="24"/>
                <w:lang w:val="uk-UA"/>
              </w:rPr>
              <w:t>,0</w:t>
            </w:r>
          </w:p>
        </w:tc>
      </w:tr>
    </w:tbl>
    <w:p w:rsidR="00CB0158" w:rsidRPr="00F831A6" w:rsidRDefault="00CB0158" w:rsidP="00F831A6">
      <w:pPr>
        <w:spacing w:after="0" w:line="240" w:lineRule="exact"/>
        <w:jc w:val="both"/>
        <w:rPr>
          <w:rFonts w:ascii="Times New Roman" w:hAnsi="Times New Roman" w:cs="Times New Roman"/>
          <w:sz w:val="18"/>
          <w:szCs w:val="28"/>
          <w:lang w:val="uk-UA"/>
        </w:rPr>
      </w:pPr>
    </w:p>
    <w:p w:rsidR="005D3F65" w:rsidRPr="00F831A6" w:rsidRDefault="005D3F65" w:rsidP="00F831A6">
      <w:pPr>
        <w:spacing w:after="0" w:line="240" w:lineRule="exact"/>
        <w:jc w:val="both"/>
        <w:rPr>
          <w:rFonts w:ascii="Times New Roman" w:hAnsi="Times New Roman" w:cs="Times New Roman"/>
          <w:sz w:val="18"/>
          <w:szCs w:val="28"/>
          <w:lang w:val="uk-UA"/>
        </w:rPr>
      </w:pPr>
    </w:p>
    <w:p w:rsidR="005D3F65" w:rsidRPr="00F831A6" w:rsidRDefault="00F831A6" w:rsidP="00F831A6">
      <w:pPr>
        <w:spacing w:after="0" w:line="240" w:lineRule="auto"/>
        <w:ind w:left="6372" w:firstLine="708"/>
        <w:jc w:val="both"/>
        <w:rPr>
          <w:rFonts w:ascii="Times New Roman" w:hAnsi="Times New Roman" w:cs="Times New Roman"/>
          <w:color w:val="000000" w:themeColor="text1"/>
          <w:sz w:val="28"/>
          <w:szCs w:val="28"/>
          <w:lang w:val="uk-UA"/>
        </w:rPr>
      </w:pPr>
      <w:r w:rsidRPr="00F831A6">
        <w:rPr>
          <w:rFonts w:ascii="Times New Roman" w:hAnsi="Times New Roman" w:cs="Times New Roman"/>
          <w:color w:val="000000" w:themeColor="text1"/>
          <w:sz w:val="28"/>
          <w:szCs w:val="28"/>
          <w:lang w:val="uk-UA"/>
        </w:rPr>
        <w:t>19</w:t>
      </w:r>
    </w:p>
    <w:p w:rsidR="009B3AD0" w:rsidRPr="00F831A6" w:rsidRDefault="00F831A6" w:rsidP="00F831A6">
      <w:pPr>
        <w:pStyle w:val="ac"/>
        <w:tabs>
          <w:tab w:val="left" w:pos="0"/>
        </w:tabs>
        <w:spacing w:line="280" w:lineRule="exact"/>
        <w:ind w:firstLine="12191"/>
        <w:rPr>
          <w:b/>
          <w:bCs/>
        </w:rPr>
      </w:pPr>
      <w:r w:rsidRPr="00F831A6">
        <w:rPr>
          <w:b/>
          <w:bCs/>
        </w:rPr>
        <w:t>Додаток 2</w:t>
      </w:r>
    </w:p>
    <w:p w:rsidR="00F831A6" w:rsidRPr="00F831A6" w:rsidRDefault="00F831A6" w:rsidP="00F831A6">
      <w:pPr>
        <w:pStyle w:val="ac"/>
        <w:tabs>
          <w:tab w:val="left" w:pos="0"/>
        </w:tabs>
        <w:spacing w:line="280" w:lineRule="exact"/>
        <w:ind w:firstLine="12191"/>
        <w:rPr>
          <w:b/>
          <w:bCs/>
        </w:rPr>
      </w:pPr>
      <w:r w:rsidRPr="00F831A6">
        <w:rPr>
          <w:b/>
          <w:bCs/>
        </w:rPr>
        <w:t>до Програми</w:t>
      </w:r>
    </w:p>
    <w:p w:rsidR="009B3AD0" w:rsidRPr="00F831A6" w:rsidRDefault="009B3AD0" w:rsidP="00F831A6">
      <w:pPr>
        <w:pStyle w:val="ac"/>
        <w:tabs>
          <w:tab w:val="left" w:pos="0"/>
        </w:tabs>
        <w:spacing w:line="240" w:lineRule="exact"/>
        <w:ind w:firstLine="0"/>
        <w:jc w:val="right"/>
        <w:rPr>
          <w:b/>
          <w:bCs/>
          <w:sz w:val="12"/>
        </w:rPr>
      </w:pPr>
    </w:p>
    <w:p w:rsidR="00F831A6" w:rsidRPr="00F831A6" w:rsidRDefault="009B3AD0" w:rsidP="00F831A6">
      <w:pPr>
        <w:pStyle w:val="ac"/>
        <w:tabs>
          <w:tab w:val="left" w:pos="0"/>
        </w:tabs>
        <w:spacing w:line="240" w:lineRule="exact"/>
        <w:ind w:firstLine="0"/>
        <w:jc w:val="center"/>
        <w:rPr>
          <w:b/>
        </w:rPr>
      </w:pPr>
      <w:r w:rsidRPr="00F831A6">
        <w:rPr>
          <w:b/>
          <w:bCs/>
        </w:rPr>
        <w:t xml:space="preserve">Напрями діяльності та заходи Програми </w:t>
      </w:r>
      <w:r w:rsidRPr="00F831A6">
        <w:rPr>
          <w:b/>
        </w:rPr>
        <w:t xml:space="preserve">розвитку малого і середнього </w:t>
      </w:r>
    </w:p>
    <w:p w:rsidR="009B3AD0" w:rsidRPr="00F831A6" w:rsidRDefault="00F831A6" w:rsidP="00F831A6">
      <w:pPr>
        <w:pStyle w:val="ac"/>
        <w:tabs>
          <w:tab w:val="left" w:pos="0"/>
        </w:tabs>
        <w:spacing w:line="210" w:lineRule="exact"/>
        <w:ind w:firstLine="0"/>
        <w:jc w:val="center"/>
        <w:rPr>
          <w:b/>
          <w:bCs/>
        </w:rPr>
      </w:pPr>
      <w:r w:rsidRPr="00F831A6">
        <w:rPr>
          <w:b/>
        </w:rPr>
        <w:t>п</w:t>
      </w:r>
      <w:r w:rsidR="009B3AD0" w:rsidRPr="00F831A6">
        <w:rPr>
          <w:b/>
        </w:rPr>
        <w:t>ідприємництва</w:t>
      </w:r>
      <w:r w:rsidRPr="00F831A6">
        <w:rPr>
          <w:b/>
        </w:rPr>
        <w:t xml:space="preserve"> </w:t>
      </w:r>
      <w:r w:rsidR="009B3AD0" w:rsidRPr="00F831A6">
        <w:rPr>
          <w:b/>
        </w:rPr>
        <w:t>у Київській області на 2019-2020 роки</w:t>
      </w:r>
    </w:p>
    <w:p w:rsidR="009B3AD0" w:rsidRPr="00F831A6" w:rsidRDefault="009B3AD0" w:rsidP="00F831A6">
      <w:pPr>
        <w:pStyle w:val="ac"/>
        <w:tabs>
          <w:tab w:val="left" w:pos="0"/>
        </w:tabs>
        <w:spacing w:line="210" w:lineRule="exact"/>
        <w:ind w:firstLine="0"/>
        <w:jc w:val="center"/>
        <w:rPr>
          <w:b/>
          <w:bCs/>
          <w:sz w:val="16"/>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1134"/>
        <w:gridCol w:w="3686"/>
        <w:gridCol w:w="1134"/>
        <w:gridCol w:w="850"/>
        <w:gridCol w:w="851"/>
        <w:gridCol w:w="2552"/>
      </w:tblGrid>
      <w:tr w:rsidR="009B3AD0" w:rsidRPr="00F831A6" w:rsidTr="00F831A6">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pStyle w:val="ac"/>
              <w:tabs>
                <w:tab w:val="left" w:pos="0"/>
              </w:tabs>
              <w:spacing w:line="210" w:lineRule="exact"/>
              <w:ind w:firstLine="0"/>
              <w:jc w:val="center"/>
              <w:rPr>
                <w:b/>
                <w:bCs/>
                <w:spacing w:val="-4"/>
                <w:sz w:val="23"/>
                <w:szCs w:val="23"/>
              </w:rPr>
            </w:pPr>
            <w:r w:rsidRPr="00F831A6">
              <w:rPr>
                <w:b/>
                <w:bCs/>
                <w:spacing w:val="-4"/>
                <w:sz w:val="23"/>
                <w:szCs w:val="23"/>
              </w:rPr>
              <w:t>№</w:t>
            </w:r>
            <w:r w:rsidRPr="00F831A6">
              <w:rPr>
                <w:b/>
                <w:bCs/>
                <w:spacing w:val="-4"/>
                <w:sz w:val="23"/>
                <w:szCs w:val="23"/>
              </w:rPr>
              <w:br/>
              <w:t>з/п</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pStyle w:val="ac"/>
              <w:tabs>
                <w:tab w:val="left" w:pos="0"/>
              </w:tabs>
              <w:spacing w:line="210" w:lineRule="exact"/>
              <w:ind w:left="75" w:firstLine="0"/>
              <w:jc w:val="center"/>
              <w:rPr>
                <w:b/>
                <w:bCs/>
                <w:sz w:val="23"/>
                <w:szCs w:val="23"/>
              </w:rPr>
            </w:pPr>
            <w:r w:rsidRPr="00F831A6">
              <w:rPr>
                <w:b/>
                <w:bCs/>
                <w:sz w:val="23"/>
                <w:szCs w:val="23"/>
              </w:rPr>
              <w:t>Назва напрямку діяльності</w:t>
            </w:r>
            <w:r w:rsidRPr="00F831A6">
              <w:rPr>
                <w:b/>
                <w:bCs/>
                <w:sz w:val="23"/>
                <w:szCs w:val="23"/>
              </w:rPr>
              <w:br/>
              <w:t>(пріоритетні завдання)</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pStyle w:val="ac"/>
              <w:tabs>
                <w:tab w:val="left" w:pos="0"/>
              </w:tabs>
              <w:spacing w:line="210" w:lineRule="exact"/>
              <w:ind w:firstLine="0"/>
              <w:jc w:val="center"/>
              <w:rPr>
                <w:b/>
                <w:bCs/>
                <w:sz w:val="23"/>
                <w:szCs w:val="23"/>
              </w:rPr>
            </w:pPr>
            <w:r w:rsidRPr="00F831A6">
              <w:rPr>
                <w:b/>
                <w:bCs/>
                <w:sz w:val="23"/>
                <w:szCs w:val="23"/>
              </w:rPr>
              <w:t>Перелік заходів</w:t>
            </w:r>
          </w:p>
          <w:p w:rsidR="009B3AD0" w:rsidRPr="00F831A6" w:rsidRDefault="009B3AD0" w:rsidP="00F831A6">
            <w:pPr>
              <w:pStyle w:val="ac"/>
              <w:tabs>
                <w:tab w:val="left" w:pos="0"/>
              </w:tabs>
              <w:spacing w:line="210" w:lineRule="exact"/>
              <w:ind w:firstLine="0"/>
              <w:jc w:val="center"/>
              <w:rPr>
                <w:b/>
                <w:bCs/>
                <w:sz w:val="23"/>
                <w:szCs w:val="23"/>
              </w:rPr>
            </w:pPr>
            <w:r w:rsidRPr="00F831A6">
              <w:rPr>
                <w:b/>
                <w:bCs/>
                <w:sz w:val="23"/>
                <w:szCs w:val="23"/>
              </w:rPr>
              <w:t>Програми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spacing w:after="0" w:line="21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 xml:space="preserve">Термін </w:t>
            </w:r>
            <w:proofErr w:type="spellStart"/>
            <w:r w:rsidRPr="00F831A6">
              <w:rPr>
                <w:rFonts w:ascii="Times New Roman" w:eastAsia="Times New Roman" w:hAnsi="Times New Roman" w:cs="Times New Roman"/>
                <w:b/>
                <w:bCs/>
                <w:sz w:val="23"/>
                <w:szCs w:val="23"/>
                <w:lang w:val="uk-UA"/>
              </w:rPr>
              <w:t>викона</w:t>
            </w:r>
            <w:r w:rsidR="00F831A6" w:rsidRPr="00F831A6">
              <w:rPr>
                <w:rFonts w:ascii="Times New Roman" w:eastAsia="Times New Roman" w:hAnsi="Times New Roman" w:cs="Times New Roman"/>
                <w:b/>
                <w:bCs/>
                <w:sz w:val="23"/>
                <w:szCs w:val="23"/>
                <w:lang w:val="uk-UA"/>
              </w:rPr>
              <w:t>-</w:t>
            </w:r>
            <w:r w:rsidRPr="00F831A6">
              <w:rPr>
                <w:rFonts w:ascii="Times New Roman" w:eastAsia="Times New Roman" w:hAnsi="Times New Roman" w:cs="Times New Roman"/>
                <w:b/>
                <w:bCs/>
                <w:sz w:val="23"/>
                <w:szCs w:val="23"/>
                <w:lang w:val="uk-UA"/>
              </w:rPr>
              <w:t>ння</w:t>
            </w:r>
            <w:proofErr w:type="spellEnd"/>
            <w:r w:rsidRPr="00F831A6">
              <w:rPr>
                <w:rFonts w:ascii="Times New Roman" w:eastAsia="Times New Roman" w:hAnsi="Times New Roman" w:cs="Times New Roman"/>
                <w:b/>
                <w:bCs/>
                <w:sz w:val="23"/>
                <w:szCs w:val="23"/>
                <w:lang w:val="uk-UA"/>
              </w:rPr>
              <w:t xml:space="preserve"> заходу (роки)</w:t>
            </w:r>
          </w:p>
          <w:p w:rsidR="009B3AD0" w:rsidRPr="00F831A6" w:rsidRDefault="009B3AD0" w:rsidP="00F831A6">
            <w:pPr>
              <w:spacing w:after="0" w:line="210" w:lineRule="exact"/>
              <w:rPr>
                <w:rFonts w:ascii="Times New Roman" w:eastAsia="Times New Roman" w:hAnsi="Times New Roman" w:cs="Times New Roman"/>
                <w:b/>
                <w:bCs/>
                <w:sz w:val="23"/>
                <w:szCs w:val="23"/>
                <w:lang w:val="uk-UA"/>
              </w:rPr>
            </w:pP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pStyle w:val="ac"/>
              <w:tabs>
                <w:tab w:val="left" w:pos="0"/>
              </w:tabs>
              <w:spacing w:line="210" w:lineRule="exact"/>
              <w:ind w:firstLine="0"/>
              <w:jc w:val="center"/>
              <w:rPr>
                <w:b/>
                <w:bCs/>
                <w:sz w:val="23"/>
                <w:szCs w:val="23"/>
              </w:rPr>
            </w:pPr>
            <w:r w:rsidRPr="00F831A6">
              <w:rPr>
                <w:b/>
                <w:bCs/>
                <w:sz w:val="23"/>
                <w:szCs w:val="23"/>
              </w:rPr>
              <w:t>Виконавці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pStyle w:val="ac"/>
              <w:tabs>
                <w:tab w:val="left" w:pos="0"/>
              </w:tabs>
              <w:spacing w:line="210" w:lineRule="exact"/>
              <w:ind w:firstLine="0"/>
              <w:jc w:val="center"/>
              <w:rPr>
                <w:b/>
                <w:bCs/>
                <w:sz w:val="23"/>
                <w:szCs w:val="23"/>
              </w:rPr>
            </w:pPr>
            <w:r w:rsidRPr="00F831A6">
              <w:rPr>
                <w:b/>
                <w:bCs/>
                <w:sz w:val="23"/>
                <w:szCs w:val="23"/>
              </w:rPr>
              <w:t xml:space="preserve">Джерела </w:t>
            </w:r>
            <w:proofErr w:type="spellStart"/>
            <w:r w:rsidR="00F831A6" w:rsidRPr="00F831A6">
              <w:rPr>
                <w:b/>
                <w:bCs/>
                <w:sz w:val="23"/>
                <w:szCs w:val="23"/>
              </w:rPr>
              <w:t>фінансу-ван</w:t>
            </w:r>
            <w:r w:rsidRPr="00F831A6">
              <w:rPr>
                <w:b/>
                <w:bCs/>
                <w:sz w:val="23"/>
                <w:szCs w:val="23"/>
              </w:rPr>
              <w:t>ня</w:t>
            </w:r>
            <w:proofErr w:type="spellEnd"/>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Орієнтовні обсяги фінансування (вартість),</w:t>
            </w:r>
            <w:r w:rsidRPr="00F831A6">
              <w:rPr>
                <w:rFonts w:ascii="Times New Roman" w:eastAsia="Times New Roman" w:hAnsi="Times New Roman" w:cs="Times New Roman"/>
                <w:b/>
                <w:sz w:val="23"/>
                <w:szCs w:val="23"/>
                <w:lang w:val="uk-UA"/>
              </w:rPr>
              <w:br/>
              <w:t>тис. грн.</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Очікуваний результат</w:t>
            </w:r>
            <w:r w:rsidRPr="00F831A6">
              <w:rPr>
                <w:rFonts w:ascii="Times New Roman" w:eastAsia="Times New Roman" w:hAnsi="Times New Roman" w:cs="Times New Roman"/>
                <w:b/>
                <w:sz w:val="23"/>
                <w:szCs w:val="23"/>
                <w:lang w:val="uk-UA"/>
              </w:rPr>
              <w:br/>
            </w:r>
          </w:p>
        </w:tc>
      </w:tr>
      <w:tr w:rsidR="009B3AD0" w:rsidRPr="00F831A6" w:rsidTr="00F831A6">
        <w:tc>
          <w:tcPr>
            <w:tcW w:w="567" w:type="dxa"/>
            <w:vMerge/>
            <w:shd w:val="clear" w:color="auto" w:fill="auto"/>
          </w:tcPr>
          <w:p w:rsidR="009B3AD0" w:rsidRPr="00F831A6" w:rsidRDefault="009B3AD0" w:rsidP="00F831A6">
            <w:pPr>
              <w:pStyle w:val="ac"/>
              <w:tabs>
                <w:tab w:val="left" w:pos="0"/>
              </w:tabs>
              <w:spacing w:line="210" w:lineRule="exact"/>
              <w:ind w:firstLine="0"/>
              <w:jc w:val="center"/>
              <w:rPr>
                <w:b/>
                <w:bCs/>
                <w:spacing w:val="-4"/>
                <w:sz w:val="23"/>
                <w:szCs w:val="23"/>
              </w:rPr>
            </w:pPr>
          </w:p>
        </w:tc>
        <w:tc>
          <w:tcPr>
            <w:tcW w:w="1560" w:type="dxa"/>
            <w:vMerge/>
            <w:shd w:val="clear" w:color="auto" w:fill="auto"/>
          </w:tcPr>
          <w:p w:rsidR="009B3AD0" w:rsidRPr="00F831A6" w:rsidRDefault="009B3AD0" w:rsidP="00F831A6">
            <w:pPr>
              <w:pStyle w:val="ac"/>
              <w:tabs>
                <w:tab w:val="left" w:pos="0"/>
              </w:tabs>
              <w:spacing w:line="210" w:lineRule="exact"/>
              <w:ind w:left="75" w:firstLine="0"/>
              <w:jc w:val="center"/>
              <w:rPr>
                <w:b/>
                <w:bCs/>
                <w:sz w:val="23"/>
                <w:szCs w:val="23"/>
              </w:rPr>
            </w:pPr>
          </w:p>
        </w:tc>
        <w:tc>
          <w:tcPr>
            <w:tcW w:w="3260" w:type="dxa"/>
            <w:vMerge/>
            <w:shd w:val="clear" w:color="auto" w:fill="auto"/>
          </w:tcPr>
          <w:p w:rsidR="009B3AD0" w:rsidRPr="00F831A6" w:rsidRDefault="009B3AD0" w:rsidP="00F831A6">
            <w:pPr>
              <w:pStyle w:val="ac"/>
              <w:tabs>
                <w:tab w:val="left" w:pos="0"/>
              </w:tabs>
              <w:spacing w:line="210" w:lineRule="exact"/>
              <w:ind w:firstLine="0"/>
              <w:jc w:val="center"/>
              <w:rPr>
                <w:b/>
                <w:bCs/>
                <w:sz w:val="23"/>
                <w:szCs w:val="23"/>
              </w:rPr>
            </w:pPr>
          </w:p>
        </w:tc>
        <w:tc>
          <w:tcPr>
            <w:tcW w:w="1134" w:type="dxa"/>
            <w:vMerge/>
            <w:shd w:val="clear" w:color="auto" w:fill="auto"/>
          </w:tcPr>
          <w:p w:rsidR="009B3AD0" w:rsidRPr="00F831A6" w:rsidRDefault="009B3AD0" w:rsidP="00F831A6">
            <w:pPr>
              <w:spacing w:after="0" w:line="210" w:lineRule="exact"/>
              <w:rPr>
                <w:rFonts w:ascii="Times New Roman" w:eastAsia="Times New Roman" w:hAnsi="Times New Roman" w:cs="Times New Roman"/>
                <w:b/>
                <w:bCs/>
                <w:sz w:val="23"/>
                <w:szCs w:val="23"/>
                <w:lang w:val="uk-UA"/>
              </w:rPr>
            </w:pPr>
          </w:p>
        </w:tc>
        <w:tc>
          <w:tcPr>
            <w:tcW w:w="3686" w:type="dxa"/>
            <w:vMerge/>
            <w:shd w:val="clear" w:color="auto" w:fill="auto"/>
          </w:tcPr>
          <w:p w:rsidR="009B3AD0" w:rsidRPr="00F831A6" w:rsidRDefault="009B3AD0" w:rsidP="00F831A6">
            <w:pPr>
              <w:pStyle w:val="ac"/>
              <w:tabs>
                <w:tab w:val="left" w:pos="0"/>
              </w:tabs>
              <w:spacing w:line="210" w:lineRule="exact"/>
              <w:ind w:firstLine="0"/>
              <w:jc w:val="center"/>
              <w:rPr>
                <w:b/>
                <w:bCs/>
                <w:sz w:val="23"/>
                <w:szCs w:val="23"/>
              </w:rPr>
            </w:pPr>
          </w:p>
        </w:tc>
        <w:tc>
          <w:tcPr>
            <w:tcW w:w="1134" w:type="dxa"/>
            <w:vMerge/>
            <w:shd w:val="clear" w:color="auto" w:fill="auto"/>
          </w:tcPr>
          <w:p w:rsidR="009B3AD0" w:rsidRPr="00F831A6" w:rsidRDefault="009B3AD0" w:rsidP="00F831A6">
            <w:pPr>
              <w:pStyle w:val="ac"/>
              <w:tabs>
                <w:tab w:val="left" w:pos="0"/>
              </w:tabs>
              <w:spacing w:line="210" w:lineRule="exact"/>
              <w:ind w:firstLine="0"/>
              <w:jc w:val="center"/>
              <w:rPr>
                <w:b/>
                <w:bCs/>
                <w:sz w:val="23"/>
                <w:szCs w:val="23"/>
              </w:rPr>
            </w:pPr>
          </w:p>
        </w:tc>
        <w:tc>
          <w:tcPr>
            <w:tcW w:w="850" w:type="dxa"/>
            <w:shd w:val="clear" w:color="auto" w:fill="auto"/>
          </w:tcPr>
          <w:p w:rsidR="009B3AD0" w:rsidRPr="00F831A6" w:rsidRDefault="009B3AD0" w:rsidP="00F831A6">
            <w:pPr>
              <w:pStyle w:val="ac"/>
              <w:tabs>
                <w:tab w:val="left" w:pos="0"/>
              </w:tabs>
              <w:spacing w:line="210" w:lineRule="exact"/>
              <w:ind w:firstLine="0"/>
              <w:jc w:val="center"/>
              <w:rPr>
                <w:sz w:val="23"/>
                <w:szCs w:val="23"/>
              </w:rPr>
            </w:pPr>
            <w:r w:rsidRPr="00F831A6">
              <w:rPr>
                <w:b/>
                <w:bCs/>
                <w:sz w:val="23"/>
                <w:szCs w:val="23"/>
              </w:rPr>
              <w:t>2019</w:t>
            </w:r>
          </w:p>
        </w:tc>
        <w:tc>
          <w:tcPr>
            <w:tcW w:w="851" w:type="dxa"/>
            <w:shd w:val="clear" w:color="auto" w:fill="auto"/>
          </w:tcPr>
          <w:p w:rsidR="009B3AD0" w:rsidRPr="00F831A6" w:rsidRDefault="009B3AD0" w:rsidP="00F831A6">
            <w:pPr>
              <w:pStyle w:val="ac"/>
              <w:tabs>
                <w:tab w:val="left" w:pos="0"/>
              </w:tabs>
              <w:spacing w:line="210" w:lineRule="exact"/>
              <w:ind w:firstLine="0"/>
              <w:jc w:val="center"/>
              <w:rPr>
                <w:b/>
                <w:sz w:val="23"/>
                <w:szCs w:val="23"/>
              </w:rPr>
            </w:pPr>
            <w:r w:rsidRPr="00F831A6">
              <w:rPr>
                <w:b/>
                <w:bCs/>
                <w:sz w:val="23"/>
                <w:szCs w:val="23"/>
              </w:rPr>
              <w:t>2020</w:t>
            </w:r>
          </w:p>
        </w:tc>
        <w:tc>
          <w:tcPr>
            <w:tcW w:w="2552" w:type="dxa"/>
            <w:vMerge/>
            <w:shd w:val="clear" w:color="auto" w:fill="auto"/>
          </w:tcPr>
          <w:p w:rsidR="009B3AD0" w:rsidRPr="00F831A6" w:rsidRDefault="009B3AD0" w:rsidP="00F831A6">
            <w:pPr>
              <w:pStyle w:val="ac"/>
              <w:tabs>
                <w:tab w:val="left" w:pos="0"/>
              </w:tabs>
              <w:spacing w:line="210" w:lineRule="exact"/>
              <w:ind w:firstLine="0"/>
              <w:jc w:val="center"/>
              <w:rPr>
                <w:b/>
                <w:bCs/>
                <w:sz w:val="23"/>
                <w:szCs w:val="23"/>
              </w:rPr>
            </w:pPr>
          </w:p>
        </w:tc>
      </w:tr>
      <w:tr w:rsidR="009B3AD0" w:rsidRPr="00F831A6" w:rsidTr="00F831A6">
        <w:tc>
          <w:tcPr>
            <w:tcW w:w="567" w:type="dxa"/>
            <w:shd w:val="clear" w:color="auto" w:fill="auto"/>
            <w:vAlign w:val="center"/>
          </w:tcPr>
          <w:p w:rsidR="009B3AD0" w:rsidRPr="00F831A6" w:rsidRDefault="009B3AD0" w:rsidP="00F831A6">
            <w:pPr>
              <w:spacing w:after="0" w:line="210" w:lineRule="exact"/>
              <w:ind w:left="-108" w:right="-108"/>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w:t>
            </w:r>
          </w:p>
        </w:tc>
        <w:tc>
          <w:tcPr>
            <w:tcW w:w="1560" w:type="dxa"/>
            <w:shd w:val="clear" w:color="auto" w:fill="auto"/>
            <w:vAlign w:val="center"/>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2</w:t>
            </w:r>
          </w:p>
        </w:tc>
        <w:tc>
          <w:tcPr>
            <w:tcW w:w="3260" w:type="dxa"/>
            <w:shd w:val="clear" w:color="auto" w:fill="auto"/>
            <w:vAlign w:val="center"/>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3</w:t>
            </w:r>
          </w:p>
        </w:tc>
        <w:tc>
          <w:tcPr>
            <w:tcW w:w="1134" w:type="dxa"/>
            <w:shd w:val="clear" w:color="auto" w:fill="auto"/>
            <w:vAlign w:val="center"/>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4</w:t>
            </w:r>
          </w:p>
        </w:tc>
        <w:tc>
          <w:tcPr>
            <w:tcW w:w="3686" w:type="dxa"/>
            <w:shd w:val="clear" w:color="auto" w:fill="auto"/>
            <w:vAlign w:val="center"/>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w:t>
            </w:r>
          </w:p>
        </w:tc>
        <w:tc>
          <w:tcPr>
            <w:tcW w:w="1134" w:type="dxa"/>
            <w:shd w:val="clear" w:color="auto" w:fill="auto"/>
            <w:vAlign w:val="center"/>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6</w:t>
            </w:r>
          </w:p>
        </w:tc>
        <w:tc>
          <w:tcPr>
            <w:tcW w:w="850" w:type="dxa"/>
            <w:shd w:val="clear" w:color="auto" w:fill="auto"/>
            <w:vAlign w:val="center"/>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7</w:t>
            </w:r>
          </w:p>
        </w:tc>
        <w:tc>
          <w:tcPr>
            <w:tcW w:w="851" w:type="dxa"/>
            <w:shd w:val="clear" w:color="auto" w:fill="auto"/>
            <w:vAlign w:val="center"/>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w:t>
            </w:r>
          </w:p>
        </w:tc>
        <w:tc>
          <w:tcPr>
            <w:tcW w:w="2552" w:type="dxa"/>
            <w:shd w:val="clear" w:color="auto" w:fill="auto"/>
          </w:tcPr>
          <w:p w:rsidR="009B3AD0" w:rsidRPr="00F831A6" w:rsidRDefault="009B3AD0" w:rsidP="00F831A6">
            <w:pPr>
              <w:spacing w:after="0" w:line="21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sz w:val="23"/>
                <w:szCs w:val="23"/>
                <w:lang w:val="uk-UA"/>
              </w:rPr>
              <w:t>9</w:t>
            </w:r>
          </w:p>
        </w:tc>
      </w:tr>
      <w:tr w:rsidR="009B3AD0" w:rsidRPr="00F831A6" w:rsidTr="00F831A6">
        <w:tc>
          <w:tcPr>
            <w:tcW w:w="15594" w:type="dxa"/>
            <w:gridSpan w:val="9"/>
            <w:shd w:val="clear" w:color="auto" w:fill="auto"/>
          </w:tcPr>
          <w:p w:rsidR="00F831A6" w:rsidRPr="00F831A6" w:rsidRDefault="00F831A6" w:rsidP="00F831A6">
            <w:pPr>
              <w:pStyle w:val="ac"/>
              <w:tabs>
                <w:tab w:val="left" w:pos="0"/>
              </w:tabs>
              <w:spacing w:line="210" w:lineRule="exact"/>
              <w:ind w:firstLine="0"/>
              <w:jc w:val="center"/>
              <w:rPr>
                <w:b/>
                <w:bCs/>
                <w:sz w:val="24"/>
                <w:szCs w:val="24"/>
              </w:rPr>
            </w:pPr>
          </w:p>
          <w:p w:rsidR="009B3AD0" w:rsidRPr="00F831A6" w:rsidRDefault="009B3AD0" w:rsidP="00F831A6">
            <w:pPr>
              <w:pStyle w:val="ac"/>
              <w:tabs>
                <w:tab w:val="left" w:pos="0"/>
              </w:tabs>
              <w:spacing w:line="210" w:lineRule="exact"/>
              <w:ind w:firstLine="0"/>
              <w:jc w:val="center"/>
              <w:rPr>
                <w:b/>
                <w:bCs/>
                <w:sz w:val="24"/>
                <w:szCs w:val="24"/>
              </w:rPr>
            </w:pPr>
            <w:r w:rsidRPr="00F831A6">
              <w:rPr>
                <w:b/>
                <w:bCs/>
                <w:sz w:val="24"/>
                <w:szCs w:val="24"/>
              </w:rPr>
              <w:t>1. Полегшення доступу МСП до ресурсів</w:t>
            </w:r>
          </w:p>
          <w:p w:rsidR="00F831A6" w:rsidRPr="00F831A6" w:rsidRDefault="00F831A6" w:rsidP="00F831A6">
            <w:pPr>
              <w:pStyle w:val="ac"/>
              <w:tabs>
                <w:tab w:val="left" w:pos="0"/>
              </w:tabs>
              <w:spacing w:line="210" w:lineRule="exact"/>
              <w:ind w:firstLine="0"/>
              <w:jc w:val="center"/>
              <w:rPr>
                <w:b/>
                <w:bCs/>
                <w:sz w:val="24"/>
                <w:szCs w:val="24"/>
              </w:rPr>
            </w:pPr>
          </w:p>
        </w:tc>
      </w:tr>
      <w:tr w:rsidR="009B3AD0" w:rsidRPr="00F831A6" w:rsidTr="00F831A6">
        <w:trPr>
          <w:trHeight w:val="2474"/>
        </w:trPr>
        <w:tc>
          <w:tcPr>
            <w:tcW w:w="567" w:type="dxa"/>
            <w:vMerge w:val="restart"/>
            <w:shd w:val="clear" w:color="auto" w:fill="auto"/>
          </w:tcPr>
          <w:p w:rsidR="009B3AD0" w:rsidRPr="00F831A6" w:rsidRDefault="009B3AD0"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1.1.</w:t>
            </w:r>
          </w:p>
          <w:p w:rsidR="009B3AD0" w:rsidRPr="00F831A6" w:rsidRDefault="009B3AD0" w:rsidP="00F831A6">
            <w:pPr>
              <w:spacing w:after="0" w:line="210" w:lineRule="exact"/>
              <w:jc w:val="center"/>
              <w:rPr>
                <w:rFonts w:ascii="Times New Roman" w:eastAsia="Times New Roman" w:hAnsi="Times New Roman" w:cs="Times New Roman"/>
                <w:sz w:val="23"/>
                <w:szCs w:val="23"/>
                <w:lang w:val="uk-UA"/>
              </w:rPr>
            </w:pPr>
          </w:p>
        </w:tc>
        <w:tc>
          <w:tcPr>
            <w:tcW w:w="1560" w:type="dxa"/>
            <w:vMerge w:val="restart"/>
            <w:shd w:val="clear" w:color="auto" w:fill="auto"/>
          </w:tcPr>
          <w:p w:rsidR="009B3AD0" w:rsidRPr="00F831A6" w:rsidRDefault="009B3AD0" w:rsidP="00F831A6">
            <w:pPr>
              <w:spacing w:after="0" w:line="210" w:lineRule="exact"/>
              <w:rPr>
                <w:rFonts w:ascii="Times New Roman" w:eastAsia="Times New Roman" w:hAnsi="Times New Roman" w:cs="Times New Roman"/>
                <w:b/>
                <w:bCs/>
                <w:szCs w:val="23"/>
                <w:lang w:val="uk-UA"/>
              </w:rPr>
            </w:pPr>
            <w:r w:rsidRPr="00F831A6">
              <w:rPr>
                <w:rFonts w:ascii="Times New Roman" w:hAnsi="Times New Roman" w:cs="Times New Roman"/>
                <w:b/>
                <w:bCs/>
                <w:sz w:val="24"/>
                <w:szCs w:val="24"/>
                <w:lang w:val="uk-UA"/>
              </w:rPr>
              <w:t>Сприяння доступу до фінансових ресурсів</w:t>
            </w:r>
          </w:p>
          <w:p w:rsidR="009B3AD0" w:rsidRPr="00F831A6" w:rsidRDefault="009B3AD0" w:rsidP="00F831A6">
            <w:pPr>
              <w:spacing w:after="0" w:line="210" w:lineRule="exact"/>
              <w:rPr>
                <w:rFonts w:ascii="Times New Roman" w:eastAsia="Times New Roman" w:hAnsi="Times New Roman" w:cs="Times New Roman"/>
                <w:b/>
                <w:bCs/>
                <w:sz w:val="23"/>
                <w:szCs w:val="23"/>
                <w:lang w:val="uk-UA"/>
              </w:rPr>
            </w:pPr>
          </w:p>
        </w:tc>
        <w:tc>
          <w:tcPr>
            <w:tcW w:w="3260" w:type="dxa"/>
            <w:shd w:val="clear" w:color="auto" w:fill="auto"/>
          </w:tcPr>
          <w:p w:rsidR="00F831A6" w:rsidRPr="00F831A6" w:rsidRDefault="009B3AD0" w:rsidP="00F831A6">
            <w:pPr>
              <w:spacing w:after="0" w:line="210" w:lineRule="exact"/>
              <w:rPr>
                <w:rFonts w:ascii="Times New Roman" w:hAnsi="Times New Roman" w:cs="Times New Roman"/>
                <w:sz w:val="24"/>
                <w:szCs w:val="24"/>
                <w:lang w:val="uk-UA"/>
              </w:rPr>
            </w:pPr>
            <w:r w:rsidRPr="00F831A6">
              <w:rPr>
                <w:rFonts w:ascii="Times New Roman" w:eastAsia="Times New Roman" w:hAnsi="Times New Roman" w:cs="Times New Roman"/>
                <w:sz w:val="23"/>
                <w:szCs w:val="23"/>
                <w:lang w:val="uk-UA"/>
              </w:rPr>
              <w:t xml:space="preserve">1.1.1. </w:t>
            </w:r>
            <w:r w:rsidRPr="00F831A6">
              <w:rPr>
                <w:rStyle w:val="apple-converted-space"/>
                <w:rFonts w:ascii="Times New Roman" w:hAnsi="Times New Roman" w:cs="Times New Roman"/>
                <w:sz w:val="24"/>
                <w:szCs w:val="24"/>
                <w:shd w:val="clear" w:color="auto" w:fill="FFFFFF"/>
                <w:lang w:val="uk-UA"/>
              </w:rPr>
              <w:t>П</w:t>
            </w:r>
            <w:r w:rsidRPr="00F831A6">
              <w:rPr>
                <w:rFonts w:ascii="Times New Roman" w:hAnsi="Times New Roman" w:cs="Times New Roman"/>
                <w:sz w:val="24"/>
                <w:szCs w:val="24"/>
                <w:shd w:val="clear" w:color="auto" w:fill="FFFFFF"/>
                <w:lang w:val="uk-UA"/>
              </w:rPr>
              <w:t xml:space="preserve">роведення тематичних круглих столів, семінарів, навчань, тренінгів, зустрічей </w:t>
            </w:r>
            <w:r w:rsidRPr="00F831A6">
              <w:rPr>
                <w:rFonts w:ascii="Times New Roman" w:hAnsi="Times New Roman" w:cs="Times New Roman"/>
                <w:sz w:val="24"/>
                <w:szCs w:val="24"/>
                <w:lang w:val="uk-UA"/>
              </w:rPr>
              <w:t>для представників малого та середнього підприємництва з метою вирішення проблемних питань ведення бізнесу та інформування про можливості підтримки бізнесу</w:t>
            </w:r>
          </w:p>
        </w:tc>
        <w:tc>
          <w:tcPr>
            <w:tcW w:w="1134" w:type="dxa"/>
            <w:shd w:val="clear" w:color="auto" w:fill="auto"/>
          </w:tcPr>
          <w:p w:rsidR="009B3AD0" w:rsidRPr="00F831A6" w:rsidRDefault="009B3AD0" w:rsidP="00F831A6">
            <w:pPr>
              <w:spacing w:after="0" w:line="21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9B3AD0" w:rsidRPr="00F831A6" w:rsidRDefault="009B3AD0" w:rsidP="00F831A6">
            <w:pPr>
              <w:spacing w:after="0" w:line="21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9B3AD0" w:rsidRPr="00F831A6" w:rsidRDefault="009B3AD0" w:rsidP="00F831A6">
            <w:pPr>
              <w:spacing w:after="0" w:line="21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9B3AD0" w:rsidRPr="00F831A6" w:rsidRDefault="009B3AD0" w:rsidP="00F831A6">
            <w:pPr>
              <w:spacing w:after="0" w:line="21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9B3AD0" w:rsidRPr="00F831A6" w:rsidRDefault="009B3AD0" w:rsidP="00F831A6">
            <w:pPr>
              <w:spacing w:after="0" w:line="21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9B3AD0" w:rsidRPr="00F831A6" w:rsidRDefault="009B3AD0" w:rsidP="00F831A6">
            <w:pPr>
              <w:pStyle w:val="ac"/>
              <w:tabs>
                <w:tab w:val="left" w:pos="0"/>
              </w:tabs>
              <w:spacing w:line="210" w:lineRule="exact"/>
              <w:ind w:firstLine="0"/>
              <w:jc w:val="left"/>
              <w:rPr>
                <w:bCs/>
                <w:sz w:val="23"/>
                <w:szCs w:val="23"/>
              </w:rPr>
            </w:pPr>
            <w:r w:rsidRPr="00F831A6">
              <w:rPr>
                <w:bCs/>
                <w:sz w:val="23"/>
                <w:szCs w:val="23"/>
              </w:rPr>
              <w:t>Дозволить провести заходи в 25 районах області для більш ніж 2000 представників бізнесу</w:t>
            </w:r>
          </w:p>
        </w:tc>
      </w:tr>
      <w:tr w:rsidR="009B3AD0" w:rsidRPr="00F831A6" w:rsidTr="00F831A6">
        <w:trPr>
          <w:trHeight w:val="2378"/>
        </w:trPr>
        <w:tc>
          <w:tcPr>
            <w:tcW w:w="567" w:type="dxa"/>
            <w:vMerge/>
            <w:shd w:val="clear" w:color="auto" w:fill="auto"/>
          </w:tcPr>
          <w:p w:rsidR="009B3AD0" w:rsidRPr="00F831A6" w:rsidRDefault="009B3AD0" w:rsidP="00F831A6">
            <w:pPr>
              <w:spacing w:after="0" w:line="210" w:lineRule="exact"/>
              <w:rPr>
                <w:rFonts w:ascii="Times New Roman" w:eastAsia="Times New Roman" w:hAnsi="Times New Roman" w:cs="Times New Roman"/>
                <w:b/>
                <w:bCs/>
                <w:color w:val="FF0000"/>
                <w:sz w:val="23"/>
                <w:szCs w:val="23"/>
                <w:highlight w:val="yellow"/>
                <w:lang w:val="uk-UA"/>
              </w:rPr>
            </w:pPr>
          </w:p>
        </w:tc>
        <w:tc>
          <w:tcPr>
            <w:tcW w:w="1560" w:type="dxa"/>
            <w:vMerge/>
            <w:shd w:val="clear" w:color="auto" w:fill="auto"/>
          </w:tcPr>
          <w:p w:rsidR="009B3AD0" w:rsidRPr="00F831A6" w:rsidRDefault="009B3AD0" w:rsidP="00F831A6">
            <w:pPr>
              <w:spacing w:after="0" w:line="210" w:lineRule="exact"/>
              <w:rPr>
                <w:rFonts w:ascii="Times New Roman" w:eastAsia="Times New Roman" w:hAnsi="Times New Roman" w:cs="Times New Roman"/>
                <w:b/>
                <w:bCs/>
                <w:color w:val="FF0000"/>
                <w:sz w:val="23"/>
                <w:szCs w:val="23"/>
                <w:highlight w:val="yellow"/>
                <w:lang w:val="uk-UA"/>
              </w:rPr>
            </w:pPr>
          </w:p>
        </w:tc>
        <w:tc>
          <w:tcPr>
            <w:tcW w:w="3260" w:type="dxa"/>
            <w:shd w:val="clear" w:color="auto" w:fill="auto"/>
          </w:tcPr>
          <w:p w:rsidR="009B3AD0" w:rsidRPr="00F831A6" w:rsidRDefault="009B3AD0" w:rsidP="00F831A6">
            <w:pPr>
              <w:spacing w:after="0" w:line="21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1.1.2. </w:t>
            </w:r>
            <w:r w:rsidRPr="00F831A6">
              <w:rPr>
                <w:rFonts w:ascii="Times New Roman" w:hAnsi="Times New Roman" w:cs="Times New Roman"/>
                <w:sz w:val="24"/>
                <w:szCs w:val="24"/>
                <w:lang w:val="uk-UA"/>
              </w:rPr>
              <w:t xml:space="preserve">Проведення тренінгів для представників </w:t>
            </w:r>
            <w:r w:rsidRPr="00F831A6">
              <w:rPr>
                <w:rFonts w:ascii="Times New Roman" w:eastAsia="Verdana" w:hAnsi="Times New Roman" w:cs="Times New Roman"/>
                <w:sz w:val="24"/>
                <w:szCs w:val="24"/>
                <w:lang w:val="uk-UA"/>
              </w:rPr>
              <w:t xml:space="preserve">місцевих органів виконавчої влади й </w:t>
            </w:r>
            <w:r w:rsidRPr="00F831A6">
              <w:rPr>
                <w:rFonts w:ascii="Times New Roman" w:hAnsi="Times New Roman" w:cs="Times New Roman"/>
                <w:sz w:val="24"/>
                <w:szCs w:val="24"/>
                <w:lang w:val="uk-UA"/>
              </w:rPr>
              <w:t>органів місцевого самоврядування з питань розвитку МСП</w:t>
            </w:r>
          </w:p>
        </w:tc>
        <w:tc>
          <w:tcPr>
            <w:tcW w:w="1134" w:type="dxa"/>
            <w:shd w:val="clear" w:color="auto" w:fill="auto"/>
          </w:tcPr>
          <w:p w:rsidR="009B3AD0" w:rsidRPr="00F831A6" w:rsidRDefault="009B3AD0" w:rsidP="00F831A6">
            <w:pPr>
              <w:spacing w:after="0" w:line="21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9B3AD0" w:rsidRPr="00F831A6" w:rsidRDefault="009B3AD0" w:rsidP="00F831A6">
            <w:pPr>
              <w:spacing w:after="0" w:line="21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w:t>
            </w:r>
            <w:proofErr w:type="spellStart"/>
            <w:r w:rsidRPr="00F831A6">
              <w:rPr>
                <w:rFonts w:ascii="Times New Roman" w:eastAsia="Times New Roman" w:hAnsi="Times New Roman" w:cs="Times New Roman"/>
                <w:sz w:val="23"/>
                <w:szCs w:val="23"/>
                <w:lang w:val="uk-UA"/>
              </w:rPr>
              <w:t>облдерж</w:t>
            </w:r>
            <w:r w:rsidR="00F831A6" w:rsidRPr="00F831A6">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w:t>
            </w:r>
            <w:r w:rsidR="00F831A6" w:rsidRPr="00F831A6">
              <w:rPr>
                <w:rFonts w:ascii="Times New Roman" w:eastAsia="Times New Roman" w:hAnsi="Times New Roman" w:cs="Times New Roman"/>
                <w:sz w:val="23"/>
                <w:szCs w:val="23"/>
                <w:lang w:val="uk-UA"/>
              </w:rPr>
              <w:t xml:space="preserve"> заклад </w:t>
            </w:r>
            <w:proofErr w:type="spellStart"/>
            <w:r w:rsidR="00F831A6" w:rsidRPr="00F831A6">
              <w:rPr>
                <w:rFonts w:ascii="Times New Roman" w:eastAsia="Times New Roman" w:hAnsi="Times New Roman" w:cs="Times New Roman"/>
                <w:sz w:val="23"/>
                <w:szCs w:val="23"/>
                <w:lang w:val="uk-UA"/>
              </w:rPr>
              <w:t>після-дипломної</w:t>
            </w:r>
            <w:proofErr w:type="spellEnd"/>
            <w:r w:rsidR="00F831A6" w:rsidRPr="00F831A6">
              <w:rPr>
                <w:rFonts w:ascii="Times New Roman" w:eastAsia="Times New Roman" w:hAnsi="Times New Roman" w:cs="Times New Roman"/>
                <w:sz w:val="23"/>
                <w:szCs w:val="23"/>
                <w:lang w:val="uk-UA"/>
              </w:rPr>
              <w:t xml:space="preserve"> освіти </w:t>
            </w:r>
            <w:proofErr w:type="spellStart"/>
            <w:r w:rsidR="00F831A6" w:rsidRPr="00F831A6">
              <w:rPr>
                <w:rFonts w:ascii="Times New Roman" w:hAnsi="Times New Roman" w:cs="Times New Roman"/>
                <w:sz w:val="24"/>
                <w:szCs w:val="24"/>
                <w:lang w:val="uk-UA"/>
              </w:rPr>
              <w:t>„</w:t>
            </w:r>
            <w:r w:rsidRPr="00F831A6">
              <w:rPr>
                <w:rFonts w:ascii="Times New Roman" w:hAnsi="Times New Roman" w:cs="Times New Roman"/>
                <w:sz w:val="24"/>
                <w:szCs w:val="24"/>
                <w:lang w:val="uk-UA"/>
              </w:rPr>
              <w:t>Центр</w:t>
            </w:r>
            <w:proofErr w:type="spellEnd"/>
            <w:r w:rsidRPr="00F831A6">
              <w:rPr>
                <w:rFonts w:ascii="Times New Roman" w:hAnsi="Times New Roman" w:cs="Times New Roman"/>
                <w:sz w:val="24"/>
                <w:szCs w:val="24"/>
                <w:lang w:val="uk-UA"/>
              </w:rPr>
              <w:t xml:space="preserve"> перепідготовки та підвищення кваліфікації працівників органів державної влад</w:t>
            </w:r>
            <w:r w:rsidR="00F831A6" w:rsidRPr="00F831A6">
              <w:rPr>
                <w:rFonts w:ascii="Times New Roman" w:hAnsi="Times New Roman" w:cs="Times New Roman"/>
                <w:sz w:val="24"/>
                <w:szCs w:val="24"/>
                <w:lang w:val="uk-UA"/>
              </w:rPr>
              <w:t>и, органів місцевого самовряду</w:t>
            </w:r>
            <w:r w:rsidRPr="00F831A6">
              <w:rPr>
                <w:rFonts w:ascii="Times New Roman" w:hAnsi="Times New Roman" w:cs="Times New Roman"/>
                <w:sz w:val="24"/>
                <w:szCs w:val="24"/>
                <w:lang w:val="uk-UA"/>
              </w:rPr>
              <w:t>вання, державних підприємств, установ і ор</w:t>
            </w:r>
            <w:r w:rsidR="00F831A6" w:rsidRPr="00F831A6">
              <w:rPr>
                <w:rFonts w:ascii="Times New Roman" w:hAnsi="Times New Roman" w:cs="Times New Roman"/>
                <w:sz w:val="24"/>
                <w:szCs w:val="24"/>
                <w:lang w:val="uk-UA"/>
              </w:rPr>
              <w:t xml:space="preserve">ганізацій при Київській </w:t>
            </w:r>
            <w:proofErr w:type="spellStart"/>
            <w:r w:rsidR="00F831A6" w:rsidRPr="00F831A6">
              <w:rPr>
                <w:rFonts w:ascii="Times New Roman" w:hAnsi="Times New Roman" w:cs="Times New Roman"/>
                <w:sz w:val="24"/>
                <w:szCs w:val="24"/>
                <w:lang w:val="uk-UA"/>
              </w:rPr>
              <w:t>облдерж</w:t>
            </w:r>
            <w:r w:rsidRPr="00F831A6">
              <w:rPr>
                <w:rFonts w:ascii="Times New Roman" w:hAnsi="Times New Roman" w:cs="Times New Roman"/>
                <w:sz w:val="24"/>
                <w:szCs w:val="24"/>
                <w:lang w:val="uk-UA"/>
              </w:rPr>
              <w:t>адміністрації</w:t>
            </w:r>
            <w:r w:rsidR="00F831A6" w:rsidRPr="00F831A6">
              <w:rPr>
                <w:rFonts w:ascii="Times New Roman" w:hAnsi="Times New Roman" w:cs="Times New Roman"/>
                <w:sz w:val="24"/>
                <w:szCs w:val="24"/>
                <w:lang w:val="uk-UA"/>
              </w:rPr>
              <w:t>”</w:t>
            </w:r>
            <w:proofErr w:type="spellEnd"/>
            <w:r w:rsidRPr="00F831A6">
              <w:rPr>
                <w:rFonts w:ascii="Times New Roman" w:hAnsi="Times New Roman" w:cs="Times New Roman"/>
                <w:sz w:val="24"/>
                <w:szCs w:val="24"/>
                <w:lang w:val="uk-UA"/>
              </w:rPr>
              <w:t>,</w:t>
            </w:r>
            <w:r w:rsidRPr="00F831A6">
              <w:rPr>
                <w:rFonts w:ascii="Times New Roman" w:eastAsia="Times New Roman" w:hAnsi="Times New Roman" w:cs="Times New Roman"/>
                <w:sz w:val="23"/>
                <w:szCs w:val="23"/>
                <w:lang w:val="uk-UA"/>
              </w:rPr>
              <w:t xml:space="preserve"> </w:t>
            </w:r>
            <w:proofErr w:type="spellStart"/>
            <w:r w:rsidRPr="00F831A6">
              <w:rPr>
                <w:rFonts w:ascii="Times New Roman" w:eastAsia="Times New Roman" w:hAnsi="Times New Roman" w:cs="Times New Roman"/>
                <w:sz w:val="23"/>
                <w:szCs w:val="23"/>
                <w:lang w:val="uk-UA"/>
              </w:rPr>
              <w:t>райдерж</w:t>
            </w:r>
            <w:r w:rsidR="00F831A6" w:rsidRPr="00F831A6">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 міськвиконкоми (міст обласного значення), об’єднані територіальні громади</w:t>
            </w:r>
          </w:p>
        </w:tc>
        <w:tc>
          <w:tcPr>
            <w:tcW w:w="1134" w:type="dxa"/>
            <w:shd w:val="clear" w:color="auto" w:fill="auto"/>
          </w:tcPr>
          <w:p w:rsidR="009B3AD0" w:rsidRPr="00F831A6" w:rsidRDefault="009B3AD0" w:rsidP="00F831A6">
            <w:pPr>
              <w:spacing w:after="0" w:line="21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9B3AD0" w:rsidRPr="00F831A6" w:rsidRDefault="009B3AD0" w:rsidP="00F831A6">
            <w:pPr>
              <w:spacing w:after="0" w:line="21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9B3AD0" w:rsidRPr="00F831A6" w:rsidRDefault="009B3AD0" w:rsidP="00F831A6">
            <w:pPr>
              <w:spacing w:after="0" w:line="21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9B3AD0" w:rsidRPr="00F831A6" w:rsidRDefault="009B3AD0" w:rsidP="00F831A6">
            <w:pPr>
              <w:pStyle w:val="ac"/>
              <w:tabs>
                <w:tab w:val="left" w:pos="0"/>
              </w:tabs>
              <w:spacing w:line="210" w:lineRule="exact"/>
              <w:ind w:firstLine="0"/>
              <w:jc w:val="left"/>
              <w:rPr>
                <w:bCs/>
                <w:sz w:val="23"/>
                <w:szCs w:val="23"/>
              </w:rPr>
            </w:pPr>
            <w:r w:rsidRPr="00F831A6">
              <w:rPr>
                <w:bCs/>
                <w:sz w:val="23"/>
                <w:szCs w:val="23"/>
              </w:rPr>
              <w:t xml:space="preserve">Дозволить провести заходи в 25 районах області для близько 100 працівників економічних </w:t>
            </w:r>
            <w:proofErr w:type="spellStart"/>
            <w:r w:rsidRPr="00F831A6">
              <w:rPr>
                <w:bCs/>
                <w:sz w:val="23"/>
                <w:szCs w:val="23"/>
              </w:rPr>
              <w:t>підроз</w:t>
            </w:r>
            <w:r w:rsidR="00F831A6" w:rsidRPr="00F831A6">
              <w:rPr>
                <w:bCs/>
                <w:sz w:val="23"/>
                <w:szCs w:val="23"/>
              </w:rPr>
              <w:t>-</w:t>
            </w:r>
            <w:r w:rsidRPr="00F831A6">
              <w:rPr>
                <w:bCs/>
                <w:sz w:val="23"/>
                <w:szCs w:val="23"/>
              </w:rPr>
              <w:t>ділів</w:t>
            </w:r>
            <w:proofErr w:type="spellEnd"/>
            <w:r w:rsidRPr="00F831A6">
              <w:rPr>
                <w:bCs/>
                <w:sz w:val="23"/>
                <w:szCs w:val="23"/>
              </w:rPr>
              <w:t xml:space="preserve"> </w:t>
            </w:r>
            <w:proofErr w:type="spellStart"/>
            <w:r w:rsidRPr="00F831A6">
              <w:rPr>
                <w:sz w:val="23"/>
                <w:szCs w:val="23"/>
              </w:rPr>
              <w:t>райдерж</w:t>
            </w:r>
            <w:r w:rsidR="00F831A6" w:rsidRPr="00F831A6">
              <w:rPr>
                <w:sz w:val="23"/>
                <w:szCs w:val="23"/>
              </w:rPr>
              <w:t>-</w:t>
            </w:r>
            <w:r w:rsidRPr="00F831A6">
              <w:rPr>
                <w:sz w:val="23"/>
                <w:szCs w:val="23"/>
              </w:rPr>
              <w:t>адміністрацій</w:t>
            </w:r>
            <w:proofErr w:type="spellEnd"/>
            <w:r w:rsidRPr="00F831A6">
              <w:rPr>
                <w:sz w:val="23"/>
                <w:szCs w:val="23"/>
              </w:rPr>
              <w:t xml:space="preserve">, міськвиконкомів (міст обласного значення), об’єднаних </w:t>
            </w:r>
            <w:proofErr w:type="spellStart"/>
            <w:r w:rsidRPr="00F831A6">
              <w:rPr>
                <w:sz w:val="23"/>
                <w:szCs w:val="23"/>
              </w:rPr>
              <w:t>територіа</w:t>
            </w:r>
            <w:r w:rsidR="00F831A6" w:rsidRPr="00F831A6">
              <w:rPr>
                <w:sz w:val="23"/>
                <w:szCs w:val="23"/>
              </w:rPr>
              <w:t>-</w:t>
            </w:r>
            <w:r w:rsidRPr="00F831A6">
              <w:rPr>
                <w:sz w:val="23"/>
                <w:szCs w:val="23"/>
              </w:rPr>
              <w:t>льних</w:t>
            </w:r>
            <w:proofErr w:type="spellEnd"/>
            <w:r w:rsidRPr="00F831A6">
              <w:rPr>
                <w:sz w:val="23"/>
                <w:szCs w:val="23"/>
              </w:rPr>
              <w:t xml:space="preserve"> громад, а також для представників сільських, селищних рад</w:t>
            </w:r>
          </w:p>
        </w:tc>
      </w:tr>
    </w:tbl>
    <w:p w:rsidR="00F831A6" w:rsidRPr="00F831A6" w:rsidRDefault="00F831A6" w:rsidP="00997280">
      <w:pPr>
        <w:pStyle w:val="ac"/>
        <w:tabs>
          <w:tab w:val="left" w:pos="0"/>
        </w:tabs>
        <w:spacing w:line="280" w:lineRule="exact"/>
        <w:ind w:firstLine="0"/>
        <w:jc w:val="center"/>
        <w:rPr>
          <w:bCs/>
        </w:rPr>
      </w:pPr>
      <w:r w:rsidRPr="00F831A6">
        <w:rPr>
          <w:bCs/>
        </w:rPr>
        <w:lastRenderedPageBreak/>
        <w:t>20</w:t>
      </w:r>
    </w:p>
    <w:p w:rsidR="00F831A6" w:rsidRPr="00F831A6" w:rsidRDefault="00F831A6" w:rsidP="00997280">
      <w:pPr>
        <w:pStyle w:val="ac"/>
        <w:tabs>
          <w:tab w:val="left" w:pos="0"/>
        </w:tabs>
        <w:spacing w:line="280" w:lineRule="exact"/>
        <w:ind w:firstLine="0"/>
        <w:jc w:val="center"/>
        <w:rPr>
          <w:bCs/>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1134"/>
        <w:gridCol w:w="3686"/>
        <w:gridCol w:w="1134"/>
        <w:gridCol w:w="850"/>
        <w:gridCol w:w="394"/>
        <w:gridCol w:w="457"/>
        <w:gridCol w:w="2552"/>
      </w:tblGrid>
      <w:tr w:rsidR="00F831A6" w:rsidRPr="00F831A6" w:rsidTr="00F831A6">
        <w:tc>
          <w:tcPr>
            <w:tcW w:w="567" w:type="dxa"/>
            <w:shd w:val="clear" w:color="auto" w:fill="auto"/>
            <w:vAlign w:val="center"/>
          </w:tcPr>
          <w:p w:rsidR="00F831A6" w:rsidRPr="00F831A6" w:rsidRDefault="00F831A6" w:rsidP="00F831A6">
            <w:pPr>
              <w:spacing w:after="0" w:line="210" w:lineRule="exact"/>
              <w:ind w:left="-108" w:right="-108"/>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w:t>
            </w:r>
          </w:p>
        </w:tc>
        <w:tc>
          <w:tcPr>
            <w:tcW w:w="1560" w:type="dxa"/>
            <w:shd w:val="clear" w:color="auto" w:fill="auto"/>
            <w:vAlign w:val="center"/>
          </w:tcPr>
          <w:p w:rsidR="00F831A6" w:rsidRPr="00F831A6" w:rsidRDefault="00F831A6"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2</w:t>
            </w:r>
          </w:p>
        </w:tc>
        <w:tc>
          <w:tcPr>
            <w:tcW w:w="3260" w:type="dxa"/>
            <w:shd w:val="clear" w:color="auto" w:fill="auto"/>
            <w:vAlign w:val="center"/>
          </w:tcPr>
          <w:p w:rsidR="00F831A6" w:rsidRPr="00F831A6" w:rsidRDefault="00F831A6"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3</w:t>
            </w:r>
          </w:p>
        </w:tc>
        <w:tc>
          <w:tcPr>
            <w:tcW w:w="1134" w:type="dxa"/>
            <w:shd w:val="clear" w:color="auto" w:fill="auto"/>
            <w:vAlign w:val="center"/>
          </w:tcPr>
          <w:p w:rsidR="00F831A6" w:rsidRPr="00F831A6" w:rsidRDefault="00F831A6"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4</w:t>
            </w:r>
          </w:p>
        </w:tc>
        <w:tc>
          <w:tcPr>
            <w:tcW w:w="3686" w:type="dxa"/>
            <w:shd w:val="clear" w:color="auto" w:fill="auto"/>
            <w:vAlign w:val="center"/>
          </w:tcPr>
          <w:p w:rsidR="00F831A6" w:rsidRPr="00F831A6" w:rsidRDefault="00F831A6"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w:t>
            </w:r>
          </w:p>
        </w:tc>
        <w:tc>
          <w:tcPr>
            <w:tcW w:w="1134" w:type="dxa"/>
            <w:shd w:val="clear" w:color="auto" w:fill="auto"/>
            <w:vAlign w:val="center"/>
          </w:tcPr>
          <w:p w:rsidR="00F831A6" w:rsidRPr="00F831A6" w:rsidRDefault="00F831A6"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6</w:t>
            </w:r>
          </w:p>
        </w:tc>
        <w:tc>
          <w:tcPr>
            <w:tcW w:w="850" w:type="dxa"/>
            <w:shd w:val="clear" w:color="auto" w:fill="auto"/>
            <w:vAlign w:val="center"/>
          </w:tcPr>
          <w:p w:rsidR="00F831A6" w:rsidRPr="00F831A6" w:rsidRDefault="00F831A6"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7</w:t>
            </w:r>
          </w:p>
        </w:tc>
        <w:tc>
          <w:tcPr>
            <w:tcW w:w="851" w:type="dxa"/>
            <w:gridSpan w:val="2"/>
            <w:shd w:val="clear" w:color="auto" w:fill="auto"/>
            <w:vAlign w:val="center"/>
          </w:tcPr>
          <w:p w:rsidR="00F831A6" w:rsidRPr="00F831A6" w:rsidRDefault="00F831A6" w:rsidP="00F831A6">
            <w:pPr>
              <w:spacing w:after="0" w:line="21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w:t>
            </w:r>
          </w:p>
        </w:tc>
        <w:tc>
          <w:tcPr>
            <w:tcW w:w="2552" w:type="dxa"/>
            <w:shd w:val="clear" w:color="auto" w:fill="auto"/>
          </w:tcPr>
          <w:p w:rsidR="00F831A6" w:rsidRPr="00F831A6" w:rsidRDefault="00F831A6" w:rsidP="00F831A6">
            <w:pPr>
              <w:spacing w:after="0" w:line="21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sz w:val="23"/>
                <w:szCs w:val="23"/>
                <w:lang w:val="uk-UA"/>
              </w:rPr>
              <w:t>9</w:t>
            </w:r>
          </w:p>
        </w:tc>
      </w:tr>
      <w:tr w:rsidR="00F831A6" w:rsidRPr="00F831A6" w:rsidTr="00F831A6">
        <w:trPr>
          <w:trHeight w:val="2614"/>
        </w:trPr>
        <w:tc>
          <w:tcPr>
            <w:tcW w:w="567"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1.2.</w:t>
            </w:r>
          </w:p>
        </w:tc>
        <w:tc>
          <w:tcPr>
            <w:tcW w:w="1560" w:type="dxa"/>
            <w:shd w:val="clear" w:color="auto" w:fill="auto"/>
          </w:tcPr>
          <w:p w:rsidR="00F831A6" w:rsidRPr="00F831A6" w:rsidRDefault="00F831A6" w:rsidP="00F831A6">
            <w:pPr>
              <w:spacing w:after="0" w:line="240" w:lineRule="exact"/>
              <w:ind w:right="-107"/>
              <w:rPr>
                <w:rFonts w:ascii="Times New Roman" w:eastAsia="Times New Roman" w:hAnsi="Times New Roman" w:cs="Times New Roman"/>
                <w:b/>
                <w:bCs/>
                <w:sz w:val="23"/>
                <w:szCs w:val="23"/>
                <w:lang w:val="uk-UA"/>
              </w:rPr>
            </w:pPr>
            <w:r w:rsidRPr="00F831A6">
              <w:rPr>
                <w:rFonts w:ascii="Times New Roman" w:hAnsi="Times New Roman" w:cs="Times New Roman"/>
                <w:b/>
                <w:bCs/>
                <w:sz w:val="24"/>
                <w:szCs w:val="24"/>
                <w:lang w:val="uk-UA"/>
              </w:rPr>
              <w:t>Покращення</w:t>
            </w:r>
            <w:r w:rsidRPr="00F831A6">
              <w:rPr>
                <w:rFonts w:ascii="Times New Roman" w:hAnsi="Times New Roman" w:cs="Times New Roman"/>
                <w:b/>
                <w:sz w:val="24"/>
                <w:szCs w:val="24"/>
                <w:lang w:val="uk-UA"/>
              </w:rPr>
              <w:t xml:space="preserve"> кадрового забезпечення МСП</w:t>
            </w:r>
          </w:p>
        </w:tc>
        <w:tc>
          <w:tcPr>
            <w:tcW w:w="3260" w:type="dxa"/>
            <w:shd w:val="clear" w:color="auto" w:fill="auto"/>
          </w:tcPr>
          <w:p w:rsidR="00F831A6" w:rsidRPr="00F831A6" w:rsidRDefault="00F831A6" w:rsidP="00F831A6">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1.2.1. </w:t>
            </w:r>
            <w:r w:rsidRPr="00F831A6">
              <w:rPr>
                <w:rFonts w:ascii="Times New Roman" w:hAnsi="Times New Roman" w:cs="Times New Roman"/>
                <w:sz w:val="24"/>
                <w:szCs w:val="24"/>
                <w:lang w:val="uk-UA"/>
              </w:rPr>
              <w:t>Розвиток партнерства між бізнесом та закладами освіти шляхом проведення спільних заходів, поширення інформації про успішні практики молодіжного підприємництва, проведення відкритих лекцій та інформаційних подій для молоді за участі успішних підприємців Київщини</w:t>
            </w:r>
          </w:p>
        </w:tc>
        <w:tc>
          <w:tcPr>
            <w:tcW w:w="1134"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F831A6" w:rsidRPr="00F831A6" w:rsidRDefault="00F831A6" w:rsidP="00F831A6">
            <w:pPr>
              <w:spacing w:after="0" w:line="240" w:lineRule="exact"/>
              <w:rPr>
                <w:rFonts w:ascii="Times New Roman" w:eastAsia="Times New Roman" w:hAnsi="Times New Roman" w:cs="Times New Roman"/>
                <w:sz w:val="24"/>
                <w:szCs w:val="23"/>
                <w:lang w:val="uk-UA"/>
              </w:rPr>
            </w:pPr>
            <w:r w:rsidRPr="00F831A6">
              <w:rPr>
                <w:rFonts w:ascii="Times New Roman" w:eastAsia="Times New Roman" w:hAnsi="Times New Roman" w:cs="Times New Roman"/>
                <w:sz w:val="24"/>
                <w:szCs w:val="23"/>
                <w:lang w:val="uk-UA"/>
              </w:rPr>
              <w:t>Департамент економічного розвитку і торгівлі облдержадміністрації, департамент освіти і науки облдержадміністрації, управління молодіжної політики та національно патріотичного виховання облдержадміністрації</w:t>
            </w:r>
          </w:p>
        </w:tc>
        <w:tc>
          <w:tcPr>
            <w:tcW w:w="1134"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F831A6" w:rsidRPr="00F831A6" w:rsidRDefault="00F831A6" w:rsidP="00F831A6">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gridSpan w:val="2"/>
            <w:shd w:val="clear" w:color="auto" w:fill="auto"/>
          </w:tcPr>
          <w:p w:rsidR="00F831A6" w:rsidRPr="00F831A6" w:rsidRDefault="00F831A6" w:rsidP="00F831A6">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F831A6" w:rsidRPr="00F831A6" w:rsidRDefault="00F831A6" w:rsidP="00F831A6">
            <w:pPr>
              <w:pStyle w:val="ac"/>
              <w:tabs>
                <w:tab w:val="left" w:pos="0"/>
              </w:tabs>
              <w:spacing w:line="240" w:lineRule="exact"/>
              <w:ind w:firstLine="0"/>
              <w:jc w:val="left"/>
              <w:rPr>
                <w:bCs/>
                <w:sz w:val="23"/>
                <w:szCs w:val="23"/>
              </w:rPr>
            </w:pPr>
            <w:r w:rsidRPr="00F831A6">
              <w:rPr>
                <w:bCs/>
                <w:sz w:val="23"/>
                <w:szCs w:val="23"/>
              </w:rPr>
              <w:t>Дозволить провести заходи в 25 районах області в закладах освіти та на підприємствах для учнів та представників молоді</w:t>
            </w:r>
          </w:p>
        </w:tc>
      </w:tr>
      <w:tr w:rsidR="00F831A6" w:rsidRPr="00694091" w:rsidTr="00F831A6">
        <w:trPr>
          <w:trHeight w:val="2652"/>
        </w:trPr>
        <w:tc>
          <w:tcPr>
            <w:tcW w:w="567"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1.3.</w:t>
            </w:r>
          </w:p>
        </w:tc>
        <w:tc>
          <w:tcPr>
            <w:tcW w:w="1560" w:type="dxa"/>
            <w:shd w:val="clear" w:color="auto" w:fill="auto"/>
          </w:tcPr>
          <w:p w:rsidR="00F831A6" w:rsidRPr="00F831A6" w:rsidRDefault="00F831A6" w:rsidP="00F831A6">
            <w:pPr>
              <w:spacing w:after="0" w:line="240" w:lineRule="exact"/>
              <w:rPr>
                <w:rFonts w:ascii="Times New Roman" w:eastAsia="Times New Roman" w:hAnsi="Times New Roman" w:cs="Times New Roman"/>
                <w:b/>
                <w:sz w:val="24"/>
                <w:szCs w:val="23"/>
                <w:lang w:val="uk-UA"/>
              </w:rPr>
            </w:pPr>
            <w:r w:rsidRPr="00F831A6">
              <w:rPr>
                <w:rFonts w:ascii="Times New Roman" w:hAnsi="Times New Roman" w:cs="Times New Roman"/>
                <w:b/>
                <w:sz w:val="24"/>
                <w:szCs w:val="24"/>
                <w:lang w:val="uk-UA"/>
              </w:rPr>
              <w:t>Сприяння доступу до природних ресурсів та виробничих приміщень</w:t>
            </w:r>
          </w:p>
        </w:tc>
        <w:tc>
          <w:tcPr>
            <w:tcW w:w="3260" w:type="dxa"/>
            <w:shd w:val="clear" w:color="auto" w:fill="auto"/>
          </w:tcPr>
          <w:p w:rsidR="00A77E45" w:rsidRDefault="00F831A6" w:rsidP="00F831A6">
            <w:pPr>
              <w:spacing w:after="0" w:line="240" w:lineRule="exact"/>
              <w:rPr>
                <w:rFonts w:ascii="Times New Roman" w:hAnsi="Times New Roman" w:cs="Times New Roman"/>
                <w:sz w:val="24"/>
                <w:szCs w:val="24"/>
                <w:lang w:val="uk-UA"/>
              </w:rPr>
            </w:pPr>
            <w:r w:rsidRPr="00F831A6">
              <w:rPr>
                <w:rFonts w:ascii="Times New Roman" w:eastAsia="Times New Roman" w:hAnsi="Times New Roman" w:cs="Times New Roman"/>
                <w:sz w:val="23"/>
                <w:szCs w:val="23"/>
                <w:lang w:val="uk-UA"/>
              </w:rPr>
              <w:t xml:space="preserve">1.3.1. </w:t>
            </w:r>
            <w:r w:rsidRPr="00F831A6">
              <w:rPr>
                <w:rFonts w:ascii="Times New Roman" w:hAnsi="Times New Roman" w:cs="Times New Roman"/>
                <w:sz w:val="24"/>
                <w:szCs w:val="24"/>
                <w:lang w:val="uk-UA"/>
              </w:rPr>
              <w:t xml:space="preserve">Проведення тематичних засідань координаційної ради з питань розвитку підприємництва при Київській облдержадміністрації </w:t>
            </w:r>
          </w:p>
          <w:p w:rsidR="00F831A6" w:rsidRPr="00F831A6" w:rsidRDefault="00F831A6" w:rsidP="00F831A6">
            <w:pPr>
              <w:spacing w:after="0" w:line="240" w:lineRule="exact"/>
              <w:rPr>
                <w:rFonts w:ascii="Times New Roman" w:eastAsia="Times New Roman" w:hAnsi="Times New Roman" w:cs="Times New Roman"/>
                <w:sz w:val="23"/>
                <w:szCs w:val="23"/>
                <w:lang w:val="uk-UA"/>
              </w:rPr>
            </w:pPr>
            <w:r w:rsidRPr="00F831A6">
              <w:rPr>
                <w:rFonts w:ascii="Times New Roman" w:hAnsi="Times New Roman" w:cs="Times New Roman"/>
                <w:sz w:val="24"/>
                <w:szCs w:val="24"/>
                <w:lang w:val="uk-UA"/>
              </w:rPr>
              <w:t>та регіональної ради підприємців у Київській області</w:t>
            </w:r>
          </w:p>
        </w:tc>
        <w:tc>
          <w:tcPr>
            <w:tcW w:w="1134"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F831A6" w:rsidRPr="00F831A6" w:rsidRDefault="00F831A6" w:rsidP="00F831A6">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F831A6" w:rsidRPr="00F831A6" w:rsidRDefault="00F831A6" w:rsidP="00F831A6">
            <w:pPr>
              <w:spacing w:after="0" w:line="240" w:lineRule="exact"/>
              <w:ind w:right="-118"/>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gridSpan w:val="2"/>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A77E45" w:rsidRDefault="00F831A6" w:rsidP="00F831A6">
            <w:pPr>
              <w:pStyle w:val="ac"/>
              <w:tabs>
                <w:tab w:val="left" w:pos="0"/>
              </w:tabs>
              <w:spacing w:line="240" w:lineRule="exact"/>
              <w:ind w:firstLine="0"/>
              <w:jc w:val="left"/>
              <w:rPr>
                <w:bCs/>
                <w:sz w:val="23"/>
                <w:szCs w:val="23"/>
              </w:rPr>
            </w:pPr>
            <w:r w:rsidRPr="00F831A6">
              <w:rPr>
                <w:bCs/>
                <w:sz w:val="23"/>
                <w:szCs w:val="23"/>
              </w:rPr>
              <w:t xml:space="preserve">Дозволить провести </w:t>
            </w:r>
          </w:p>
          <w:p w:rsidR="00F831A6" w:rsidRPr="00F831A6" w:rsidRDefault="00F831A6" w:rsidP="00F831A6">
            <w:pPr>
              <w:pStyle w:val="ac"/>
              <w:tabs>
                <w:tab w:val="left" w:pos="0"/>
              </w:tabs>
              <w:spacing w:line="240" w:lineRule="exact"/>
              <w:ind w:firstLine="0"/>
              <w:jc w:val="left"/>
              <w:rPr>
                <w:sz w:val="24"/>
                <w:szCs w:val="24"/>
              </w:rPr>
            </w:pPr>
            <w:r w:rsidRPr="00F831A6">
              <w:rPr>
                <w:bCs/>
                <w:sz w:val="23"/>
                <w:szCs w:val="23"/>
              </w:rPr>
              <w:t xml:space="preserve">8 засідань </w:t>
            </w:r>
            <w:r w:rsidRPr="00F831A6">
              <w:rPr>
                <w:sz w:val="24"/>
                <w:szCs w:val="24"/>
              </w:rPr>
              <w:t>координаційної ради з питань розвитку підприємництва при Київській облдержадміністрації та 8 засідань регіональної ради підприємців у Київській області</w:t>
            </w:r>
          </w:p>
          <w:p w:rsidR="00F831A6" w:rsidRPr="00F831A6" w:rsidRDefault="00F831A6" w:rsidP="00F831A6">
            <w:pPr>
              <w:pStyle w:val="ac"/>
              <w:tabs>
                <w:tab w:val="left" w:pos="0"/>
              </w:tabs>
              <w:spacing w:line="240" w:lineRule="exact"/>
              <w:ind w:firstLine="0"/>
              <w:jc w:val="left"/>
              <w:rPr>
                <w:bCs/>
                <w:sz w:val="23"/>
                <w:szCs w:val="23"/>
              </w:rPr>
            </w:pPr>
          </w:p>
        </w:tc>
      </w:tr>
      <w:tr w:rsidR="00F831A6" w:rsidRPr="00F831A6" w:rsidTr="00F831A6">
        <w:trPr>
          <w:trHeight w:val="353"/>
        </w:trPr>
        <w:tc>
          <w:tcPr>
            <w:tcW w:w="15594" w:type="dxa"/>
            <w:gridSpan w:val="10"/>
            <w:shd w:val="clear" w:color="auto" w:fill="auto"/>
          </w:tcPr>
          <w:p w:rsidR="00F831A6" w:rsidRDefault="00F831A6" w:rsidP="00F831A6">
            <w:pPr>
              <w:pStyle w:val="ac"/>
              <w:tabs>
                <w:tab w:val="left" w:pos="0"/>
              </w:tabs>
              <w:spacing w:line="240" w:lineRule="exact"/>
              <w:ind w:firstLine="0"/>
              <w:jc w:val="center"/>
              <w:rPr>
                <w:b/>
                <w:bCs/>
                <w:sz w:val="24"/>
                <w:szCs w:val="24"/>
              </w:rPr>
            </w:pPr>
          </w:p>
          <w:p w:rsidR="00F831A6" w:rsidRPr="00F831A6" w:rsidRDefault="00F831A6" w:rsidP="00F831A6">
            <w:pPr>
              <w:pStyle w:val="ac"/>
              <w:tabs>
                <w:tab w:val="left" w:pos="0"/>
              </w:tabs>
              <w:spacing w:line="240" w:lineRule="exact"/>
              <w:ind w:firstLine="0"/>
              <w:jc w:val="center"/>
              <w:rPr>
                <w:b/>
                <w:color w:val="FF0000"/>
                <w:sz w:val="24"/>
                <w:szCs w:val="24"/>
              </w:rPr>
            </w:pPr>
            <w:r w:rsidRPr="00F831A6">
              <w:rPr>
                <w:b/>
                <w:bCs/>
                <w:sz w:val="24"/>
                <w:szCs w:val="24"/>
              </w:rPr>
              <w:t>2. Підвищення конкурентоспроможності МСП</w:t>
            </w:r>
          </w:p>
        </w:tc>
      </w:tr>
      <w:tr w:rsidR="00F831A6" w:rsidRPr="00F831A6" w:rsidTr="00F831A6">
        <w:trPr>
          <w:trHeight w:val="2803"/>
        </w:trPr>
        <w:tc>
          <w:tcPr>
            <w:tcW w:w="567"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2.1.</w:t>
            </w:r>
          </w:p>
        </w:tc>
        <w:tc>
          <w:tcPr>
            <w:tcW w:w="1560" w:type="dxa"/>
            <w:shd w:val="clear" w:color="auto" w:fill="auto"/>
          </w:tcPr>
          <w:p w:rsidR="00F831A6" w:rsidRPr="00F831A6" w:rsidRDefault="00F831A6" w:rsidP="00F831A6">
            <w:pPr>
              <w:spacing w:after="0" w:line="240" w:lineRule="exact"/>
              <w:rPr>
                <w:rFonts w:ascii="Times New Roman" w:eastAsia="Times New Roman" w:hAnsi="Times New Roman" w:cs="Times New Roman"/>
                <w:b/>
                <w:bCs/>
                <w:sz w:val="24"/>
                <w:szCs w:val="23"/>
                <w:lang w:val="uk-UA"/>
              </w:rPr>
            </w:pPr>
            <w:proofErr w:type="spellStart"/>
            <w:r w:rsidRPr="00F831A6">
              <w:rPr>
                <w:rFonts w:ascii="Times New Roman" w:hAnsi="Times New Roman" w:cs="Times New Roman"/>
                <w:b/>
                <w:sz w:val="24"/>
                <w:szCs w:val="24"/>
                <w:lang w:val="uk-UA"/>
              </w:rPr>
              <w:t>Удоскона</w:t>
            </w:r>
            <w:r w:rsidR="002243CB">
              <w:rPr>
                <w:rFonts w:ascii="Times New Roman" w:hAnsi="Times New Roman" w:cs="Times New Roman"/>
                <w:b/>
                <w:sz w:val="24"/>
                <w:szCs w:val="24"/>
                <w:lang w:val="uk-UA"/>
              </w:rPr>
              <w:t>-</w:t>
            </w:r>
            <w:r w:rsidRPr="00F831A6">
              <w:rPr>
                <w:rFonts w:ascii="Times New Roman" w:hAnsi="Times New Roman" w:cs="Times New Roman"/>
                <w:b/>
                <w:sz w:val="24"/>
                <w:szCs w:val="24"/>
                <w:lang w:val="uk-UA"/>
              </w:rPr>
              <w:t>лення</w:t>
            </w:r>
            <w:proofErr w:type="spellEnd"/>
            <w:r w:rsidRPr="00F831A6">
              <w:rPr>
                <w:rFonts w:ascii="Times New Roman" w:hAnsi="Times New Roman" w:cs="Times New Roman"/>
                <w:b/>
                <w:sz w:val="24"/>
                <w:szCs w:val="24"/>
                <w:lang w:val="uk-UA"/>
              </w:rPr>
              <w:t xml:space="preserve"> </w:t>
            </w:r>
            <w:proofErr w:type="spellStart"/>
            <w:r w:rsidRPr="00F831A6">
              <w:rPr>
                <w:rFonts w:ascii="Times New Roman" w:hAnsi="Times New Roman" w:cs="Times New Roman"/>
                <w:b/>
                <w:sz w:val="24"/>
                <w:szCs w:val="24"/>
                <w:lang w:val="uk-UA"/>
              </w:rPr>
              <w:t>спроможно</w:t>
            </w:r>
            <w:r w:rsidR="002243CB">
              <w:rPr>
                <w:rFonts w:ascii="Times New Roman" w:hAnsi="Times New Roman" w:cs="Times New Roman"/>
                <w:b/>
                <w:sz w:val="24"/>
                <w:szCs w:val="24"/>
                <w:lang w:val="uk-UA"/>
              </w:rPr>
              <w:t>-</w:t>
            </w:r>
            <w:r w:rsidRPr="00F831A6">
              <w:rPr>
                <w:rFonts w:ascii="Times New Roman" w:hAnsi="Times New Roman" w:cs="Times New Roman"/>
                <w:b/>
                <w:sz w:val="24"/>
                <w:szCs w:val="24"/>
                <w:lang w:val="uk-UA"/>
              </w:rPr>
              <w:t>сті</w:t>
            </w:r>
            <w:proofErr w:type="spellEnd"/>
            <w:r w:rsidRPr="00F831A6">
              <w:rPr>
                <w:rFonts w:ascii="Times New Roman" w:hAnsi="Times New Roman" w:cs="Times New Roman"/>
                <w:b/>
                <w:sz w:val="24"/>
                <w:szCs w:val="24"/>
                <w:lang w:val="uk-UA"/>
              </w:rPr>
              <w:t xml:space="preserve"> МСП до ведення </w:t>
            </w:r>
            <w:proofErr w:type="spellStart"/>
            <w:r w:rsidRPr="00F831A6">
              <w:rPr>
                <w:rFonts w:ascii="Times New Roman" w:hAnsi="Times New Roman" w:cs="Times New Roman"/>
                <w:b/>
                <w:sz w:val="24"/>
                <w:szCs w:val="24"/>
                <w:lang w:val="uk-UA"/>
              </w:rPr>
              <w:t>підприєм</w:t>
            </w:r>
            <w:r w:rsidR="002243CB">
              <w:rPr>
                <w:rFonts w:ascii="Times New Roman" w:hAnsi="Times New Roman" w:cs="Times New Roman"/>
                <w:b/>
                <w:sz w:val="24"/>
                <w:szCs w:val="24"/>
                <w:lang w:val="uk-UA"/>
              </w:rPr>
              <w:t>-</w:t>
            </w:r>
            <w:r w:rsidRPr="00F831A6">
              <w:rPr>
                <w:rFonts w:ascii="Times New Roman" w:hAnsi="Times New Roman" w:cs="Times New Roman"/>
                <w:b/>
                <w:sz w:val="24"/>
                <w:szCs w:val="24"/>
                <w:lang w:val="uk-UA"/>
              </w:rPr>
              <w:t>ницької</w:t>
            </w:r>
            <w:proofErr w:type="spellEnd"/>
            <w:r w:rsidRPr="00F831A6">
              <w:rPr>
                <w:rFonts w:ascii="Times New Roman" w:hAnsi="Times New Roman" w:cs="Times New Roman"/>
                <w:b/>
                <w:sz w:val="24"/>
                <w:szCs w:val="24"/>
                <w:lang w:val="uk-UA"/>
              </w:rPr>
              <w:t xml:space="preserve"> діяльності</w:t>
            </w:r>
          </w:p>
        </w:tc>
        <w:tc>
          <w:tcPr>
            <w:tcW w:w="3260" w:type="dxa"/>
            <w:shd w:val="clear" w:color="auto" w:fill="auto"/>
          </w:tcPr>
          <w:p w:rsidR="00F831A6" w:rsidRPr="00F831A6" w:rsidRDefault="00F831A6" w:rsidP="00F831A6">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2.1.1. </w:t>
            </w:r>
            <w:r w:rsidRPr="00F831A6">
              <w:rPr>
                <w:rFonts w:ascii="Times New Roman" w:hAnsi="Times New Roman" w:cs="Times New Roman"/>
                <w:sz w:val="24"/>
                <w:szCs w:val="24"/>
                <w:lang w:val="uk-UA"/>
              </w:rPr>
              <w:t>Інформування підприємців про діяльність бізнес-асоціацій, спрямовану на розвиток та підвищення конкурентоспроможності МСП</w:t>
            </w:r>
          </w:p>
        </w:tc>
        <w:tc>
          <w:tcPr>
            <w:tcW w:w="1134"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F831A6" w:rsidRPr="00F831A6" w:rsidRDefault="00F831A6" w:rsidP="00F831A6">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1244" w:type="dxa"/>
            <w:gridSpan w:val="2"/>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457" w:type="dxa"/>
            <w:shd w:val="clear" w:color="auto" w:fill="auto"/>
          </w:tcPr>
          <w:p w:rsidR="00F831A6" w:rsidRPr="00F831A6" w:rsidRDefault="00F831A6" w:rsidP="00F831A6">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F831A6" w:rsidRPr="00F831A6" w:rsidRDefault="00F831A6" w:rsidP="00F831A6">
            <w:pPr>
              <w:pStyle w:val="ac"/>
              <w:tabs>
                <w:tab w:val="left" w:pos="0"/>
              </w:tabs>
              <w:spacing w:line="240" w:lineRule="exact"/>
              <w:ind w:firstLine="0"/>
              <w:jc w:val="left"/>
              <w:rPr>
                <w:sz w:val="23"/>
                <w:szCs w:val="23"/>
              </w:rPr>
            </w:pPr>
            <w:r w:rsidRPr="00F831A6">
              <w:rPr>
                <w:sz w:val="23"/>
                <w:szCs w:val="23"/>
              </w:rPr>
              <w:t xml:space="preserve">Дозволить забезпечити доступ бізнесу до інформації про діяльність </w:t>
            </w:r>
            <w:r w:rsidRPr="00F831A6">
              <w:rPr>
                <w:sz w:val="24"/>
                <w:szCs w:val="24"/>
              </w:rPr>
              <w:t>бізнес-асоціацій</w:t>
            </w:r>
          </w:p>
        </w:tc>
      </w:tr>
    </w:tbl>
    <w:p w:rsidR="00F831A6" w:rsidRPr="00F831A6" w:rsidRDefault="00F831A6" w:rsidP="00997280">
      <w:pPr>
        <w:pStyle w:val="ac"/>
        <w:tabs>
          <w:tab w:val="left" w:pos="0"/>
        </w:tabs>
        <w:spacing w:line="280" w:lineRule="exact"/>
        <w:ind w:firstLine="0"/>
        <w:jc w:val="center"/>
        <w:rPr>
          <w:bCs/>
        </w:rPr>
      </w:pPr>
      <w:r w:rsidRPr="00F831A6">
        <w:rPr>
          <w:bCs/>
        </w:rPr>
        <w:lastRenderedPageBreak/>
        <w:t>21</w:t>
      </w:r>
    </w:p>
    <w:p w:rsidR="00F831A6" w:rsidRDefault="00F831A6" w:rsidP="00F831A6">
      <w:pPr>
        <w:pStyle w:val="ac"/>
        <w:tabs>
          <w:tab w:val="left" w:pos="0"/>
        </w:tabs>
        <w:spacing w:line="220" w:lineRule="exact"/>
        <w:ind w:firstLine="0"/>
        <w:jc w:val="center"/>
        <w:rPr>
          <w:b/>
          <w:bCs/>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1134"/>
        <w:gridCol w:w="3686"/>
        <w:gridCol w:w="1134"/>
        <w:gridCol w:w="850"/>
        <w:gridCol w:w="851"/>
        <w:gridCol w:w="2552"/>
      </w:tblGrid>
      <w:tr w:rsidR="00F831A6" w:rsidRPr="00F831A6" w:rsidTr="00F831A6">
        <w:tc>
          <w:tcPr>
            <w:tcW w:w="567" w:type="dxa"/>
            <w:shd w:val="clear" w:color="auto" w:fill="auto"/>
            <w:vAlign w:val="center"/>
          </w:tcPr>
          <w:p w:rsidR="00F831A6" w:rsidRPr="00F831A6" w:rsidRDefault="00F831A6" w:rsidP="00F831A6">
            <w:pPr>
              <w:spacing w:after="0" w:line="220" w:lineRule="exact"/>
              <w:ind w:left="-108" w:right="-108"/>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w:t>
            </w:r>
          </w:p>
        </w:tc>
        <w:tc>
          <w:tcPr>
            <w:tcW w:w="1560" w:type="dxa"/>
            <w:shd w:val="clear" w:color="auto" w:fill="auto"/>
            <w:vAlign w:val="center"/>
          </w:tcPr>
          <w:p w:rsidR="00F831A6" w:rsidRPr="00F831A6" w:rsidRDefault="00F831A6" w:rsidP="00F831A6">
            <w:pPr>
              <w:spacing w:after="0" w:line="22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2</w:t>
            </w:r>
          </w:p>
        </w:tc>
        <w:tc>
          <w:tcPr>
            <w:tcW w:w="3260" w:type="dxa"/>
            <w:shd w:val="clear" w:color="auto" w:fill="auto"/>
            <w:vAlign w:val="center"/>
          </w:tcPr>
          <w:p w:rsidR="00F831A6" w:rsidRPr="00F831A6" w:rsidRDefault="00F831A6" w:rsidP="00F831A6">
            <w:pPr>
              <w:spacing w:after="0" w:line="22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3</w:t>
            </w:r>
          </w:p>
        </w:tc>
        <w:tc>
          <w:tcPr>
            <w:tcW w:w="1134" w:type="dxa"/>
            <w:shd w:val="clear" w:color="auto" w:fill="auto"/>
            <w:vAlign w:val="center"/>
          </w:tcPr>
          <w:p w:rsidR="00F831A6" w:rsidRPr="00F831A6" w:rsidRDefault="00F831A6" w:rsidP="00F831A6">
            <w:pPr>
              <w:spacing w:after="0" w:line="22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4</w:t>
            </w:r>
          </w:p>
        </w:tc>
        <w:tc>
          <w:tcPr>
            <w:tcW w:w="3686" w:type="dxa"/>
            <w:shd w:val="clear" w:color="auto" w:fill="auto"/>
            <w:vAlign w:val="center"/>
          </w:tcPr>
          <w:p w:rsidR="00F831A6" w:rsidRPr="00F831A6" w:rsidRDefault="00F831A6" w:rsidP="00F831A6">
            <w:pPr>
              <w:spacing w:after="0" w:line="22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w:t>
            </w:r>
          </w:p>
        </w:tc>
        <w:tc>
          <w:tcPr>
            <w:tcW w:w="1134" w:type="dxa"/>
            <w:shd w:val="clear" w:color="auto" w:fill="auto"/>
            <w:vAlign w:val="center"/>
          </w:tcPr>
          <w:p w:rsidR="00F831A6" w:rsidRPr="00F831A6" w:rsidRDefault="00F831A6" w:rsidP="00F831A6">
            <w:pPr>
              <w:spacing w:after="0" w:line="22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6</w:t>
            </w:r>
          </w:p>
        </w:tc>
        <w:tc>
          <w:tcPr>
            <w:tcW w:w="850" w:type="dxa"/>
            <w:shd w:val="clear" w:color="auto" w:fill="auto"/>
            <w:vAlign w:val="center"/>
          </w:tcPr>
          <w:p w:rsidR="00F831A6" w:rsidRPr="00F831A6" w:rsidRDefault="00F831A6" w:rsidP="00F831A6">
            <w:pPr>
              <w:spacing w:after="0" w:line="22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7</w:t>
            </w:r>
          </w:p>
        </w:tc>
        <w:tc>
          <w:tcPr>
            <w:tcW w:w="851" w:type="dxa"/>
            <w:shd w:val="clear" w:color="auto" w:fill="auto"/>
            <w:vAlign w:val="center"/>
          </w:tcPr>
          <w:p w:rsidR="00F831A6" w:rsidRPr="00F831A6" w:rsidRDefault="00F831A6" w:rsidP="00F831A6">
            <w:pPr>
              <w:spacing w:after="0" w:line="22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w:t>
            </w:r>
          </w:p>
        </w:tc>
        <w:tc>
          <w:tcPr>
            <w:tcW w:w="2552"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sz w:val="23"/>
                <w:szCs w:val="23"/>
                <w:lang w:val="uk-UA"/>
              </w:rPr>
              <w:t>9</w:t>
            </w:r>
          </w:p>
        </w:tc>
      </w:tr>
      <w:tr w:rsidR="00F831A6" w:rsidRPr="00F831A6" w:rsidTr="002243CB">
        <w:trPr>
          <w:trHeight w:val="1764"/>
        </w:trPr>
        <w:tc>
          <w:tcPr>
            <w:tcW w:w="567"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2.2.</w:t>
            </w:r>
          </w:p>
        </w:tc>
        <w:tc>
          <w:tcPr>
            <w:tcW w:w="1560" w:type="dxa"/>
            <w:shd w:val="clear" w:color="auto" w:fill="auto"/>
          </w:tcPr>
          <w:p w:rsidR="00F831A6" w:rsidRPr="00F831A6" w:rsidRDefault="00F831A6" w:rsidP="00F831A6">
            <w:pPr>
              <w:spacing w:after="0" w:line="220" w:lineRule="exact"/>
              <w:rPr>
                <w:rFonts w:ascii="Times New Roman" w:eastAsia="Times New Roman" w:hAnsi="Times New Roman" w:cs="Times New Roman"/>
                <w:b/>
                <w:bCs/>
                <w:sz w:val="24"/>
                <w:szCs w:val="23"/>
                <w:lang w:val="uk-UA"/>
              </w:rPr>
            </w:pPr>
            <w:r w:rsidRPr="00F831A6">
              <w:rPr>
                <w:rFonts w:ascii="Times New Roman" w:hAnsi="Times New Roman" w:cs="Times New Roman"/>
                <w:b/>
                <w:sz w:val="24"/>
                <w:szCs w:val="24"/>
                <w:lang w:val="uk-UA"/>
              </w:rPr>
              <w:t xml:space="preserve">Створення умов для </w:t>
            </w:r>
            <w:proofErr w:type="spellStart"/>
            <w:r w:rsidRPr="00F831A6">
              <w:rPr>
                <w:rFonts w:ascii="Times New Roman" w:hAnsi="Times New Roman" w:cs="Times New Roman"/>
                <w:b/>
                <w:sz w:val="24"/>
                <w:szCs w:val="24"/>
                <w:lang w:val="uk-UA"/>
              </w:rPr>
              <w:t>впровадже-ння</w:t>
            </w:r>
            <w:proofErr w:type="spellEnd"/>
            <w:r w:rsidRPr="00F831A6">
              <w:rPr>
                <w:rFonts w:ascii="Times New Roman" w:hAnsi="Times New Roman" w:cs="Times New Roman"/>
                <w:b/>
                <w:sz w:val="24"/>
                <w:szCs w:val="24"/>
                <w:lang w:val="uk-UA"/>
              </w:rPr>
              <w:t xml:space="preserve"> інновацій у діяльність МСП</w:t>
            </w:r>
          </w:p>
        </w:tc>
        <w:tc>
          <w:tcPr>
            <w:tcW w:w="3260" w:type="dxa"/>
            <w:shd w:val="clear" w:color="auto" w:fill="auto"/>
          </w:tcPr>
          <w:p w:rsidR="00F831A6" w:rsidRPr="00F831A6" w:rsidRDefault="00F831A6" w:rsidP="00F831A6">
            <w:pPr>
              <w:tabs>
                <w:tab w:val="left" w:pos="1725"/>
              </w:tabs>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2.2.1. </w:t>
            </w:r>
            <w:r w:rsidRPr="00F831A6">
              <w:rPr>
                <w:rFonts w:ascii="Times New Roman" w:hAnsi="Times New Roman" w:cs="Times New Roman"/>
                <w:sz w:val="24"/>
                <w:szCs w:val="24"/>
                <w:lang w:val="uk-UA"/>
              </w:rPr>
              <w:t>Інформаційна підтримка ярмарків інноваційних пропозицій для бізнесу, які організовуються освітніми та науковими установами</w:t>
            </w:r>
            <w:r w:rsidRPr="00F831A6">
              <w:rPr>
                <w:rFonts w:ascii="Times New Roman" w:eastAsia="Times New Roman" w:hAnsi="Times New Roman" w:cs="Times New Roman"/>
                <w:sz w:val="23"/>
                <w:szCs w:val="23"/>
                <w:lang w:val="uk-UA"/>
              </w:rPr>
              <w:t xml:space="preserve"> </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облдержадміністрації, департамент освіти і науки </w:t>
            </w:r>
            <w:r w:rsidRPr="00F831A6">
              <w:rPr>
                <w:rFonts w:ascii="Times New Roman" w:hAnsi="Times New Roman" w:cs="Times New Roman"/>
                <w:sz w:val="24"/>
                <w:szCs w:val="24"/>
                <w:lang w:val="uk-UA"/>
              </w:rPr>
              <w:t>облдержадміністрації</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F831A6" w:rsidRPr="00F831A6" w:rsidRDefault="00F831A6" w:rsidP="00F831A6">
            <w:pPr>
              <w:pStyle w:val="ac"/>
              <w:tabs>
                <w:tab w:val="left" w:pos="0"/>
              </w:tabs>
              <w:spacing w:line="220" w:lineRule="exact"/>
              <w:ind w:firstLine="0"/>
              <w:jc w:val="left"/>
              <w:rPr>
                <w:sz w:val="23"/>
                <w:szCs w:val="23"/>
              </w:rPr>
            </w:pPr>
            <w:r w:rsidRPr="00F831A6">
              <w:rPr>
                <w:sz w:val="23"/>
                <w:szCs w:val="23"/>
              </w:rPr>
              <w:t xml:space="preserve">Дозволить забезпечити доступ бізнесу до інформації про діяльність </w:t>
            </w:r>
            <w:r w:rsidRPr="00F831A6">
              <w:rPr>
                <w:sz w:val="24"/>
                <w:szCs w:val="24"/>
              </w:rPr>
              <w:t>бізнес-асоціацій</w:t>
            </w:r>
          </w:p>
        </w:tc>
      </w:tr>
      <w:tr w:rsidR="00F831A6" w:rsidRPr="00F831A6" w:rsidTr="00F831A6">
        <w:tc>
          <w:tcPr>
            <w:tcW w:w="15594" w:type="dxa"/>
            <w:gridSpan w:val="9"/>
            <w:shd w:val="clear" w:color="auto" w:fill="auto"/>
          </w:tcPr>
          <w:p w:rsidR="00F831A6" w:rsidRDefault="00F831A6" w:rsidP="00F831A6">
            <w:pPr>
              <w:pStyle w:val="ac"/>
              <w:tabs>
                <w:tab w:val="left" w:pos="0"/>
              </w:tabs>
              <w:spacing w:line="220" w:lineRule="exact"/>
              <w:ind w:firstLine="0"/>
              <w:jc w:val="center"/>
              <w:rPr>
                <w:b/>
                <w:bCs/>
                <w:sz w:val="24"/>
                <w:szCs w:val="24"/>
              </w:rPr>
            </w:pPr>
          </w:p>
          <w:p w:rsidR="00F831A6" w:rsidRPr="00F831A6" w:rsidRDefault="00F831A6" w:rsidP="00F831A6">
            <w:pPr>
              <w:pStyle w:val="ac"/>
              <w:tabs>
                <w:tab w:val="left" w:pos="0"/>
              </w:tabs>
              <w:spacing w:line="220" w:lineRule="exact"/>
              <w:ind w:firstLine="0"/>
              <w:jc w:val="center"/>
              <w:rPr>
                <w:b/>
                <w:bCs/>
                <w:color w:val="FF0000"/>
                <w:sz w:val="24"/>
                <w:szCs w:val="24"/>
                <w:highlight w:val="yellow"/>
              </w:rPr>
            </w:pPr>
            <w:r w:rsidRPr="00F831A6">
              <w:rPr>
                <w:b/>
                <w:bCs/>
                <w:sz w:val="24"/>
                <w:szCs w:val="24"/>
              </w:rPr>
              <w:t xml:space="preserve">3. </w:t>
            </w:r>
            <w:r w:rsidRPr="00F831A6">
              <w:rPr>
                <w:rFonts w:eastAsia="Verdana"/>
                <w:b/>
                <w:sz w:val="24"/>
                <w:szCs w:val="24"/>
              </w:rPr>
              <w:t>Фінансово-кредитна підтримка МСП</w:t>
            </w:r>
          </w:p>
        </w:tc>
      </w:tr>
      <w:tr w:rsidR="00F831A6" w:rsidRPr="00F831A6" w:rsidTr="002243CB">
        <w:trPr>
          <w:trHeight w:val="960"/>
        </w:trPr>
        <w:tc>
          <w:tcPr>
            <w:tcW w:w="567" w:type="dxa"/>
            <w:vMerge w:val="restart"/>
            <w:shd w:val="clear" w:color="auto" w:fill="auto"/>
          </w:tcPr>
          <w:p w:rsidR="00F831A6" w:rsidRPr="00F831A6" w:rsidRDefault="00F831A6" w:rsidP="00F831A6">
            <w:pPr>
              <w:spacing w:after="0" w:line="22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3.1.</w:t>
            </w:r>
          </w:p>
        </w:tc>
        <w:tc>
          <w:tcPr>
            <w:tcW w:w="1560" w:type="dxa"/>
            <w:vMerge w:val="restart"/>
            <w:shd w:val="clear" w:color="auto" w:fill="auto"/>
          </w:tcPr>
          <w:p w:rsidR="00F831A6" w:rsidRPr="00F831A6" w:rsidRDefault="00F831A6" w:rsidP="00F831A6">
            <w:pPr>
              <w:spacing w:after="0" w:line="220" w:lineRule="exact"/>
              <w:rPr>
                <w:rFonts w:ascii="Times New Roman" w:eastAsia="Times New Roman" w:hAnsi="Times New Roman" w:cs="Times New Roman"/>
                <w:b/>
                <w:bCs/>
                <w:sz w:val="23"/>
                <w:szCs w:val="23"/>
                <w:lang w:val="uk-UA"/>
              </w:rPr>
            </w:pPr>
            <w:r w:rsidRPr="00F831A6">
              <w:rPr>
                <w:rFonts w:ascii="Times New Roman" w:hAnsi="Times New Roman" w:cs="Times New Roman"/>
                <w:b/>
                <w:sz w:val="24"/>
                <w:szCs w:val="24"/>
                <w:lang w:val="uk-UA"/>
              </w:rPr>
              <w:t xml:space="preserve">Запровадження механізмів </w:t>
            </w:r>
            <w:r w:rsidRPr="00F831A6">
              <w:rPr>
                <w:rFonts w:ascii="Times New Roman" w:eastAsia="Verdana" w:hAnsi="Times New Roman" w:cs="Times New Roman"/>
                <w:b/>
                <w:sz w:val="24"/>
                <w:szCs w:val="24"/>
                <w:lang w:val="uk-UA"/>
              </w:rPr>
              <w:t>фінансово-кредитної підтримки МСП</w:t>
            </w:r>
          </w:p>
        </w:tc>
        <w:tc>
          <w:tcPr>
            <w:tcW w:w="3260"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3.1.1. Ч</w:t>
            </w:r>
            <w:r w:rsidRPr="00F831A6">
              <w:rPr>
                <w:rFonts w:ascii="Times New Roman" w:hAnsi="Times New Roman" w:cs="Times New Roman"/>
                <w:sz w:val="24"/>
                <w:szCs w:val="24"/>
                <w:lang w:val="uk-UA"/>
              </w:rPr>
              <w:t xml:space="preserve">асткове відшкодування відсоткових ставок за кредитами, залученими суб’єктами малого і середнього підприємництва </w:t>
            </w:r>
            <w:r w:rsidRPr="00F831A6">
              <w:rPr>
                <w:rFonts w:ascii="Times New Roman" w:eastAsia="Times New Roman" w:hAnsi="Times New Roman" w:cs="Times New Roman"/>
                <w:sz w:val="24"/>
                <w:szCs w:val="24"/>
                <w:lang w:val="uk-UA"/>
              </w:rPr>
              <w:t>за пріоритетними напрямами розвитку підприємництва</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 райдержадміністрації, міськвиконкоми (міст обласного значення), об’єднані територіальні громади</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Кошти </w:t>
            </w:r>
            <w:proofErr w:type="spellStart"/>
            <w:r w:rsidRPr="00F831A6">
              <w:rPr>
                <w:rFonts w:ascii="Times New Roman" w:eastAsia="Times New Roman" w:hAnsi="Times New Roman" w:cs="Times New Roman"/>
                <w:sz w:val="23"/>
                <w:szCs w:val="23"/>
                <w:lang w:val="uk-UA"/>
              </w:rPr>
              <w:t>обласно</w:t>
            </w:r>
            <w:r w:rsidR="002243CB">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го</w:t>
            </w:r>
            <w:proofErr w:type="spellEnd"/>
            <w:r w:rsidRPr="00F831A6">
              <w:rPr>
                <w:rFonts w:ascii="Times New Roman" w:eastAsia="Times New Roman" w:hAnsi="Times New Roman" w:cs="Times New Roman"/>
                <w:sz w:val="23"/>
                <w:szCs w:val="23"/>
                <w:lang w:val="uk-UA"/>
              </w:rPr>
              <w:t xml:space="preserve"> бюджету </w:t>
            </w:r>
          </w:p>
        </w:tc>
        <w:tc>
          <w:tcPr>
            <w:tcW w:w="850"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4000,0</w:t>
            </w:r>
          </w:p>
        </w:tc>
        <w:tc>
          <w:tcPr>
            <w:tcW w:w="851"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4000,0</w:t>
            </w:r>
          </w:p>
        </w:tc>
        <w:tc>
          <w:tcPr>
            <w:tcW w:w="2552" w:type="dxa"/>
            <w:shd w:val="clear" w:color="auto" w:fill="auto"/>
          </w:tcPr>
          <w:p w:rsidR="00F831A6" w:rsidRPr="00F831A6" w:rsidRDefault="00F831A6" w:rsidP="00F831A6">
            <w:pPr>
              <w:pStyle w:val="ac"/>
              <w:tabs>
                <w:tab w:val="left" w:pos="0"/>
              </w:tabs>
              <w:spacing w:line="220" w:lineRule="exact"/>
              <w:ind w:firstLine="0"/>
              <w:jc w:val="left"/>
              <w:rPr>
                <w:bCs/>
                <w:sz w:val="23"/>
                <w:szCs w:val="23"/>
              </w:rPr>
            </w:pPr>
            <w:r w:rsidRPr="00F831A6">
              <w:rPr>
                <w:bCs/>
                <w:sz w:val="23"/>
                <w:szCs w:val="23"/>
              </w:rPr>
              <w:t xml:space="preserve">Дозволить розробити порядок </w:t>
            </w:r>
            <w:r w:rsidRPr="00F831A6">
              <w:rPr>
                <w:sz w:val="24"/>
                <w:szCs w:val="24"/>
              </w:rPr>
              <w:t xml:space="preserve">часткового відшкодування відсоткових ставок за кредитами та дасть змогу частково відшкодувати відсоткові ставки за кредитами для 80 представників бізнесу </w:t>
            </w:r>
          </w:p>
        </w:tc>
      </w:tr>
      <w:tr w:rsidR="00F831A6" w:rsidRPr="00F831A6" w:rsidTr="002243CB">
        <w:trPr>
          <w:trHeight w:val="2084"/>
        </w:trPr>
        <w:tc>
          <w:tcPr>
            <w:tcW w:w="567" w:type="dxa"/>
            <w:vMerge/>
            <w:shd w:val="clear" w:color="auto" w:fill="auto"/>
          </w:tcPr>
          <w:p w:rsidR="00F831A6" w:rsidRPr="00F831A6" w:rsidRDefault="00F831A6" w:rsidP="00F831A6">
            <w:pPr>
              <w:spacing w:after="0" w:line="220" w:lineRule="exact"/>
              <w:jc w:val="center"/>
              <w:rPr>
                <w:rFonts w:ascii="Times New Roman" w:eastAsia="Times New Roman" w:hAnsi="Times New Roman" w:cs="Times New Roman"/>
                <w:b/>
                <w:bCs/>
                <w:color w:val="FF0000"/>
                <w:sz w:val="23"/>
                <w:szCs w:val="23"/>
                <w:lang w:val="uk-UA"/>
              </w:rPr>
            </w:pPr>
            <w:bookmarkStart w:id="1" w:name="_Hlk520451729"/>
          </w:p>
        </w:tc>
        <w:tc>
          <w:tcPr>
            <w:tcW w:w="1560" w:type="dxa"/>
            <w:vMerge/>
            <w:shd w:val="clear" w:color="auto" w:fill="auto"/>
          </w:tcPr>
          <w:p w:rsidR="00F831A6" w:rsidRPr="00F831A6" w:rsidRDefault="00F831A6" w:rsidP="00F831A6">
            <w:pPr>
              <w:spacing w:after="0" w:line="220" w:lineRule="exact"/>
              <w:rPr>
                <w:rFonts w:ascii="Times New Roman" w:eastAsia="Times New Roman" w:hAnsi="Times New Roman" w:cs="Times New Roman"/>
                <w:b/>
                <w:bCs/>
                <w:color w:val="FF0000"/>
                <w:sz w:val="23"/>
                <w:szCs w:val="23"/>
                <w:lang w:val="uk-UA"/>
              </w:rPr>
            </w:pPr>
          </w:p>
        </w:tc>
        <w:tc>
          <w:tcPr>
            <w:tcW w:w="3260"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3.</w:t>
            </w:r>
            <w:r w:rsidRPr="00F831A6">
              <w:rPr>
                <w:rFonts w:ascii="Times New Roman" w:eastAsia="Times New Roman" w:hAnsi="Times New Roman" w:cs="Times New Roman"/>
                <w:sz w:val="24"/>
                <w:szCs w:val="24"/>
                <w:lang w:val="uk-UA"/>
              </w:rPr>
              <w:t>1.2. Мікрокредитування бізнесу на зворотній основі за пріоритетними напрямами розвитку підприємництва на конкурсній основі</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 райдержадміністрації, міськвиконкоми (міст обласного значення), об’єднані територіальні громади</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Кошти </w:t>
            </w:r>
            <w:proofErr w:type="spellStart"/>
            <w:r w:rsidRPr="00F831A6">
              <w:rPr>
                <w:rFonts w:ascii="Times New Roman" w:eastAsia="Times New Roman" w:hAnsi="Times New Roman" w:cs="Times New Roman"/>
                <w:sz w:val="23"/>
                <w:szCs w:val="23"/>
                <w:lang w:val="uk-UA"/>
              </w:rPr>
              <w:t>обласно</w:t>
            </w:r>
            <w:r w:rsidR="002243CB">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го</w:t>
            </w:r>
            <w:proofErr w:type="spellEnd"/>
            <w:r w:rsidRPr="00F831A6">
              <w:rPr>
                <w:rFonts w:ascii="Times New Roman" w:eastAsia="Times New Roman" w:hAnsi="Times New Roman" w:cs="Times New Roman"/>
                <w:sz w:val="23"/>
                <w:szCs w:val="23"/>
                <w:lang w:val="uk-UA"/>
              </w:rPr>
              <w:t xml:space="preserve"> бюджету</w:t>
            </w:r>
          </w:p>
        </w:tc>
        <w:tc>
          <w:tcPr>
            <w:tcW w:w="850"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4000,0</w:t>
            </w:r>
          </w:p>
        </w:tc>
        <w:tc>
          <w:tcPr>
            <w:tcW w:w="851"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4000,0</w:t>
            </w:r>
          </w:p>
        </w:tc>
        <w:tc>
          <w:tcPr>
            <w:tcW w:w="2552" w:type="dxa"/>
            <w:shd w:val="clear" w:color="auto" w:fill="auto"/>
          </w:tcPr>
          <w:p w:rsidR="00F831A6" w:rsidRPr="00F831A6" w:rsidRDefault="00F831A6" w:rsidP="00F831A6">
            <w:pPr>
              <w:pStyle w:val="ac"/>
              <w:tabs>
                <w:tab w:val="left" w:pos="0"/>
              </w:tabs>
              <w:spacing w:line="220" w:lineRule="exact"/>
              <w:ind w:firstLine="0"/>
              <w:jc w:val="left"/>
              <w:rPr>
                <w:bCs/>
                <w:sz w:val="23"/>
                <w:szCs w:val="23"/>
              </w:rPr>
            </w:pPr>
            <w:r w:rsidRPr="00F831A6">
              <w:rPr>
                <w:bCs/>
                <w:sz w:val="23"/>
                <w:szCs w:val="23"/>
              </w:rPr>
              <w:t xml:space="preserve">Дозволить розробити порядок </w:t>
            </w:r>
            <w:r w:rsidRPr="00F831A6">
              <w:rPr>
                <w:sz w:val="24"/>
                <w:szCs w:val="24"/>
              </w:rPr>
              <w:t xml:space="preserve">надання </w:t>
            </w:r>
            <w:proofErr w:type="spellStart"/>
            <w:r w:rsidRPr="00F831A6">
              <w:rPr>
                <w:sz w:val="24"/>
                <w:szCs w:val="24"/>
              </w:rPr>
              <w:t>мікрокредитів</w:t>
            </w:r>
            <w:proofErr w:type="spellEnd"/>
            <w:r w:rsidRPr="00F831A6">
              <w:rPr>
                <w:sz w:val="24"/>
                <w:szCs w:val="24"/>
              </w:rPr>
              <w:t xml:space="preserve"> для бізнесу та забезпечити їх надання 80 представникам бізнесу </w:t>
            </w:r>
          </w:p>
        </w:tc>
      </w:tr>
      <w:bookmarkEnd w:id="1"/>
      <w:tr w:rsidR="00F831A6" w:rsidRPr="00F831A6" w:rsidTr="00F831A6">
        <w:tc>
          <w:tcPr>
            <w:tcW w:w="15594" w:type="dxa"/>
            <w:gridSpan w:val="9"/>
            <w:shd w:val="clear" w:color="auto" w:fill="auto"/>
          </w:tcPr>
          <w:p w:rsidR="00F831A6" w:rsidRDefault="00F831A6" w:rsidP="00F831A6">
            <w:pPr>
              <w:pStyle w:val="ac"/>
              <w:tabs>
                <w:tab w:val="left" w:pos="0"/>
              </w:tabs>
              <w:spacing w:line="220" w:lineRule="exact"/>
              <w:ind w:firstLine="0"/>
              <w:jc w:val="center"/>
              <w:rPr>
                <w:b/>
                <w:bCs/>
                <w:sz w:val="24"/>
                <w:szCs w:val="24"/>
              </w:rPr>
            </w:pPr>
          </w:p>
          <w:p w:rsidR="00F831A6" w:rsidRPr="00F831A6" w:rsidRDefault="00F831A6" w:rsidP="00F831A6">
            <w:pPr>
              <w:pStyle w:val="ac"/>
              <w:tabs>
                <w:tab w:val="left" w:pos="0"/>
              </w:tabs>
              <w:spacing w:line="220" w:lineRule="exact"/>
              <w:ind w:firstLine="0"/>
              <w:jc w:val="center"/>
              <w:rPr>
                <w:b/>
                <w:bCs/>
                <w:sz w:val="24"/>
                <w:szCs w:val="24"/>
              </w:rPr>
            </w:pPr>
            <w:r w:rsidRPr="00F831A6">
              <w:rPr>
                <w:b/>
                <w:bCs/>
                <w:sz w:val="24"/>
                <w:szCs w:val="24"/>
              </w:rPr>
              <w:t xml:space="preserve">4. </w:t>
            </w:r>
            <w:r w:rsidRPr="00F831A6">
              <w:rPr>
                <w:rFonts w:eastAsia="Verdana"/>
                <w:b/>
                <w:sz w:val="24"/>
                <w:szCs w:val="24"/>
              </w:rPr>
              <w:t>Сприяння виходу МСП на нові ринки</w:t>
            </w:r>
          </w:p>
        </w:tc>
      </w:tr>
      <w:tr w:rsidR="00F831A6" w:rsidRPr="00F831A6" w:rsidTr="002243CB">
        <w:trPr>
          <w:trHeight w:val="676"/>
        </w:trPr>
        <w:tc>
          <w:tcPr>
            <w:tcW w:w="567"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4.1.</w:t>
            </w:r>
          </w:p>
        </w:tc>
        <w:tc>
          <w:tcPr>
            <w:tcW w:w="1560" w:type="dxa"/>
            <w:shd w:val="clear" w:color="auto" w:fill="auto"/>
          </w:tcPr>
          <w:p w:rsidR="00F831A6" w:rsidRPr="00F831A6" w:rsidRDefault="00F831A6" w:rsidP="00F831A6">
            <w:pPr>
              <w:spacing w:after="0" w:line="220" w:lineRule="exact"/>
              <w:rPr>
                <w:rFonts w:ascii="Times New Roman" w:eastAsia="Times New Roman" w:hAnsi="Times New Roman" w:cs="Times New Roman"/>
                <w:b/>
                <w:bCs/>
                <w:sz w:val="23"/>
                <w:szCs w:val="23"/>
                <w:lang w:val="uk-UA"/>
              </w:rPr>
            </w:pPr>
            <w:proofErr w:type="spellStart"/>
            <w:r w:rsidRPr="00F831A6">
              <w:rPr>
                <w:rFonts w:ascii="Times New Roman" w:eastAsia="Times New Roman" w:hAnsi="Times New Roman" w:cs="Times New Roman"/>
                <w:b/>
                <w:bCs/>
                <w:sz w:val="23"/>
                <w:szCs w:val="23"/>
                <w:lang w:val="uk-UA"/>
              </w:rPr>
              <w:t>Забезпечен</w:t>
            </w:r>
            <w:r>
              <w:rPr>
                <w:rFonts w:ascii="Times New Roman" w:eastAsia="Times New Roman" w:hAnsi="Times New Roman" w:cs="Times New Roman"/>
                <w:b/>
                <w:bCs/>
                <w:sz w:val="23"/>
                <w:szCs w:val="23"/>
                <w:lang w:val="uk-UA"/>
              </w:rPr>
              <w:t>-</w:t>
            </w:r>
            <w:r w:rsidRPr="00F831A6">
              <w:rPr>
                <w:rFonts w:ascii="Times New Roman" w:eastAsia="Times New Roman" w:hAnsi="Times New Roman" w:cs="Times New Roman"/>
                <w:b/>
                <w:bCs/>
                <w:sz w:val="23"/>
                <w:szCs w:val="23"/>
                <w:lang w:val="uk-UA"/>
              </w:rPr>
              <w:t>ня</w:t>
            </w:r>
            <w:proofErr w:type="spellEnd"/>
            <w:r w:rsidRPr="00F831A6">
              <w:rPr>
                <w:rFonts w:ascii="Times New Roman" w:eastAsia="Times New Roman" w:hAnsi="Times New Roman" w:cs="Times New Roman"/>
                <w:b/>
                <w:bCs/>
                <w:sz w:val="23"/>
                <w:szCs w:val="23"/>
                <w:lang w:val="uk-UA"/>
              </w:rPr>
              <w:t xml:space="preserve"> </w:t>
            </w:r>
            <w:proofErr w:type="spellStart"/>
            <w:r w:rsidRPr="00F831A6">
              <w:rPr>
                <w:rFonts w:ascii="Times New Roman" w:eastAsia="Times New Roman" w:hAnsi="Times New Roman" w:cs="Times New Roman"/>
                <w:b/>
                <w:bCs/>
                <w:sz w:val="23"/>
                <w:szCs w:val="23"/>
                <w:lang w:val="uk-UA"/>
              </w:rPr>
              <w:t>інформацій</w:t>
            </w:r>
            <w:r>
              <w:rPr>
                <w:rFonts w:ascii="Times New Roman" w:eastAsia="Times New Roman" w:hAnsi="Times New Roman" w:cs="Times New Roman"/>
                <w:b/>
                <w:bCs/>
                <w:sz w:val="23"/>
                <w:szCs w:val="23"/>
                <w:lang w:val="uk-UA"/>
              </w:rPr>
              <w:t>-</w:t>
            </w:r>
            <w:r w:rsidRPr="00F831A6">
              <w:rPr>
                <w:rFonts w:ascii="Times New Roman" w:eastAsia="Times New Roman" w:hAnsi="Times New Roman" w:cs="Times New Roman"/>
                <w:b/>
                <w:bCs/>
                <w:sz w:val="23"/>
                <w:szCs w:val="23"/>
                <w:lang w:val="uk-UA"/>
              </w:rPr>
              <w:t>ної</w:t>
            </w:r>
            <w:proofErr w:type="spellEnd"/>
            <w:r w:rsidRPr="00F831A6">
              <w:rPr>
                <w:rFonts w:ascii="Times New Roman" w:eastAsia="Times New Roman" w:hAnsi="Times New Roman" w:cs="Times New Roman"/>
                <w:b/>
                <w:bCs/>
                <w:sz w:val="23"/>
                <w:szCs w:val="23"/>
                <w:lang w:val="uk-UA"/>
              </w:rPr>
              <w:t xml:space="preserve"> підтримки діяльності МСП </w:t>
            </w:r>
          </w:p>
        </w:tc>
        <w:tc>
          <w:tcPr>
            <w:tcW w:w="3260"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4.1.1. </w:t>
            </w:r>
            <w:r w:rsidRPr="00F831A6">
              <w:rPr>
                <w:rFonts w:ascii="Times New Roman" w:hAnsi="Times New Roman" w:cs="Times New Roman"/>
                <w:sz w:val="24"/>
                <w:szCs w:val="24"/>
                <w:lang w:val="uk-UA"/>
              </w:rPr>
              <w:t>Проведення інформаційної кампанії, спрямованої на позиціо</w:t>
            </w:r>
            <w:r w:rsidR="002243CB">
              <w:rPr>
                <w:rFonts w:ascii="Times New Roman" w:hAnsi="Times New Roman" w:cs="Times New Roman"/>
                <w:sz w:val="24"/>
                <w:szCs w:val="24"/>
                <w:lang w:val="uk-UA"/>
              </w:rPr>
              <w:t>нування регіону як інвестиційно-</w:t>
            </w:r>
            <w:r w:rsidRPr="00F831A6">
              <w:rPr>
                <w:rFonts w:ascii="Times New Roman" w:hAnsi="Times New Roman" w:cs="Times New Roman"/>
                <w:sz w:val="24"/>
                <w:szCs w:val="24"/>
                <w:lang w:val="uk-UA"/>
              </w:rPr>
              <w:t xml:space="preserve">привабливого для малого та середнього підприємництва </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2243CB"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облдержадміністрації, райдержадміністрації, міськвиконкоми (міст обласного значення), об’єднані </w:t>
            </w:r>
          </w:p>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територіальні громади</w:t>
            </w:r>
          </w:p>
        </w:tc>
        <w:tc>
          <w:tcPr>
            <w:tcW w:w="1134" w:type="dxa"/>
            <w:shd w:val="clear" w:color="auto" w:fill="auto"/>
          </w:tcPr>
          <w:p w:rsidR="00F831A6" w:rsidRPr="00F831A6" w:rsidRDefault="00F831A6" w:rsidP="00F831A6">
            <w:pPr>
              <w:spacing w:after="0" w:line="22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F831A6" w:rsidRPr="00F831A6" w:rsidRDefault="00F831A6" w:rsidP="00F831A6">
            <w:pPr>
              <w:spacing w:after="0" w:line="22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F831A6" w:rsidRPr="00F831A6" w:rsidRDefault="00F831A6" w:rsidP="00F831A6">
            <w:pPr>
              <w:pStyle w:val="ac"/>
              <w:tabs>
                <w:tab w:val="left" w:pos="0"/>
              </w:tabs>
              <w:spacing w:line="220" w:lineRule="exact"/>
              <w:ind w:firstLine="0"/>
              <w:jc w:val="left"/>
              <w:rPr>
                <w:sz w:val="23"/>
                <w:szCs w:val="23"/>
              </w:rPr>
            </w:pPr>
            <w:r w:rsidRPr="00F831A6">
              <w:rPr>
                <w:sz w:val="23"/>
                <w:szCs w:val="23"/>
              </w:rPr>
              <w:t>Дозволить забезпечити поінформованість бізнесу про регіон</w:t>
            </w:r>
          </w:p>
        </w:tc>
      </w:tr>
    </w:tbl>
    <w:p w:rsidR="005654B0" w:rsidRDefault="005654B0" w:rsidP="00997280">
      <w:pPr>
        <w:pStyle w:val="ac"/>
        <w:tabs>
          <w:tab w:val="left" w:pos="0"/>
        </w:tabs>
        <w:spacing w:line="280" w:lineRule="exact"/>
        <w:ind w:firstLine="0"/>
        <w:jc w:val="center"/>
        <w:rPr>
          <w:b/>
          <w:bCs/>
        </w:rPr>
      </w:pPr>
    </w:p>
    <w:p w:rsidR="00F831A6" w:rsidRPr="005654B0" w:rsidRDefault="005654B0" w:rsidP="00997280">
      <w:pPr>
        <w:pStyle w:val="ac"/>
        <w:tabs>
          <w:tab w:val="left" w:pos="0"/>
        </w:tabs>
        <w:spacing w:line="280" w:lineRule="exact"/>
        <w:ind w:firstLine="0"/>
        <w:jc w:val="center"/>
        <w:rPr>
          <w:bCs/>
        </w:rPr>
      </w:pPr>
      <w:r w:rsidRPr="005654B0">
        <w:rPr>
          <w:bCs/>
        </w:rPr>
        <w:lastRenderedPageBreak/>
        <w:t>22</w:t>
      </w:r>
    </w:p>
    <w:p w:rsidR="005654B0" w:rsidRDefault="005654B0" w:rsidP="00997280">
      <w:pPr>
        <w:pStyle w:val="ac"/>
        <w:tabs>
          <w:tab w:val="left" w:pos="0"/>
        </w:tabs>
        <w:spacing w:line="280" w:lineRule="exact"/>
        <w:ind w:firstLine="0"/>
        <w:jc w:val="center"/>
        <w:rPr>
          <w:b/>
          <w:bCs/>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1134"/>
        <w:gridCol w:w="3686"/>
        <w:gridCol w:w="1134"/>
        <w:gridCol w:w="850"/>
        <w:gridCol w:w="851"/>
        <w:gridCol w:w="2552"/>
      </w:tblGrid>
      <w:tr w:rsidR="005654B0" w:rsidRPr="00F831A6" w:rsidTr="005654B0">
        <w:tc>
          <w:tcPr>
            <w:tcW w:w="567" w:type="dxa"/>
            <w:shd w:val="clear" w:color="auto" w:fill="auto"/>
            <w:vAlign w:val="center"/>
          </w:tcPr>
          <w:p w:rsidR="005654B0" w:rsidRPr="00F831A6" w:rsidRDefault="005654B0" w:rsidP="005654B0">
            <w:pPr>
              <w:spacing w:after="0" w:line="240" w:lineRule="exact"/>
              <w:ind w:left="-108" w:right="-108"/>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w:t>
            </w:r>
          </w:p>
        </w:tc>
        <w:tc>
          <w:tcPr>
            <w:tcW w:w="1560"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2</w:t>
            </w:r>
          </w:p>
        </w:tc>
        <w:tc>
          <w:tcPr>
            <w:tcW w:w="3260"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3</w:t>
            </w:r>
          </w:p>
        </w:tc>
        <w:tc>
          <w:tcPr>
            <w:tcW w:w="1134"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4</w:t>
            </w:r>
          </w:p>
        </w:tc>
        <w:tc>
          <w:tcPr>
            <w:tcW w:w="3686"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w:t>
            </w:r>
          </w:p>
        </w:tc>
        <w:tc>
          <w:tcPr>
            <w:tcW w:w="1134"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6</w:t>
            </w:r>
          </w:p>
        </w:tc>
        <w:tc>
          <w:tcPr>
            <w:tcW w:w="850"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7</w:t>
            </w:r>
          </w:p>
        </w:tc>
        <w:tc>
          <w:tcPr>
            <w:tcW w:w="851"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w:t>
            </w:r>
          </w:p>
        </w:tc>
        <w:tc>
          <w:tcPr>
            <w:tcW w:w="2552"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sz w:val="23"/>
                <w:szCs w:val="23"/>
                <w:lang w:val="uk-UA"/>
              </w:rPr>
              <w:t>9</w:t>
            </w:r>
          </w:p>
        </w:tc>
      </w:tr>
      <w:tr w:rsidR="005654B0" w:rsidRPr="00F831A6" w:rsidTr="002243CB">
        <w:trPr>
          <w:trHeight w:val="1872"/>
        </w:trPr>
        <w:tc>
          <w:tcPr>
            <w:tcW w:w="567" w:type="dxa"/>
            <w:vMerge w:val="restart"/>
            <w:shd w:val="clear" w:color="auto" w:fill="auto"/>
          </w:tcPr>
          <w:p w:rsidR="005654B0" w:rsidRPr="00F831A6" w:rsidRDefault="005654B0" w:rsidP="005654B0">
            <w:pPr>
              <w:spacing w:after="0" w:line="240" w:lineRule="exact"/>
              <w:jc w:val="center"/>
              <w:rPr>
                <w:rFonts w:ascii="Times New Roman" w:eastAsia="Times New Roman" w:hAnsi="Times New Roman" w:cs="Times New Roman"/>
                <w:b/>
                <w:bCs/>
                <w:color w:val="FF0000"/>
                <w:sz w:val="23"/>
                <w:szCs w:val="23"/>
                <w:highlight w:val="yellow"/>
                <w:lang w:val="uk-UA"/>
              </w:rPr>
            </w:pPr>
          </w:p>
        </w:tc>
        <w:tc>
          <w:tcPr>
            <w:tcW w:w="1560" w:type="dxa"/>
            <w:vMerge w:val="restart"/>
            <w:shd w:val="clear" w:color="auto" w:fill="auto"/>
          </w:tcPr>
          <w:p w:rsidR="005654B0" w:rsidRPr="00F831A6" w:rsidRDefault="005654B0" w:rsidP="005654B0">
            <w:pPr>
              <w:spacing w:after="0" w:line="240" w:lineRule="exact"/>
              <w:rPr>
                <w:rFonts w:ascii="Times New Roman" w:eastAsia="Times New Roman" w:hAnsi="Times New Roman" w:cs="Times New Roman"/>
                <w:b/>
                <w:bCs/>
                <w:color w:val="FF0000"/>
                <w:sz w:val="23"/>
                <w:szCs w:val="23"/>
                <w:highlight w:val="yellow"/>
                <w:lang w:val="uk-UA"/>
              </w:rPr>
            </w:pPr>
          </w:p>
        </w:tc>
        <w:tc>
          <w:tcPr>
            <w:tcW w:w="326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4.1.2. </w:t>
            </w:r>
            <w:r w:rsidRPr="00F831A6">
              <w:rPr>
                <w:rFonts w:ascii="Times New Roman" w:hAnsi="Times New Roman" w:cs="Times New Roman"/>
                <w:sz w:val="24"/>
                <w:szCs w:val="24"/>
                <w:lang w:val="uk-UA"/>
              </w:rPr>
              <w:t>Розвиток державно-приватного партнерства, поширення успішних практик</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Pr>
                <w:rFonts w:ascii="Times New Roman" w:eastAsia="Times New Roman" w:hAnsi="Times New Roman" w:cs="Times New Roman"/>
                <w:sz w:val="23"/>
                <w:szCs w:val="23"/>
                <w:lang w:val="uk-UA"/>
              </w:rPr>
              <w:t>2019-</w:t>
            </w:r>
            <w:r w:rsidRPr="00F831A6">
              <w:rPr>
                <w:rFonts w:ascii="Times New Roman" w:eastAsia="Times New Roman" w:hAnsi="Times New Roman" w:cs="Times New Roman"/>
                <w:sz w:val="23"/>
                <w:szCs w:val="23"/>
                <w:lang w:val="uk-UA"/>
              </w:rPr>
              <w:t>2020</w:t>
            </w:r>
          </w:p>
        </w:tc>
        <w:tc>
          <w:tcPr>
            <w:tcW w:w="3686" w:type="dxa"/>
            <w:shd w:val="clear" w:color="auto" w:fill="auto"/>
          </w:tcPr>
          <w:p w:rsidR="002243CB"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облдержадміністрації, райдержадміністрації, міськвиконкоми (міст обласного значення), об’єднані </w:t>
            </w:r>
          </w:p>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територіальні громади</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5654B0" w:rsidRPr="00F831A6" w:rsidRDefault="005654B0" w:rsidP="005654B0">
            <w:pPr>
              <w:pStyle w:val="ac"/>
              <w:tabs>
                <w:tab w:val="left" w:pos="0"/>
              </w:tabs>
              <w:spacing w:line="240" w:lineRule="exact"/>
              <w:ind w:firstLine="0"/>
              <w:jc w:val="left"/>
              <w:rPr>
                <w:sz w:val="23"/>
                <w:szCs w:val="23"/>
              </w:rPr>
            </w:pPr>
            <w:r w:rsidRPr="00F831A6">
              <w:rPr>
                <w:sz w:val="23"/>
                <w:szCs w:val="23"/>
              </w:rPr>
              <w:t>Дозволить забезпечити поінформованість бізнесу про регіон та вдалу співпрацю бізнесу і влади</w:t>
            </w:r>
          </w:p>
        </w:tc>
      </w:tr>
      <w:tr w:rsidR="005654B0" w:rsidRPr="00F831A6" w:rsidTr="002243CB">
        <w:tc>
          <w:tcPr>
            <w:tcW w:w="567" w:type="dxa"/>
            <w:vMerge/>
            <w:shd w:val="clear" w:color="auto" w:fill="auto"/>
            <w:vAlign w:val="center"/>
          </w:tcPr>
          <w:p w:rsidR="005654B0" w:rsidRPr="00F831A6" w:rsidRDefault="005654B0" w:rsidP="005654B0">
            <w:pPr>
              <w:spacing w:after="0" w:line="240" w:lineRule="exact"/>
              <w:rPr>
                <w:rFonts w:ascii="Times New Roman" w:eastAsia="Times New Roman" w:hAnsi="Times New Roman" w:cs="Times New Roman"/>
                <w:color w:val="FF0000"/>
                <w:sz w:val="23"/>
                <w:szCs w:val="23"/>
                <w:highlight w:val="yellow"/>
                <w:lang w:val="uk-UA"/>
              </w:rPr>
            </w:pPr>
          </w:p>
        </w:tc>
        <w:tc>
          <w:tcPr>
            <w:tcW w:w="1560" w:type="dxa"/>
            <w:vMerge/>
            <w:shd w:val="clear" w:color="auto" w:fill="auto"/>
            <w:vAlign w:val="center"/>
          </w:tcPr>
          <w:p w:rsidR="005654B0" w:rsidRPr="00F831A6" w:rsidRDefault="005654B0" w:rsidP="005654B0">
            <w:pPr>
              <w:spacing w:after="0" w:line="240" w:lineRule="exact"/>
              <w:rPr>
                <w:rFonts w:ascii="Times New Roman" w:eastAsia="Times New Roman" w:hAnsi="Times New Roman" w:cs="Times New Roman"/>
                <w:color w:val="FF0000"/>
                <w:sz w:val="23"/>
                <w:szCs w:val="23"/>
                <w:highlight w:val="yellow"/>
                <w:lang w:val="uk-UA"/>
              </w:rPr>
            </w:pPr>
          </w:p>
        </w:tc>
        <w:tc>
          <w:tcPr>
            <w:tcW w:w="3260" w:type="dxa"/>
            <w:shd w:val="clear" w:color="auto" w:fill="auto"/>
          </w:tcPr>
          <w:p w:rsidR="005654B0" w:rsidRPr="00F831A6" w:rsidRDefault="005654B0" w:rsidP="00AE53E9">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4.1.3. </w:t>
            </w:r>
            <w:r w:rsidRPr="00F831A6">
              <w:rPr>
                <w:rFonts w:ascii="Times New Roman" w:hAnsi="Times New Roman" w:cs="Times New Roman"/>
                <w:sz w:val="24"/>
                <w:szCs w:val="24"/>
                <w:lang w:val="uk-UA"/>
              </w:rPr>
              <w:t xml:space="preserve">Проведення конкурсу «Підприємець року в Київській області» </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облдержадміністрації </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5654B0" w:rsidRPr="00F831A6" w:rsidRDefault="005654B0" w:rsidP="005654B0">
            <w:pPr>
              <w:pStyle w:val="ac"/>
              <w:tabs>
                <w:tab w:val="left" w:pos="0"/>
              </w:tabs>
              <w:spacing w:line="240" w:lineRule="exact"/>
              <w:ind w:firstLine="0"/>
              <w:jc w:val="left"/>
              <w:rPr>
                <w:sz w:val="23"/>
                <w:szCs w:val="23"/>
              </w:rPr>
            </w:pPr>
            <w:r w:rsidRPr="00F831A6">
              <w:rPr>
                <w:sz w:val="23"/>
                <w:szCs w:val="23"/>
              </w:rPr>
              <w:t xml:space="preserve">Дозволить відзначити кращих представників бізнесу з усіх адміністративно-територіальних одиниць області </w:t>
            </w:r>
          </w:p>
        </w:tc>
      </w:tr>
      <w:tr w:rsidR="005654B0" w:rsidRPr="00F831A6" w:rsidTr="005654B0">
        <w:tc>
          <w:tcPr>
            <w:tcW w:w="15594" w:type="dxa"/>
            <w:gridSpan w:val="9"/>
            <w:shd w:val="clear" w:color="auto" w:fill="auto"/>
            <w:vAlign w:val="center"/>
          </w:tcPr>
          <w:p w:rsidR="005654B0" w:rsidRDefault="005654B0" w:rsidP="005654B0">
            <w:pPr>
              <w:pStyle w:val="ac"/>
              <w:tabs>
                <w:tab w:val="left" w:pos="0"/>
              </w:tabs>
              <w:spacing w:line="240" w:lineRule="exact"/>
              <w:ind w:left="1440" w:firstLine="0"/>
              <w:jc w:val="center"/>
              <w:rPr>
                <w:b/>
                <w:bCs/>
                <w:sz w:val="24"/>
                <w:szCs w:val="24"/>
              </w:rPr>
            </w:pPr>
          </w:p>
          <w:p w:rsidR="005654B0" w:rsidRPr="00F831A6" w:rsidRDefault="005654B0" w:rsidP="005654B0">
            <w:pPr>
              <w:pStyle w:val="ac"/>
              <w:tabs>
                <w:tab w:val="left" w:pos="0"/>
              </w:tabs>
              <w:spacing w:line="240" w:lineRule="exact"/>
              <w:ind w:left="1440" w:firstLine="0"/>
              <w:jc w:val="center"/>
              <w:rPr>
                <w:b/>
                <w:bCs/>
                <w:color w:val="FF0000"/>
                <w:sz w:val="24"/>
                <w:szCs w:val="24"/>
              </w:rPr>
            </w:pPr>
            <w:r w:rsidRPr="00F831A6">
              <w:rPr>
                <w:b/>
                <w:bCs/>
                <w:sz w:val="24"/>
                <w:szCs w:val="24"/>
              </w:rPr>
              <w:t xml:space="preserve">5. </w:t>
            </w:r>
            <w:r w:rsidRPr="00F831A6">
              <w:rPr>
                <w:b/>
                <w:sz w:val="24"/>
                <w:szCs w:val="24"/>
              </w:rPr>
              <w:t>Покращення регуляторного середовища</w:t>
            </w:r>
          </w:p>
        </w:tc>
      </w:tr>
      <w:tr w:rsidR="005654B0" w:rsidRPr="00694091" w:rsidTr="00CB1C85">
        <w:trPr>
          <w:trHeight w:val="1769"/>
        </w:trPr>
        <w:tc>
          <w:tcPr>
            <w:tcW w:w="567" w:type="dxa"/>
            <w:vMerge w:val="restart"/>
            <w:shd w:val="clear" w:color="auto" w:fill="auto"/>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5.1.</w:t>
            </w:r>
          </w:p>
        </w:tc>
        <w:tc>
          <w:tcPr>
            <w:tcW w:w="1560" w:type="dxa"/>
            <w:vMerge w:val="restart"/>
            <w:shd w:val="clear" w:color="auto" w:fill="auto"/>
          </w:tcPr>
          <w:p w:rsidR="005654B0" w:rsidRPr="00F831A6" w:rsidRDefault="005654B0" w:rsidP="005654B0">
            <w:pPr>
              <w:spacing w:after="0" w:line="240" w:lineRule="exact"/>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 xml:space="preserve">Підвищення </w:t>
            </w:r>
            <w:proofErr w:type="spellStart"/>
            <w:r w:rsidRPr="00F831A6">
              <w:rPr>
                <w:rFonts w:ascii="Times New Roman" w:eastAsia="Times New Roman" w:hAnsi="Times New Roman" w:cs="Times New Roman"/>
                <w:b/>
                <w:bCs/>
                <w:sz w:val="23"/>
                <w:szCs w:val="23"/>
                <w:lang w:val="uk-UA"/>
              </w:rPr>
              <w:t>ефективно</w:t>
            </w:r>
            <w:r w:rsidR="002243CB">
              <w:rPr>
                <w:rFonts w:ascii="Times New Roman" w:eastAsia="Times New Roman" w:hAnsi="Times New Roman" w:cs="Times New Roman"/>
                <w:b/>
                <w:bCs/>
                <w:sz w:val="23"/>
                <w:szCs w:val="23"/>
                <w:lang w:val="uk-UA"/>
              </w:rPr>
              <w:t>-</w:t>
            </w:r>
            <w:r w:rsidRPr="00F831A6">
              <w:rPr>
                <w:rFonts w:ascii="Times New Roman" w:eastAsia="Times New Roman" w:hAnsi="Times New Roman" w:cs="Times New Roman"/>
                <w:b/>
                <w:bCs/>
                <w:sz w:val="23"/>
                <w:szCs w:val="23"/>
                <w:lang w:val="uk-UA"/>
              </w:rPr>
              <w:t>сті</w:t>
            </w:r>
            <w:proofErr w:type="spellEnd"/>
            <w:r w:rsidRPr="00F831A6">
              <w:rPr>
                <w:rFonts w:ascii="Times New Roman" w:eastAsia="Times New Roman" w:hAnsi="Times New Roman" w:cs="Times New Roman"/>
                <w:b/>
                <w:bCs/>
                <w:sz w:val="23"/>
                <w:szCs w:val="23"/>
                <w:lang w:val="uk-UA"/>
              </w:rPr>
              <w:t xml:space="preserve"> реалізації державної </w:t>
            </w:r>
            <w:proofErr w:type="spellStart"/>
            <w:r w:rsidRPr="00F831A6">
              <w:rPr>
                <w:rFonts w:ascii="Times New Roman" w:eastAsia="Times New Roman" w:hAnsi="Times New Roman" w:cs="Times New Roman"/>
                <w:b/>
                <w:bCs/>
                <w:sz w:val="23"/>
                <w:szCs w:val="23"/>
                <w:lang w:val="uk-UA"/>
              </w:rPr>
              <w:t>регулятор</w:t>
            </w:r>
            <w:r w:rsidR="002243CB">
              <w:rPr>
                <w:rFonts w:ascii="Times New Roman" w:eastAsia="Times New Roman" w:hAnsi="Times New Roman" w:cs="Times New Roman"/>
                <w:b/>
                <w:bCs/>
                <w:sz w:val="23"/>
                <w:szCs w:val="23"/>
                <w:lang w:val="uk-UA"/>
              </w:rPr>
              <w:t>-</w:t>
            </w:r>
            <w:r w:rsidRPr="00F831A6">
              <w:rPr>
                <w:rFonts w:ascii="Times New Roman" w:eastAsia="Times New Roman" w:hAnsi="Times New Roman" w:cs="Times New Roman"/>
                <w:b/>
                <w:bCs/>
                <w:sz w:val="23"/>
                <w:szCs w:val="23"/>
                <w:lang w:val="uk-UA"/>
              </w:rPr>
              <w:t>ної</w:t>
            </w:r>
            <w:proofErr w:type="spellEnd"/>
            <w:r w:rsidRPr="00F831A6">
              <w:rPr>
                <w:rFonts w:ascii="Times New Roman" w:eastAsia="Times New Roman" w:hAnsi="Times New Roman" w:cs="Times New Roman"/>
                <w:b/>
                <w:bCs/>
                <w:sz w:val="23"/>
                <w:szCs w:val="23"/>
                <w:lang w:val="uk-UA"/>
              </w:rPr>
              <w:t xml:space="preserve"> політики </w:t>
            </w:r>
          </w:p>
        </w:tc>
        <w:tc>
          <w:tcPr>
            <w:tcW w:w="326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5.1.1. </w:t>
            </w:r>
            <w:r w:rsidRPr="00F831A6">
              <w:rPr>
                <w:rFonts w:ascii="Times New Roman" w:hAnsi="Times New Roman" w:cs="Times New Roman"/>
                <w:sz w:val="24"/>
                <w:szCs w:val="24"/>
                <w:lang w:val="uk-UA"/>
              </w:rPr>
              <w:t xml:space="preserve">Розроблення і затвердження плану підготовки проектів регуляторних актів на наступний календарний рік, оприлюднення його на </w:t>
            </w:r>
            <w:proofErr w:type="spellStart"/>
            <w:r w:rsidRPr="00F831A6">
              <w:rPr>
                <w:rFonts w:ascii="Times New Roman" w:hAnsi="Times New Roman" w:cs="Times New Roman"/>
                <w:sz w:val="24"/>
                <w:szCs w:val="24"/>
                <w:lang w:val="uk-UA"/>
              </w:rPr>
              <w:t>веб-сайті</w:t>
            </w:r>
            <w:proofErr w:type="spellEnd"/>
            <w:r w:rsidRPr="00F831A6">
              <w:rPr>
                <w:rFonts w:ascii="Times New Roman" w:hAnsi="Times New Roman" w:cs="Times New Roman"/>
                <w:sz w:val="24"/>
                <w:szCs w:val="24"/>
                <w:lang w:val="uk-UA"/>
              </w:rPr>
              <w:t xml:space="preserve"> облдержадміністрації</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w:t>
            </w:r>
            <w:proofErr w:type="spellStart"/>
            <w:r w:rsidRPr="00F831A6">
              <w:rPr>
                <w:rFonts w:ascii="Times New Roman" w:eastAsia="Times New Roman" w:hAnsi="Times New Roman" w:cs="Times New Roman"/>
                <w:sz w:val="23"/>
                <w:szCs w:val="23"/>
                <w:lang w:val="uk-UA"/>
              </w:rPr>
              <w:t>облдерж</w:t>
            </w:r>
            <w:r>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 xml:space="preserve">, </w:t>
            </w:r>
            <w:proofErr w:type="spellStart"/>
            <w:r w:rsidRPr="00F831A6">
              <w:rPr>
                <w:rFonts w:ascii="Times New Roman" w:eastAsia="Times New Roman" w:hAnsi="Times New Roman" w:cs="Times New Roman"/>
                <w:sz w:val="23"/>
                <w:szCs w:val="23"/>
                <w:lang w:val="uk-UA"/>
              </w:rPr>
              <w:t>райдерж</w:t>
            </w:r>
            <w:r>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 міськвиконкоми (міст обласного значення), об’єднані територіальні громади</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5654B0" w:rsidRPr="00F831A6" w:rsidRDefault="005654B0" w:rsidP="005654B0">
            <w:pPr>
              <w:pStyle w:val="ac"/>
              <w:tabs>
                <w:tab w:val="left" w:pos="0"/>
              </w:tabs>
              <w:spacing w:line="240" w:lineRule="exact"/>
              <w:ind w:firstLine="0"/>
              <w:jc w:val="left"/>
              <w:rPr>
                <w:sz w:val="23"/>
                <w:szCs w:val="23"/>
              </w:rPr>
            </w:pPr>
            <w:r w:rsidRPr="00F831A6">
              <w:rPr>
                <w:sz w:val="23"/>
                <w:szCs w:val="23"/>
              </w:rPr>
              <w:t>Дозволить забезпечити прозорість діяльності облдержадміністрації з питань здійснення регуляторної політики</w:t>
            </w:r>
          </w:p>
        </w:tc>
      </w:tr>
      <w:tr w:rsidR="005654B0" w:rsidRPr="00F831A6" w:rsidTr="002243CB">
        <w:trPr>
          <w:trHeight w:val="1511"/>
        </w:trPr>
        <w:tc>
          <w:tcPr>
            <w:tcW w:w="567" w:type="dxa"/>
            <w:vMerge/>
            <w:shd w:val="clear" w:color="auto" w:fill="auto"/>
            <w:vAlign w:val="center"/>
          </w:tcPr>
          <w:p w:rsidR="005654B0" w:rsidRPr="00F831A6" w:rsidRDefault="005654B0" w:rsidP="005654B0">
            <w:pPr>
              <w:spacing w:after="0" w:line="240" w:lineRule="exact"/>
              <w:rPr>
                <w:rFonts w:ascii="Times New Roman" w:eastAsia="Times New Roman" w:hAnsi="Times New Roman" w:cs="Times New Roman"/>
                <w:sz w:val="23"/>
                <w:szCs w:val="23"/>
                <w:lang w:val="uk-UA"/>
              </w:rPr>
            </w:pPr>
          </w:p>
        </w:tc>
        <w:tc>
          <w:tcPr>
            <w:tcW w:w="1560" w:type="dxa"/>
            <w:vMerge/>
            <w:shd w:val="clear" w:color="auto" w:fill="auto"/>
          </w:tcPr>
          <w:p w:rsidR="005654B0" w:rsidRPr="00F831A6" w:rsidRDefault="005654B0" w:rsidP="005654B0">
            <w:pPr>
              <w:spacing w:after="0" w:line="240" w:lineRule="exact"/>
              <w:rPr>
                <w:rFonts w:ascii="Times New Roman" w:eastAsia="Times New Roman" w:hAnsi="Times New Roman" w:cs="Times New Roman"/>
                <w:b/>
                <w:bCs/>
                <w:sz w:val="23"/>
                <w:szCs w:val="23"/>
                <w:lang w:val="uk-UA"/>
              </w:rPr>
            </w:pPr>
          </w:p>
        </w:tc>
        <w:tc>
          <w:tcPr>
            <w:tcW w:w="326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5.1.2. </w:t>
            </w:r>
            <w:r w:rsidRPr="00F831A6">
              <w:rPr>
                <w:rFonts w:ascii="Times New Roman" w:hAnsi="Times New Roman" w:cs="Times New Roman"/>
                <w:sz w:val="24"/>
                <w:szCs w:val="24"/>
                <w:lang w:val="uk-UA"/>
              </w:rPr>
              <w:t>Проведення базових, повторних і періодичних відстежень результативності діючих регуляторних актів із залученням громадських об’єднань підприємців</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w:t>
            </w:r>
            <w:proofErr w:type="spellStart"/>
            <w:r w:rsidRPr="00F831A6">
              <w:rPr>
                <w:rFonts w:ascii="Times New Roman" w:eastAsia="Times New Roman" w:hAnsi="Times New Roman" w:cs="Times New Roman"/>
                <w:sz w:val="23"/>
                <w:szCs w:val="23"/>
                <w:lang w:val="uk-UA"/>
              </w:rPr>
              <w:t>облдерж</w:t>
            </w:r>
            <w:r>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 xml:space="preserve">, </w:t>
            </w:r>
            <w:proofErr w:type="spellStart"/>
            <w:r w:rsidRPr="00F831A6">
              <w:rPr>
                <w:rFonts w:ascii="Times New Roman" w:eastAsia="Times New Roman" w:hAnsi="Times New Roman" w:cs="Times New Roman"/>
                <w:sz w:val="23"/>
                <w:szCs w:val="23"/>
                <w:lang w:val="uk-UA"/>
              </w:rPr>
              <w:t>райдерж</w:t>
            </w:r>
            <w:r>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 міськвиконкоми (міст обласного значення), об’єднані територіальні громади</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5654B0" w:rsidRPr="00F831A6" w:rsidRDefault="005654B0" w:rsidP="005654B0">
            <w:pPr>
              <w:pStyle w:val="ac"/>
              <w:tabs>
                <w:tab w:val="left" w:pos="0"/>
              </w:tabs>
              <w:spacing w:line="240" w:lineRule="exact"/>
              <w:ind w:firstLine="0"/>
              <w:jc w:val="left"/>
              <w:rPr>
                <w:sz w:val="23"/>
                <w:szCs w:val="23"/>
              </w:rPr>
            </w:pPr>
            <w:r w:rsidRPr="00F831A6">
              <w:rPr>
                <w:sz w:val="23"/>
                <w:szCs w:val="23"/>
              </w:rPr>
              <w:t>Дозволить забезпечити перегляд 9 діючих регуляторних актів облдержадміністрації</w:t>
            </w:r>
          </w:p>
        </w:tc>
      </w:tr>
      <w:tr w:rsidR="005654B0" w:rsidRPr="00694091" w:rsidTr="00CB1C85">
        <w:trPr>
          <w:trHeight w:val="387"/>
        </w:trPr>
        <w:tc>
          <w:tcPr>
            <w:tcW w:w="567" w:type="dxa"/>
            <w:vMerge/>
            <w:shd w:val="clear" w:color="auto" w:fill="auto"/>
            <w:vAlign w:val="center"/>
          </w:tcPr>
          <w:p w:rsidR="005654B0" w:rsidRPr="00F831A6" w:rsidRDefault="005654B0" w:rsidP="005654B0">
            <w:pPr>
              <w:spacing w:after="0" w:line="240" w:lineRule="exact"/>
              <w:rPr>
                <w:rFonts w:ascii="Times New Roman" w:eastAsia="Times New Roman" w:hAnsi="Times New Roman" w:cs="Times New Roman"/>
                <w:sz w:val="23"/>
                <w:szCs w:val="23"/>
                <w:lang w:val="uk-UA"/>
              </w:rPr>
            </w:pPr>
          </w:p>
        </w:tc>
        <w:tc>
          <w:tcPr>
            <w:tcW w:w="1560" w:type="dxa"/>
            <w:vMerge/>
            <w:shd w:val="clear" w:color="auto" w:fill="auto"/>
          </w:tcPr>
          <w:p w:rsidR="005654B0" w:rsidRPr="00F831A6" w:rsidRDefault="005654B0" w:rsidP="005654B0">
            <w:pPr>
              <w:spacing w:after="0" w:line="240" w:lineRule="exact"/>
              <w:rPr>
                <w:rFonts w:ascii="Times New Roman" w:eastAsia="Times New Roman" w:hAnsi="Times New Roman" w:cs="Times New Roman"/>
                <w:b/>
                <w:bCs/>
                <w:sz w:val="23"/>
                <w:szCs w:val="23"/>
                <w:lang w:val="uk-UA"/>
              </w:rPr>
            </w:pPr>
          </w:p>
        </w:tc>
        <w:tc>
          <w:tcPr>
            <w:tcW w:w="326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5.1.3. </w:t>
            </w:r>
            <w:r w:rsidRPr="00F831A6">
              <w:rPr>
                <w:rFonts w:ascii="Times New Roman" w:hAnsi="Times New Roman" w:cs="Times New Roman"/>
                <w:sz w:val="24"/>
                <w:szCs w:val="24"/>
                <w:lang w:val="uk-UA"/>
              </w:rPr>
              <w:t>Ведення електронної бази чинних регуляторних актів</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Департамент економічного розвитку і торгівлі </w:t>
            </w:r>
            <w:proofErr w:type="spellStart"/>
            <w:r w:rsidRPr="00F831A6">
              <w:rPr>
                <w:rFonts w:ascii="Times New Roman" w:eastAsia="Times New Roman" w:hAnsi="Times New Roman" w:cs="Times New Roman"/>
                <w:sz w:val="23"/>
                <w:szCs w:val="23"/>
                <w:lang w:val="uk-UA"/>
              </w:rPr>
              <w:t>облдерж</w:t>
            </w:r>
            <w:r>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 xml:space="preserve">, </w:t>
            </w:r>
            <w:proofErr w:type="spellStart"/>
            <w:r w:rsidRPr="00F831A6">
              <w:rPr>
                <w:rFonts w:ascii="Times New Roman" w:eastAsia="Times New Roman" w:hAnsi="Times New Roman" w:cs="Times New Roman"/>
                <w:sz w:val="23"/>
                <w:szCs w:val="23"/>
                <w:lang w:val="uk-UA"/>
              </w:rPr>
              <w:t>райдерж</w:t>
            </w:r>
            <w:r>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адміністрації</w:t>
            </w:r>
            <w:proofErr w:type="spellEnd"/>
            <w:r w:rsidRPr="00F831A6">
              <w:rPr>
                <w:rFonts w:ascii="Times New Roman" w:eastAsia="Times New Roman" w:hAnsi="Times New Roman" w:cs="Times New Roman"/>
                <w:sz w:val="23"/>
                <w:szCs w:val="23"/>
                <w:lang w:val="uk-UA"/>
              </w:rPr>
              <w:t xml:space="preserve">, міськвиконкоми (міст обласного значення), об’єднані територіальні громади </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5654B0" w:rsidRPr="00F831A6" w:rsidRDefault="005654B0" w:rsidP="005654B0">
            <w:pPr>
              <w:pStyle w:val="ac"/>
              <w:tabs>
                <w:tab w:val="left" w:pos="0"/>
              </w:tabs>
              <w:spacing w:line="240" w:lineRule="exact"/>
              <w:ind w:firstLine="0"/>
              <w:jc w:val="left"/>
              <w:rPr>
                <w:sz w:val="23"/>
                <w:szCs w:val="23"/>
              </w:rPr>
            </w:pPr>
            <w:r w:rsidRPr="00F831A6">
              <w:rPr>
                <w:sz w:val="23"/>
                <w:szCs w:val="23"/>
              </w:rPr>
              <w:t>Дозволить забезпечити прозорість діяльності облдержадміністрації з питань здійснення регуляторної політики</w:t>
            </w:r>
          </w:p>
        </w:tc>
      </w:tr>
    </w:tbl>
    <w:p w:rsidR="005654B0" w:rsidRPr="005654B0" w:rsidRDefault="005654B0" w:rsidP="00997280">
      <w:pPr>
        <w:pStyle w:val="ac"/>
        <w:tabs>
          <w:tab w:val="left" w:pos="0"/>
        </w:tabs>
        <w:spacing w:line="280" w:lineRule="exact"/>
        <w:ind w:firstLine="0"/>
        <w:jc w:val="center"/>
        <w:rPr>
          <w:bCs/>
        </w:rPr>
      </w:pPr>
      <w:r w:rsidRPr="005654B0">
        <w:rPr>
          <w:bCs/>
        </w:rPr>
        <w:lastRenderedPageBreak/>
        <w:t>23</w:t>
      </w:r>
    </w:p>
    <w:p w:rsidR="005654B0" w:rsidRDefault="005654B0" w:rsidP="00997280">
      <w:pPr>
        <w:pStyle w:val="ac"/>
        <w:tabs>
          <w:tab w:val="left" w:pos="0"/>
        </w:tabs>
        <w:spacing w:line="280" w:lineRule="exact"/>
        <w:ind w:firstLine="0"/>
        <w:jc w:val="center"/>
        <w:rPr>
          <w:b/>
          <w:bCs/>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1134"/>
        <w:gridCol w:w="3686"/>
        <w:gridCol w:w="1134"/>
        <w:gridCol w:w="850"/>
        <w:gridCol w:w="851"/>
        <w:gridCol w:w="2552"/>
      </w:tblGrid>
      <w:tr w:rsidR="005654B0" w:rsidRPr="00F831A6" w:rsidTr="005654B0">
        <w:tc>
          <w:tcPr>
            <w:tcW w:w="567" w:type="dxa"/>
            <w:shd w:val="clear" w:color="auto" w:fill="auto"/>
            <w:vAlign w:val="center"/>
          </w:tcPr>
          <w:p w:rsidR="005654B0" w:rsidRPr="00F831A6" w:rsidRDefault="005654B0" w:rsidP="005654B0">
            <w:pPr>
              <w:spacing w:after="0" w:line="240" w:lineRule="exact"/>
              <w:ind w:left="-108" w:right="-108"/>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w:t>
            </w:r>
          </w:p>
        </w:tc>
        <w:tc>
          <w:tcPr>
            <w:tcW w:w="1560"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2</w:t>
            </w:r>
          </w:p>
        </w:tc>
        <w:tc>
          <w:tcPr>
            <w:tcW w:w="3260"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3</w:t>
            </w:r>
          </w:p>
        </w:tc>
        <w:tc>
          <w:tcPr>
            <w:tcW w:w="1134"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4</w:t>
            </w:r>
          </w:p>
        </w:tc>
        <w:tc>
          <w:tcPr>
            <w:tcW w:w="3686"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w:t>
            </w:r>
          </w:p>
        </w:tc>
        <w:tc>
          <w:tcPr>
            <w:tcW w:w="1134"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6</w:t>
            </w:r>
          </w:p>
        </w:tc>
        <w:tc>
          <w:tcPr>
            <w:tcW w:w="850"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7</w:t>
            </w:r>
          </w:p>
        </w:tc>
        <w:tc>
          <w:tcPr>
            <w:tcW w:w="851" w:type="dxa"/>
            <w:shd w:val="clear" w:color="auto" w:fill="auto"/>
            <w:vAlign w:val="center"/>
          </w:tcPr>
          <w:p w:rsidR="005654B0" w:rsidRPr="00F831A6" w:rsidRDefault="005654B0" w:rsidP="005654B0">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w:t>
            </w:r>
          </w:p>
        </w:tc>
        <w:tc>
          <w:tcPr>
            <w:tcW w:w="2552"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sz w:val="23"/>
                <w:szCs w:val="23"/>
                <w:lang w:val="uk-UA"/>
              </w:rPr>
              <w:t>9</w:t>
            </w:r>
          </w:p>
        </w:tc>
      </w:tr>
      <w:tr w:rsidR="005654B0" w:rsidRPr="00F831A6" w:rsidTr="005654B0">
        <w:trPr>
          <w:trHeight w:val="429"/>
        </w:trPr>
        <w:tc>
          <w:tcPr>
            <w:tcW w:w="15594" w:type="dxa"/>
            <w:gridSpan w:val="9"/>
            <w:shd w:val="clear" w:color="auto" w:fill="auto"/>
            <w:vAlign w:val="center"/>
          </w:tcPr>
          <w:p w:rsidR="005654B0" w:rsidRPr="005654B0" w:rsidRDefault="005654B0" w:rsidP="005654B0">
            <w:pPr>
              <w:pStyle w:val="ac"/>
              <w:tabs>
                <w:tab w:val="left" w:pos="0"/>
              </w:tabs>
              <w:spacing w:line="240" w:lineRule="exact"/>
              <w:ind w:left="720" w:firstLine="0"/>
              <w:rPr>
                <w:b/>
                <w:bCs/>
              </w:rPr>
            </w:pPr>
          </w:p>
          <w:p w:rsidR="005654B0" w:rsidRPr="00F831A6" w:rsidRDefault="005654B0" w:rsidP="005654B0">
            <w:pPr>
              <w:pStyle w:val="ac"/>
              <w:numPr>
                <w:ilvl w:val="1"/>
                <w:numId w:val="23"/>
              </w:numPr>
              <w:tabs>
                <w:tab w:val="left" w:pos="0"/>
              </w:tabs>
              <w:spacing w:line="240" w:lineRule="exact"/>
              <w:jc w:val="center"/>
              <w:rPr>
                <w:b/>
                <w:bCs/>
              </w:rPr>
            </w:pPr>
            <w:r w:rsidRPr="00F831A6">
              <w:rPr>
                <w:b/>
                <w:sz w:val="24"/>
                <w:szCs w:val="24"/>
              </w:rPr>
              <w:t>Розбудова ефективної інфраструктури підтримки МСП</w:t>
            </w:r>
          </w:p>
        </w:tc>
      </w:tr>
      <w:tr w:rsidR="005654B0" w:rsidRPr="00694091" w:rsidTr="00CB1C85">
        <w:trPr>
          <w:trHeight w:val="407"/>
        </w:trPr>
        <w:tc>
          <w:tcPr>
            <w:tcW w:w="567" w:type="dxa"/>
            <w:shd w:val="clear" w:color="auto" w:fill="auto"/>
            <w:vAlign w:val="center"/>
          </w:tcPr>
          <w:p w:rsidR="005654B0" w:rsidRPr="00F831A6" w:rsidRDefault="005654B0" w:rsidP="005654B0">
            <w:pPr>
              <w:spacing w:after="0" w:line="240" w:lineRule="exact"/>
              <w:rPr>
                <w:rFonts w:ascii="Times New Roman" w:eastAsia="Times New Roman" w:hAnsi="Times New Roman" w:cs="Times New Roman"/>
                <w:color w:val="FF0000"/>
                <w:sz w:val="23"/>
                <w:szCs w:val="23"/>
                <w:lang w:val="uk-UA"/>
              </w:rPr>
            </w:pPr>
            <w:r w:rsidRPr="00F831A6">
              <w:rPr>
                <w:rFonts w:ascii="Times New Roman" w:eastAsia="Times New Roman" w:hAnsi="Times New Roman" w:cs="Times New Roman"/>
                <w:sz w:val="23"/>
                <w:szCs w:val="23"/>
                <w:lang w:val="uk-UA"/>
              </w:rPr>
              <w:t>6.1.</w:t>
            </w:r>
          </w:p>
        </w:tc>
        <w:tc>
          <w:tcPr>
            <w:tcW w:w="1560" w:type="dxa"/>
            <w:shd w:val="clear" w:color="auto" w:fill="auto"/>
          </w:tcPr>
          <w:p w:rsidR="005654B0" w:rsidRPr="00F831A6" w:rsidRDefault="005654B0" w:rsidP="005654B0">
            <w:pPr>
              <w:spacing w:after="0" w:line="240" w:lineRule="exact"/>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Створення в Київській області нових об’єктів підтримки підприємництва</w:t>
            </w:r>
          </w:p>
        </w:tc>
        <w:tc>
          <w:tcPr>
            <w:tcW w:w="326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6.1.1. П</w:t>
            </w:r>
            <w:r w:rsidRPr="00F831A6">
              <w:rPr>
                <w:rFonts w:ascii="Times New Roman" w:hAnsi="Times New Roman" w:cs="Times New Roman"/>
                <w:sz w:val="24"/>
                <w:szCs w:val="24"/>
                <w:lang w:val="uk-UA"/>
              </w:rPr>
              <w:t>роведення заходів щодо створення індустріальних та технологічних парків</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color w:val="FF0000"/>
                <w:sz w:val="23"/>
                <w:szCs w:val="23"/>
                <w:lang w:val="uk-UA"/>
              </w:rPr>
            </w:pPr>
            <w:r w:rsidRPr="00F831A6">
              <w:rPr>
                <w:rFonts w:ascii="Times New Roman" w:eastAsia="Times New Roman" w:hAnsi="Times New Roman" w:cs="Times New Roman"/>
                <w:color w:val="FF0000"/>
                <w:sz w:val="23"/>
                <w:szCs w:val="23"/>
                <w:lang w:val="uk-UA"/>
              </w:rPr>
              <w:t>-</w:t>
            </w:r>
          </w:p>
        </w:tc>
        <w:tc>
          <w:tcPr>
            <w:tcW w:w="2552" w:type="dxa"/>
            <w:shd w:val="clear" w:color="auto" w:fill="auto"/>
          </w:tcPr>
          <w:p w:rsidR="005654B0" w:rsidRPr="00F831A6" w:rsidRDefault="005654B0" w:rsidP="005654B0">
            <w:pPr>
              <w:pStyle w:val="ac"/>
              <w:tabs>
                <w:tab w:val="left" w:pos="-115"/>
              </w:tabs>
              <w:spacing w:line="240" w:lineRule="exact"/>
              <w:ind w:right="-107" w:firstLine="0"/>
              <w:jc w:val="left"/>
              <w:rPr>
                <w:sz w:val="23"/>
                <w:szCs w:val="23"/>
              </w:rPr>
            </w:pPr>
            <w:r w:rsidRPr="00F831A6">
              <w:rPr>
                <w:sz w:val="23"/>
                <w:szCs w:val="23"/>
              </w:rPr>
              <w:t xml:space="preserve">Дозволить забезпечити поінформованість бізнесу та влади віддалених від м. Києва районів області про механізми створення та діяльність </w:t>
            </w:r>
            <w:r w:rsidRPr="00F831A6">
              <w:rPr>
                <w:sz w:val="24"/>
                <w:szCs w:val="24"/>
              </w:rPr>
              <w:t>індустріальних та технологічних парків</w:t>
            </w:r>
          </w:p>
        </w:tc>
      </w:tr>
      <w:tr w:rsidR="005654B0" w:rsidRPr="00F831A6" w:rsidTr="00CB1C85">
        <w:trPr>
          <w:trHeight w:val="1767"/>
        </w:trPr>
        <w:tc>
          <w:tcPr>
            <w:tcW w:w="567" w:type="dxa"/>
            <w:shd w:val="clear" w:color="auto" w:fill="auto"/>
            <w:vAlign w:val="center"/>
          </w:tcPr>
          <w:p w:rsidR="005654B0" w:rsidRPr="00F831A6" w:rsidRDefault="005654B0" w:rsidP="005654B0">
            <w:pPr>
              <w:spacing w:after="0" w:line="240" w:lineRule="exact"/>
              <w:rPr>
                <w:rFonts w:ascii="Times New Roman" w:eastAsia="Times New Roman" w:hAnsi="Times New Roman" w:cs="Times New Roman"/>
                <w:color w:val="FF0000"/>
                <w:sz w:val="23"/>
                <w:szCs w:val="23"/>
                <w:lang w:val="uk-UA"/>
              </w:rPr>
            </w:pPr>
          </w:p>
        </w:tc>
        <w:tc>
          <w:tcPr>
            <w:tcW w:w="1560" w:type="dxa"/>
            <w:shd w:val="clear" w:color="auto" w:fill="auto"/>
          </w:tcPr>
          <w:p w:rsidR="005654B0" w:rsidRPr="00F831A6" w:rsidRDefault="005654B0" w:rsidP="005654B0">
            <w:pPr>
              <w:spacing w:after="0" w:line="240" w:lineRule="exact"/>
              <w:rPr>
                <w:rFonts w:ascii="Times New Roman" w:eastAsia="Times New Roman" w:hAnsi="Times New Roman" w:cs="Times New Roman"/>
                <w:b/>
                <w:bCs/>
                <w:sz w:val="23"/>
                <w:szCs w:val="23"/>
                <w:lang w:val="uk-UA"/>
              </w:rPr>
            </w:pPr>
          </w:p>
        </w:tc>
        <w:tc>
          <w:tcPr>
            <w:tcW w:w="326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6.1.2. </w:t>
            </w:r>
            <w:r w:rsidRPr="00F831A6">
              <w:rPr>
                <w:rFonts w:ascii="Times New Roman" w:hAnsi="Times New Roman" w:cs="Times New Roman"/>
                <w:sz w:val="24"/>
                <w:szCs w:val="24"/>
                <w:lang w:val="uk-UA"/>
              </w:rPr>
              <w:t>Сприяння створенню рад підприємців при райдержадміністраціях та об’єднаних територіальних громадах</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 райдержадміністрації, об’єднані територіальні громади</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color w:val="FF0000"/>
                <w:sz w:val="23"/>
                <w:szCs w:val="23"/>
                <w:lang w:val="uk-UA"/>
              </w:rPr>
            </w:pPr>
            <w:r w:rsidRPr="00F831A6">
              <w:rPr>
                <w:rFonts w:ascii="Times New Roman" w:eastAsia="Times New Roman" w:hAnsi="Times New Roman" w:cs="Times New Roman"/>
                <w:sz w:val="23"/>
                <w:szCs w:val="23"/>
                <w:lang w:val="uk-UA"/>
              </w:rPr>
              <w:t>-</w:t>
            </w:r>
          </w:p>
        </w:tc>
        <w:tc>
          <w:tcPr>
            <w:tcW w:w="2552" w:type="dxa"/>
            <w:shd w:val="clear" w:color="auto" w:fill="auto"/>
          </w:tcPr>
          <w:p w:rsidR="005654B0" w:rsidRPr="00F831A6" w:rsidRDefault="005654B0" w:rsidP="005654B0">
            <w:pPr>
              <w:pStyle w:val="ac"/>
              <w:tabs>
                <w:tab w:val="left" w:pos="0"/>
              </w:tabs>
              <w:spacing w:line="240" w:lineRule="exact"/>
              <w:ind w:firstLine="0"/>
              <w:jc w:val="left"/>
              <w:rPr>
                <w:color w:val="FF0000"/>
                <w:sz w:val="23"/>
                <w:szCs w:val="23"/>
              </w:rPr>
            </w:pPr>
            <w:r w:rsidRPr="00F831A6">
              <w:rPr>
                <w:sz w:val="23"/>
                <w:szCs w:val="23"/>
              </w:rPr>
              <w:t xml:space="preserve">Дозволить забезпечити створення при кожній з 25 </w:t>
            </w:r>
            <w:proofErr w:type="spellStart"/>
            <w:r w:rsidRPr="00F831A6">
              <w:rPr>
                <w:sz w:val="23"/>
                <w:szCs w:val="23"/>
              </w:rPr>
              <w:t>райдерж</w:t>
            </w:r>
            <w:r w:rsidR="00CB1C85">
              <w:rPr>
                <w:sz w:val="23"/>
                <w:szCs w:val="23"/>
              </w:rPr>
              <w:t>-</w:t>
            </w:r>
            <w:r w:rsidRPr="00F831A6">
              <w:rPr>
                <w:sz w:val="23"/>
                <w:szCs w:val="23"/>
              </w:rPr>
              <w:t>адміністрацій</w:t>
            </w:r>
            <w:proofErr w:type="spellEnd"/>
            <w:r w:rsidRPr="00F831A6">
              <w:rPr>
                <w:sz w:val="23"/>
                <w:szCs w:val="23"/>
              </w:rPr>
              <w:t xml:space="preserve"> та 11 </w:t>
            </w:r>
            <w:r w:rsidRPr="00F831A6">
              <w:rPr>
                <w:sz w:val="24"/>
                <w:szCs w:val="24"/>
              </w:rPr>
              <w:t xml:space="preserve">об’єднаних </w:t>
            </w:r>
            <w:proofErr w:type="spellStart"/>
            <w:r w:rsidRPr="00F831A6">
              <w:rPr>
                <w:sz w:val="24"/>
                <w:szCs w:val="24"/>
              </w:rPr>
              <w:t>територіа</w:t>
            </w:r>
            <w:r w:rsidR="00CB1C85">
              <w:rPr>
                <w:sz w:val="24"/>
                <w:szCs w:val="24"/>
              </w:rPr>
              <w:t>-</w:t>
            </w:r>
            <w:r w:rsidRPr="00F831A6">
              <w:rPr>
                <w:sz w:val="24"/>
                <w:szCs w:val="24"/>
              </w:rPr>
              <w:t>льних</w:t>
            </w:r>
            <w:proofErr w:type="spellEnd"/>
            <w:r w:rsidRPr="00F831A6">
              <w:rPr>
                <w:sz w:val="24"/>
                <w:szCs w:val="24"/>
              </w:rPr>
              <w:t xml:space="preserve"> громадах рад підприємців</w:t>
            </w:r>
          </w:p>
        </w:tc>
      </w:tr>
      <w:tr w:rsidR="005654B0" w:rsidRPr="00F831A6" w:rsidTr="005654B0">
        <w:trPr>
          <w:trHeight w:val="521"/>
        </w:trPr>
        <w:tc>
          <w:tcPr>
            <w:tcW w:w="15594" w:type="dxa"/>
            <w:gridSpan w:val="9"/>
            <w:shd w:val="clear" w:color="auto" w:fill="auto"/>
            <w:vAlign w:val="center"/>
          </w:tcPr>
          <w:p w:rsidR="005654B0" w:rsidRPr="00F831A6" w:rsidRDefault="005654B0" w:rsidP="005654B0">
            <w:pPr>
              <w:pStyle w:val="ac"/>
              <w:numPr>
                <w:ilvl w:val="1"/>
                <w:numId w:val="23"/>
              </w:numPr>
              <w:tabs>
                <w:tab w:val="left" w:pos="0"/>
              </w:tabs>
              <w:spacing w:line="240" w:lineRule="exact"/>
              <w:jc w:val="center"/>
              <w:rPr>
                <w:b/>
                <w:sz w:val="23"/>
                <w:szCs w:val="23"/>
              </w:rPr>
            </w:pPr>
            <w:r w:rsidRPr="00F831A6">
              <w:rPr>
                <w:rFonts w:eastAsia="Verdana"/>
                <w:b/>
                <w:sz w:val="24"/>
                <w:szCs w:val="24"/>
              </w:rPr>
              <w:t>Збільшення соціальної ролі підприємництва</w:t>
            </w:r>
          </w:p>
        </w:tc>
      </w:tr>
      <w:tr w:rsidR="005654B0" w:rsidRPr="00F831A6" w:rsidTr="00CB1C85">
        <w:trPr>
          <w:trHeight w:val="131"/>
        </w:trPr>
        <w:tc>
          <w:tcPr>
            <w:tcW w:w="567" w:type="dxa"/>
            <w:shd w:val="clear" w:color="auto" w:fill="auto"/>
            <w:vAlign w:val="center"/>
          </w:tcPr>
          <w:p w:rsidR="005654B0" w:rsidRPr="00F831A6" w:rsidRDefault="005654B0" w:rsidP="005654B0">
            <w:pPr>
              <w:spacing w:after="0" w:line="240" w:lineRule="exact"/>
              <w:rPr>
                <w:rFonts w:ascii="Times New Roman" w:eastAsia="Times New Roman" w:hAnsi="Times New Roman" w:cs="Times New Roman"/>
                <w:b/>
                <w:sz w:val="23"/>
                <w:szCs w:val="23"/>
                <w:lang w:val="uk-UA"/>
              </w:rPr>
            </w:pPr>
            <w:r w:rsidRPr="00F831A6">
              <w:rPr>
                <w:rFonts w:ascii="Times New Roman" w:eastAsia="Times New Roman" w:hAnsi="Times New Roman" w:cs="Times New Roman"/>
                <w:b/>
                <w:bCs/>
                <w:sz w:val="23"/>
                <w:szCs w:val="23"/>
                <w:lang w:val="uk-UA"/>
              </w:rPr>
              <w:t>7.1.</w:t>
            </w:r>
          </w:p>
        </w:tc>
        <w:tc>
          <w:tcPr>
            <w:tcW w:w="1560" w:type="dxa"/>
            <w:shd w:val="clear" w:color="auto" w:fill="auto"/>
          </w:tcPr>
          <w:p w:rsidR="005654B0" w:rsidRPr="00F831A6" w:rsidRDefault="005654B0" w:rsidP="005654B0">
            <w:pPr>
              <w:spacing w:after="0" w:line="240" w:lineRule="exact"/>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bCs/>
                <w:sz w:val="23"/>
                <w:szCs w:val="23"/>
                <w:lang w:val="uk-UA"/>
              </w:rPr>
              <w:t xml:space="preserve">Підтримка </w:t>
            </w:r>
            <w:proofErr w:type="spellStart"/>
            <w:r w:rsidRPr="00F831A6">
              <w:rPr>
                <w:rFonts w:ascii="Times New Roman" w:eastAsia="Times New Roman" w:hAnsi="Times New Roman" w:cs="Times New Roman"/>
                <w:b/>
                <w:bCs/>
                <w:sz w:val="23"/>
                <w:szCs w:val="23"/>
                <w:lang w:val="uk-UA"/>
              </w:rPr>
              <w:t>підприєм</w:t>
            </w:r>
            <w:r w:rsidR="002243CB">
              <w:rPr>
                <w:rFonts w:ascii="Times New Roman" w:eastAsia="Times New Roman" w:hAnsi="Times New Roman" w:cs="Times New Roman"/>
                <w:b/>
                <w:bCs/>
                <w:sz w:val="23"/>
                <w:szCs w:val="23"/>
                <w:lang w:val="uk-UA"/>
              </w:rPr>
              <w:t>-</w:t>
            </w:r>
            <w:r w:rsidRPr="00F831A6">
              <w:rPr>
                <w:rFonts w:ascii="Times New Roman" w:eastAsia="Times New Roman" w:hAnsi="Times New Roman" w:cs="Times New Roman"/>
                <w:b/>
                <w:bCs/>
                <w:sz w:val="23"/>
                <w:szCs w:val="23"/>
                <w:lang w:val="uk-UA"/>
              </w:rPr>
              <w:t>ництва</w:t>
            </w:r>
            <w:proofErr w:type="spellEnd"/>
            <w:r w:rsidRPr="00F831A6">
              <w:rPr>
                <w:rFonts w:ascii="Times New Roman" w:eastAsia="Times New Roman" w:hAnsi="Times New Roman" w:cs="Times New Roman"/>
                <w:b/>
                <w:bCs/>
                <w:sz w:val="23"/>
                <w:szCs w:val="23"/>
                <w:lang w:val="uk-UA"/>
              </w:rPr>
              <w:t xml:space="preserve"> для окремих категорій населення (внутрішньо переміщені особи, звільнені у запас або відставку, молодь, старше покоління)</w:t>
            </w:r>
          </w:p>
          <w:p w:rsidR="005654B0" w:rsidRPr="00F831A6" w:rsidRDefault="005654B0" w:rsidP="005654B0">
            <w:pPr>
              <w:spacing w:after="0" w:line="240" w:lineRule="exact"/>
              <w:rPr>
                <w:rFonts w:ascii="Times New Roman" w:eastAsia="Times New Roman" w:hAnsi="Times New Roman" w:cs="Times New Roman"/>
                <w:b/>
                <w:bCs/>
                <w:sz w:val="23"/>
                <w:szCs w:val="23"/>
                <w:lang w:val="uk-UA"/>
              </w:rPr>
            </w:pPr>
          </w:p>
        </w:tc>
        <w:tc>
          <w:tcPr>
            <w:tcW w:w="326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 xml:space="preserve">7.1.3. </w:t>
            </w:r>
            <w:r w:rsidRPr="00F831A6">
              <w:rPr>
                <w:rFonts w:ascii="Times New Roman" w:hAnsi="Times New Roman" w:cs="Times New Roman"/>
                <w:sz w:val="24"/>
                <w:szCs w:val="24"/>
                <w:lang w:val="uk-UA"/>
              </w:rPr>
              <w:t>Ідентифікація можливостей і механізмів залучення внутрішньо переміщених осіб, звільнених у запас або відставку, представників старшого покоління до підприємницької діяльності</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5654B0" w:rsidRPr="00F831A6" w:rsidRDefault="005654B0" w:rsidP="005654B0">
            <w:pPr>
              <w:spacing w:after="0" w:line="240" w:lineRule="exact"/>
              <w:jc w:val="center"/>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850"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851" w:type="dxa"/>
            <w:shd w:val="clear" w:color="auto" w:fill="auto"/>
          </w:tcPr>
          <w:p w:rsidR="005654B0" w:rsidRPr="00F831A6" w:rsidRDefault="005654B0" w:rsidP="005654B0">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2552" w:type="dxa"/>
            <w:shd w:val="clear" w:color="auto" w:fill="auto"/>
          </w:tcPr>
          <w:p w:rsidR="005654B0" w:rsidRPr="00F831A6" w:rsidRDefault="005654B0" w:rsidP="005654B0">
            <w:pPr>
              <w:pStyle w:val="ac"/>
              <w:tabs>
                <w:tab w:val="left" w:pos="0"/>
              </w:tabs>
              <w:spacing w:line="240" w:lineRule="exact"/>
              <w:ind w:firstLine="0"/>
              <w:jc w:val="left"/>
              <w:rPr>
                <w:sz w:val="23"/>
                <w:szCs w:val="23"/>
              </w:rPr>
            </w:pPr>
            <w:r w:rsidRPr="00F831A6">
              <w:rPr>
                <w:sz w:val="23"/>
                <w:szCs w:val="23"/>
              </w:rPr>
              <w:t>Дозволить ідентифікувати можливості окремих категорій населення в усіх 25 районах Київської області</w:t>
            </w:r>
          </w:p>
        </w:tc>
      </w:tr>
    </w:tbl>
    <w:p w:rsidR="005654B0" w:rsidRPr="00CB1C85" w:rsidRDefault="00CB1C85" w:rsidP="00997280">
      <w:pPr>
        <w:pStyle w:val="ac"/>
        <w:tabs>
          <w:tab w:val="left" w:pos="0"/>
        </w:tabs>
        <w:spacing w:line="280" w:lineRule="exact"/>
        <w:ind w:firstLine="0"/>
        <w:jc w:val="center"/>
        <w:rPr>
          <w:bCs/>
        </w:rPr>
      </w:pPr>
      <w:r w:rsidRPr="00CB1C85">
        <w:rPr>
          <w:bCs/>
        </w:rPr>
        <w:lastRenderedPageBreak/>
        <w:t>24</w:t>
      </w:r>
    </w:p>
    <w:p w:rsidR="00CB1C85" w:rsidRPr="00CB1C85" w:rsidRDefault="00CB1C85" w:rsidP="00997280">
      <w:pPr>
        <w:pStyle w:val="ac"/>
        <w:tabs>
          <w:tab w:val="left" w:pos="0"/>
        </w:tabs>
        <w:spacing w:line="280" w:lineRule="exact"/>
        <w:ind w:firstLine="0"/>
        <w:jc w:val="center"/>
        <w:rPr>
          <w:bCs/>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1134"/>
        <w:gridCol w:w="3686"/>
        <w:gridCol w:w="1134"/>
        <w:gridCol w:w="850"/>
        <w:gridCol w:w="851"/>
        <w:gridCol w:w="2552"/>
      </w:tblGrid>
      <w:tr w:rsidR="00CB1C85" w:rsidRPr="00F831A6" w:rsidTr="005E20B4">
        <w:tc>
          <w:tcPr>
            <w:tcW w:w="567" w:type="dxa"/>
            <w:shd w:val="clear" w:color="auto" w:fill="auto"/>
            <w:vAlign w:val="center"/>
          </w:tcPr>
          <w:p w:rsidR="00CB1C85" w:rsidRPr="00F831A6" w:rsidRDefault="00CB1C85" w:rsidP="005E20B4">
            <w:pPr>
              <w:spacing w:after="0" w:line="240" w:lineRule="exact"/>
              <w:ind w:left="-108" w:right="-108"/>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w:t>
            </w:r>
          </w:p>
        </w:tc>
        <w:tc>
          <w:tcPr>
            <w:tcW w:w="1560"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2</w:t>
            </w:r>
          </w:p>
        </w:tc>
        <w:tc>
          <w:tcPr>
            <w:tcW w:w="3260"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3</w:t>
            </w:r>
          </w:p>
        </w:tc>
        <w:tc>
          <w:tcPr>
            <w:tcW w:w="1134"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4</w:t>
            </w:r>
          </w:p>
        </w:tc>
        <w:tc>
          <w:tcPr>
            <w:tcW w:w="3686"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w:t>
            </w:r>
          </w:p>
        </w:tc>
        <w:tc>
          <w:tcPr>
            <w:tcW w:w="1134"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6</w:t>
            </w:r>
          </w:p>
        </w:tc>
        <w:tc>
          <w:tcPr>
            <w:tcW w:w="850"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7</w:t>
            </w:r>
          </w:p>
        </w:tc>
        <w:tc>
          <w:tcPr>
            <w:tcW w:w="851"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w:t>
            </w:r>
          </w:p>
        </w:tc>
        <w:tc>
          <w:tcPr>
            <w:tcW w:w="2552"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sz w:val="23"/>
                <w:szCs w:val="23"/>
                <w:lang w:val="uk-UA"/>
              </w:rPr>
              <w:t>9</w:t>
            </w:r>
          </w:p>
        </w:tc>
      </w:tr>
      <w:tr w:rsidR="00CB1C85" w:rsidRPr="00F831A6" w:rsidTr="005E20B4">
        <w:trPr>
          <w:trHeight w:val="295"/>
        </w:trPr>
        <w:tc>
          <w:tcPr>
            <w:tcW w:w="15594" w:type="dxa"/>
            <w:gridSpan w:val="9"/>
            <w:shd w:val="clear" w:color="auto" w:fill="auto"/>
            <w:vAlign w:val="center"/>
          </w:tcPr>
          <w:p w:rsidR="00CB1C85" w:rsidRPr="00F831A6" w:rsidRDefault="00CB1C85" w:rsidP="00443E14">
            <w:pPr>
              <w:pStyle w:val="ac"/>
              <w:numPr>
                <w:ilvl w:val="1"/>
                <w:numId w:val="35"/>
              </w:numPr>
              <w:tabs>
                <w:tab w:val="left" w:pos="0"/>
              </w:tabs>
              <w:spacing w:line="240" w:lineRule="exact"/>
              <w:jc w:val="center"/>
              <w:rPr>
                <w:b/>
                <w:color w:val="FF0000"/>
                <w:sz w:val="23"/>
                <w:szCs w:val="23"/>
              </w:rPr>
            </w:pPr>
            <w:proofErr w:type="spellStart"/>
            <w:r w:rsidRPr="00F831A6">
              <w:rPr>
                <w:b/>
                <w:sz w:val="24"/>
                <w:szCs w:val="23"/>
              </w:rPr>
              <w:t>Організаційно-промоційна</w:t>
            </w:r>
            <w:proofErr w:type="spellEnd"/>
            <w:r w:rsidRPr="00F831A6">
              <w:rPr>
                <w:b/>
                <w:sz w:val="24"/>
                <w:szCs w:val="23"/>
              </w:rPr>
              <w:t xml:space="preserve"> діяльність </w:t>
            </w:r>
          </w:p>
        </w:tc>
      </w:tr>
      <w:tr w:rsidR="00CB1C85" w:rsidRPr="00F831A6" w:rsidTr="002243CB">
        <w:trPr>
          <w:trHeight w:val="1980"/>
        </w:trPr>
        <w:tc>
          <w:tcPr>
            <w:tcW w:w="567" w:type="dxa"/>
            <w:vMerge w:val="restart"/>
            <w:shd w:val="clear" w:color="auto" w:fill="auto"/>
            <w:vAlign w:val="center"/>
          </w:tcPr>
          <w:p w:rsidR="00CB1C85" w:rsidRPr="00F831A6" w:rsidRDefault="00CB1C85" w:rsidP="005E20B4">
            <w:pPr>
              <w:spacing w:after="0" w:line="240" w:lineRule="exact"/>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8.1</w:t>
            </w:r>
          </w:p>
        </w:tc>
        <w:tc>
          <w:tcPr>
            <w:tcW w:w="1560" w:type="dxa"/>
            <w:vMerge w:val="restart"/>
            <w:shd w:val="clear" w:color="auto" w:fill="auto"/>
          </w:tcPr>
          <w:p w:rsidR="00CB1C85" w:rsidRPr="00F831A6" w:rsidRDefault="00CB1C85" w:rsidP="005E20B4">
            <w:pPr>
              <w:spacing w:after="0" w:line="240" w:lineRule="exact"/>
              <w:rPr>
                <w:rFonts w:ascii="Times New Roman" w:eastAsia="Times New Roman" w:hAnsi="Times New Roman" w:cs="Times New Roman"/>
                <w:b/>
                <w:bCs/>
                <w:sz w:val="24"/>
                <w:szCs w:val="24"/>
                <w:lang w:val="uk-UA"/>
              </w:rPr>
            </w:pPr>
            <w:proofErr w:type="spellStart"/>
            <w:r w:rsidRPr="00F831A6">
              <w:rPr>
                <w:rFonts w:ascii="Times New Roman" w:hAnsi="Times New Roman" w:cs="Times New Roman"/>
                <w:b/>
                <w:bCs/>
                <w:sz w:val="24"/>
                <w:szCs w:val="24"/>
                <w:lang w:val="uk-UA"/>
              </w:rPr>
              <w:t>Формуван</w:t>
            </w:r>
            <w:r w:rsidR="002243CB">
              <w:rPr>
                <w:rFonts w:ascii="Times New Roman" w:hAnsi="Times New Roman" w:cs="Times New Roman"/>
                <w:b/>
                <w:bCs/>
                <w:sz w:val="24"/>
                <w:szCs w:val="24"/>
                <w:lang w:val="uk-UA"/>
              </w:rPr>
              <w:t>-</w:t>
            </w:r>
            <w:r w:rsidRPr="00F831A6">
              <w:rPr>
                <w:rFonts w:ascii="Times New Roman" w:hAnsi="Times New Roman" w:cs="Times New Roman"/>
                <w:b/>
                <w:bCs/>
                <w:sz w:val="24"/>
                <w:szCs w:val="24"/>
                <w:lang w:val="uk-UA"/>
              </w:rPr>
              <w:t>ня</w:t>
            </w:r>
            <w:proofErr w:type="spellEnd"/>
            <w:r w:rsidRPr="00F831A6">
              <w:rPr>
                <w:rFonts w:ascii="Times New Roman" w:hAnsi="Times New Roman" w:cs="Times New Roman"/>
                <w:b/>
                <w:bCs/>
                <w:sz w:val="24"/>
                <w:szCs w:val="24"/>
                <w:lang w:val="uk-UA"/>
              </w:rPr>
              <w:t xml:space="preserve"> </w:t>
            </w:r>
            <w:proofErr w:type="spellStart"/>
            <w:r w:rsidRPr="00F831A6">
              <w:rPr>
                <w:rFonts w:ascii="Times New Roman" w:hAnsi="Times New Roman" w:cs="Times New Roman"/>
                <w:b/>
                <w:bCs/>
                <w:sz w:val="24"/>
                <w:szCs w:val="24"/>
                <w:lang w:val="uk-UA"/>
              </w:rPr>
              <w:t>позитивно</w:t>
            </w:r>
            <w:r w:rsidR="002243CB">
              <w:rPr>
                <w:rFonts w:ascii="Times New Roman" w:hAnsi="Times New Roman" w:cs="Times New Roman"/>
                <w:b/>
                <w:bCs/>
                <w:sz w:val="24"/>
                <w:szCs w:val="24"/>
                <w:lang w:val="uk-UA"/>
              </w:rPr>
              <w:t>-</w:t>
            </w:r>
            <w:r w:rsidRPr="00F831A6">
              <w:rPr>
                <w:rFonts w:ascii="Times New Roman" w:hAnsi="Times New Roman" w:cs="Times New Roman"/>
                <w:b/>
                <w:bCs/>
                <w:sz w:val="24"/>
                <w:szCs w:val="24"/>
                <w:lang w:val="uk-UA"/>
              </w:rPr>
              <w:t>го</w:t>
            </w:r>
            <w:proofErr w:type="spellEnd"/>
            <w:r w:rsidRPr="00F831A6">
              <w:rPr>
                <w:rFonts w:ascii="Times New Roman" w:hAnsi="Times New Roman" w:cs="Times New Roman"/>
                <w:b/>
                <w:bCs/>
                <w:sz w:val="24"/>
                <w:szCs w:val="24"/>
                <w:lang w:val="uk-UA"/>
              </w:rPr>
              <w:t xml:space="preserve"> іміджу та підвищення </w:t>
            </w:r>
            <w:proofErr w:type="spellStart"/>
            <w:r w:rsidRPr="00F831A6">
              <w:rPr>
                <w:rFonts w:ascii="Times New Roman" w:hAnsi="Times New Roman" w:cs="Times New Roman"/>
                <w:b/>
                <w:bCs/>
                <w:sz w:val="24"/>
                <w:szCs w:val="24"/>
                <w:lang w:val="uk-UA"/>
              </w:rPr>
              <w:t>інвестицій-ної</w:t>
            </w:r>
            <w:proofErr w:type="spellEnd"/>
            <w:r w:rsidRPr="00F831A6">
              <w:rPr>
                <w:rFonts w:ascii="Times New Roman" w:hAnsi="Times New Roman" w:cs="Times New Roman"/>
                <w:b/>
                <w:bCs/>
                <w:sz w:val="24"/>
                <w:szCs w:val="24"/>
                <w:lang w:val="uk-UA"/>
              </w:rPr>
              <w:t xml:space="preserve"> </w:t>
            </w:r>
            <w:proofErr w:type="spellStart"/>
            <w:r w:rsidRPr="00F831A6">
              <w:rPr>
                <w:rFonts w:ascii="Times New Roman" w:hAnsi="Times New Roman" w:cs="Times New Roman"/>
                <w:b/>
                <w:bCs/>
                <w:sz w:val="24"/>
                <w:szCs w:val="24"/>
                <w:lang w:val="uk-UA"/>
              </w:rPr>
              <w:t>привабли</w:t>
            </w:r>
            <w:r w:rsidR="002243CB">
              <w:rPr>
                <w:rFonts w:ascii="Times New Roman" w:hAnsi="Times New Roman" w:cs="Times New Roman"/>
                <w:b/>
                <w:bCs/>
                <w:sz w:val="24"/>
                <w:szCs w:val="24"/>
                <w:lang w:val="uk-UA"/>
              </w:rPr>
              <w:t>-во</w:t>
            </w:r>
            <w:r w:rsidRPr="00F831A6">
              <w:rPr>
                <w:rFonts w:ascii="Times New Roman" w:hAnsi="Times New Roman" w:cs="Times New Roman"/>
                <w:b/>
                <w:bCs/>
                <w:sz w:val="24"/>
                <w:szCs w:val="24"/>
                <w:lang w:val="uk-UA"/>
              </w:rPr>
              <w:t>сті</w:t>
            </w:r>
            <w:proofErr w:type="spellEnd"/>
          </w:p>
        </w:tc>
        <w:tc>
          <w:tcPr>
            <w:tcW w:w="3260" w:type="dxa"/>
            <w:shd w:val="clear" w:color="auto" w:fill="auto"/>
          </w:tcPr>
          <w:p w:rsidR="002243CB" w:rsidRDefault="00CB1C85" w:rsidP="005E20B4">
            <w:pPr>
              <w:spacing w:after="0" w:line="240" w:lineRule="exact"/>
              <w:rPr>
                <w:rFonts w:ascii="Times New Roman" w:hAnsi="Times New Roman" w:cs="Times New Roman"/>
                <w:sz w:val="24"/>
                <w:szCs w:val="24"/>
                <w:lang w:val="uk-UA"/>
              </w:rPr>
            </w:pPr>
            <w:r w:rsidRPr="00F831A6">
              <w:rPr>
                <w:rFonts w:ascii="Times New Roman" w:hAnsi="Times New Roman" w:cs="Times New Roman"/>
                <w:sz w:val="24"/>
                <w:szCs w:val="24"/>
                <w:lang w:val="uk-UA"/>
              </w:rPr>
              <w:t xml:space="preserve">8.1.1. Підготовка та відзначення Дня підприємця на регіональному, галузевому рівнях </w:t>
            </w:r>
          </w:p>
          <w:p w:rsidR="00CB1C85" w:rsidRPr="00F831A6" w:rsidRDefault="00CB1C85" w:rsidP="005E20B4">
            <w:pPr>
              <w:spacing w:after="0" w:line="240" w:lineRule="exact"/>
              <w:rPr>
                <w:rFonts w:ascii="Times New Roman" w:hAnsi="Times New Roman" w:cs="Times New Roman"/>
                <w:sz w:val="24"/>
                <w:szCs w:val="24"/>
                <w:lang w:val="uk-UA"/>
              </w:rPr>
            </w:pPr>
          </w:p>
        </w:tc>
        <w:tc>
          <w:tcPr>
            <w:tcW w:w="1134"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 xml:space="preserve">Кошти </w:t>
            </w:r>
            <w:proofErr w:type="spellStart"/>
            <w:r w:rsidRPr="00F831A6">
              <w:rPr>
                <w:rFonts w:ascii="Times New Roman" w:eastAsia="Times New Roman" w:hAnsi="Times New Roman" w:cs="Times New Roman"/>
                <w:sz w:val="23"/>
                <w:szCs w:val="23"/>
                <w:lang w:val="uk-UA"/>
              </w:rPr>
              <w:t>обласно</w:t>
            </w:r>
            <w:r w:rsidR="002243CB">
              <w:rPr>
                <w:rFonts w:ascii="Times New Roman" w:eastAsia="Times New Roman" w:hAnsi="Times New Roman" w:cs="Times New Roman"/>
                <w:sz w:val="23"/>
                <w:szCs w:val="23"/>
                <w:lang w:val="uk-UA"/>
              </w:rPr>
              <w:t>-</w:t>
            </w:r>
            <w:r w:rsidRPr="00F831A6">
              <w:rPr>
                <w:rFonts w:ascii="Times New Roman" w:eastAsia="Times New Roman" w:hAnsi="Times New Roman" w:cs="Times New Roman"/>
                <w:sz w:val="23"/>
                <w:szCs w:val="23"/>
                <w:lang w:val="uk-UA"/>
              </w:rPr>
              <w:t>го</w:t>
            </w:r>
            <w:proofErr w:type="spellEnd"/>
            <w:r w:rsidRPr="00F831A6">
              <w:rPr>
                <w:rFonts w:ascii="Times New Roman" w:eastAsia="Times New Roman" w:hAnsi="Times New Roman" w:cs="Times New Roman"/>
                <w:sz w:val="23"/>
                <w:szCs w:val="23"/>
                <w:lang w:val="uk-UA"/>
              </w:rPr>
              <w:t xml:space="preserve"> бюджету</w:t>
            </w:r>
          </w:p>
        </w:tc>
        <w:tc>
          <w:tcPr>
            <w:tcW w:w="850"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851"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2552" w:type="dxa"/>
            <w:shd w:val="clear" w:color="auto" w:fill="auto"/>
          </w:tcPr>
          <w:p w:rsidR="00CB1C85" w:rsidRPr="00F831A6" w:rsidRDefault="00CB1C85" w:rsidP="005E20B4">
            <w:pPr>
              <w:pStyle w:val="ac"/>
              <w:tabs>
                <w:tab w:val="left" w:pos="0"/>
              </w:tabs>
              <w:spacing w:line="240" w:lineRule="exact"/>
              <w:ind w:firstLine="0"/>
              <w:jc w:val="left"/>
              <w:rPr>
                <w:sz w:val="23"/>
                <w:szCs w:val="23"/>
              </w:rPr>
            </w:pPr>
            <w:r w:rsidRPr="00F831A6">
              <w:rPr>
                <w:sz w:val="23"/>
                <w:szCs w:val="23"/>
              </w:rPr>
              <w:t>Дозволить відзначити та нагородити кращих представників бізнесу Київщини з нагоди відзначення Дня підприємця</w:t>
            </w:r>
          </w:p>
        </w:tc>
      </w:tr>
      <w:tr w:rsidR="00CB1C85" w:rsidRPr="00694091" w:rsidTr="002243CB">
        <w:trPr>
          <w:trHeight w:val="1980"/>
        </w:trPr>
        <w:tc>
          <w:tcPr>
            <w:tcW w:w="567" w:type="dxa"/>
            <w:vMerge/>
            <w:shd w:val="clear" w:color="auto" w:fill="auto"/>
            <w:vAlign w:val="center"/>
          </w:tcPr>
          <w:p w:rsidR="00CB1C85" w:rsidRPr="00F831A6" w:rsidRDefault="00CB1C85" w:rsidP="005E20B4">
            <w:pPr>
              <w:spacing w:after="0" w:line="240" w:lineRule="exact"/>
              <w:rPr>
                <w:rFonts w:ascii="Times New Roman" w:eastAsia="Times New Roman" w:hAnsi="Times New Roman" w:cs="Times New Roman"/>
                <w:color w:val="FF0000"/>
                <w:sz w:val="23"/>
                <w:szCs w:val="23"/>
                <w:lang w:val="uk-UA"/>
              </w:rPr>
            </w:pPr>
          </w:p>
        </w:tc>
        <w:tc>
          <w:tcPr>
            <w:tcW w:w="1560" w:type="dxa"/>
            <w:vMerge/>
            <w:shd w:val="clear" w:color="auto" w:fill="auto"/>
          </w:tcPr>
          <w:p w:rsidR="00CB1C85" w:rsidRPr="00F831A6" w:rsidRDefault="00CB1C85" w:rsidP="005E20B4">
            <w:pPr>
              <w:spacing w:after="0" w:line="240" w:lineRule="exact"/>
              <w:rPr>
                <w:rFonts w:ascii="Times New Roman" w:eastAsia="Times New Roman" w:hAnsi="Times New Roman" w:cs="Times New Roman"/>
                <w:b/>
                <w:bCs/>
                <w:color w:val="FF0000"/>
                <w:sz w:val="23"/>
                <w:szCs w:val="23"/>
                <w:lang w:val="uk-UA"/>
              </w:rPr>
            </w:pPr>
          </w:p>
        </w:tc>
        <w:tc>
          <w:tcPr>
            <w:tcW w:w="3260" w:type="dxa"/>
            <w:shd w:val="clear" w:color="auto" w:fill="auto"/>
          </w:tcPr>
          <w:p w:rsidR="00CB1C85" w:rsidRPr="00F831A6" w:rsidRDefault="00CB1C85" w:rsidP="00443E14">
            <w:pPr>
              <w:spacing w:after="0" w:line="240" w:lineRule="exact"/>
              <w:rPr>
                <w:rFonts w:ascii="Times New Roman" w:hAnsi="Times New Roman" w:cs="Times New Roman"/>
                <w:sz w:val="24"/>
                <w:szCs w:val="24"/>
                <w:lang w:val="uk-UA"/>
              </w:rPr>
            </w:pPr>
            <w:r w:rsidRPr="00F831A6">
              <w:rPr>
                <w:rFonts w:ascii="Times New Roman" w:hAnsi="Times New Roman" w:cs="Times New Roman"/>
                <w:sz w:val="24"/>
                <w:szCs w:val="24"/>
                <w:lang w:val="uk-UA"/>
              </w:rPr>
              <w:t xml:space="preserve">8.1.2. Виготовлення та розповсюдження презентаційних матеріалів про Київську область </w:t>
            </w:r>
          </w:p>
        </w:tc>
        <w:tc>
          <w:tcPr>
            <w:tcW w:w="1134"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851"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2552" w:type="dxa"/>
            <w:shd w:val="clear" w:color="auto" w:fill="auto"/>
          </w:tcPr>
          <w:p w:rsidR="00CB1C85" w:rsidRPr="00F831A6" w:rsidRDefault="00CB1C85" w:rsidP="005E20B4">
            <w:pPr>
              <w:pStyle w:val="ac"/>
              <w:tabs>
                <w:tab w:val="left" w:pos="0"/>
              </w:tabs>
              <w:spacing w:line="240" w:lineRule="exact"/>
              <w:ind w:firstLine="0"/>
              <w:jc w:val="left"/>
              <w:rPr>
                <w:sz w:val="23"/>
                <w:szCs w:val="23"/>
              </w:rPr>
            </w:pPr>
            <w:r w:rsidRPr="00F831A6">
              <w:rPr>
                <w:sz w:val="23"/>
                <w:szCs w:val="23"/>
              </w:rPr>
              <w:t xml:space="preserve">Дозволить представникам Київської облдержадміністрації презентувати Київщину на регіональних та міжнародних форумах і зустрічах шляхом розповсюдження </w:t>
            </w:r>
            <w:r w:rsidRPr="00F831A6">
              <w:rPr>
                <w:sz w:val="24"/>
                <w:szCs w:val="24"/>
              </w:rPr>
              <w:t>презентаційних матеріалів про Київську область</w:t>
            </w:r>
          </w:p>
        </w:tc>
      </w:tr>
      <w:tr w:rsidR="00CB1C85" w:rsidRPr="00F831A6" w:rsidTr="002243CB">
        <w:trPr>
          <w:trHeight w:val="1980"/>
        </w:trPr>
        <w:tc>
          <w:tcPr>
            <w:tcW w:w="567" w:type="dxa"/>
            <w:vMerge/>
            <w:shd w:val="clear" w:color="auto" w:fill="auto"/>
            <w:vAlign w:val="center"/>
          </w:tcPr>
          <w:p w:rsidR="00CB1C85" w:rsidRPr="00F831A6" w:rsidRDefault="00CB1C85" w:rsidP="005E20B4">
            <w:pPr>
              <w:spacing w:after="0" w:line="240" w:lineRule="exact"/>
              <w:rPr>
                <w:rFonts w:ascii="Times New Roman" w:eastAsia="Times New Roman" w:hAnsi="Times New Roman" w:cs="Times New Roman"/>
                <w:color w:val="FF0000"/>
                <w:sz w:val="23"/>
                <w:szCs w:val="23"/>
                <w:lang w:val="uk-UA"/>
              </w:rPr>
            </w:pPr>
          </w:p>
        </w:tc>
        <w:tc>
          <w:tcPr>
            <w:tcW w:w="1560" w:type="dxa"/>
            <w:vMerge/>
            <w:shd w:val="clear" w:color="auto" w:fill="auto"/>
          </w:tcPr>
          <w:p w:rsidR="00CB1C85" w:rsidRPr="00F831A6" w:rsidRDefault="00CB1C85" w:rsidP="005E20B4">
            <w:pPr>
              <w:spacing w:after="0" w:line="240" w:lineRule="exact"/>
              <w:rPr>
                <w:rFonts w:ascii="Times New Roman" w:eastAsia="Times New Roman" w:hAnsi="Times New Roman" w:cs="Times New Roman"/>
                <w:b/>
                <w:bCs/>
                <w:color w:val="FF0000"/>
                <w:sz w:val="23"/>
                <w:szCs w:val="23"/>
                <w:lang w:val="uk-UA"/>
              </w:rPr>
            </w:pPr>
          </w:p>
        </w:tc>
        <w:tc>
          <w:tcPr>
            <w:tcW w:w="3260" w:type="dxa"/>
            <w:shd w:val="clear" w:color="auto" w:fill="auto"/>
          </w:tcPr>
          <w:p w:rsidR="00CB1C85" w:rsidRPr="00F831A6" w:rsidRDefault="00CB1C85" w:rsidP="00433DC2">
            <w:pPr>
              <w:spacing w:after="0" w:line="240" w:lineRule="exact"/>
              <w:rPr>
                <w:rFonts w:ascii="Times New Roman" w:hAnsi="Times New Roman" w:cs="Times New Roman"/>
                <w:sz w:val="24"/>
                <w:szCs w:val="24"/>
                <w:lang w:val="uk-UA"/>
              </w:rPr>
            </w:pPr>
            <w:r w:rsidRPr="00F831A6">
              <w:rPr>
                <w:rFonts w:ascii="Times New Roman" w:hAnsi="Times New Roman" w:cs="Times New Roman"/>
                <w:sz w:val="24"/>
                <w:szCs w:val="24"/>
                <w:lang w:val="uk-UA"/>
              </w:rPr>
              <w:t xml:space="preserve">8.1.3. Участь делегацій Київської області в регіональних та міжнародних заходах з метою представлення економічного потенціалу Київщини </w:t>
            </w:r>
          </w:p>
        </w:tc>
        <w:tc>
          <w:tcPr>
            <w:tcW w:w="1134"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1134"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850"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851"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2552" w:type="dxa"/>
            <w:shd w:val="clear" w:color="auto" w:fill="auto"/>
          </w:tcPr>
          <w:p w:rsidR="00CB1C85" w:rsidRPr="00F831A6" w:rsidRDefault="00CB1C85" w:rsidP="005E20B4">
            <w:pPr>
              <w:pStyle w:val="ac"/>
              <w:tabs>
                <w:tab w:val="left" w:pos="0"/>
              </w:tabs>
              <w:spacing w:line="240" w:lineRule="exact"/>
              <w:ind w:firstLine="0"/>
              <w:jc w:val="left"/>
              <w:rPr>
                <w:sz w:val="23"/>
                <w:szCs w:val="23"/>
              </w:rPr>
            </w:pPr>
            <w:r w:rsidRPr="00F831A6">
              <w:rPr>
                <w:sz w:val="23"/>
                <w:szCs w:val="23"/>
              </w:rPr>
              <w:t xml:space="preserve">Дозволить представникам Київської облдержадміністрації презентувати Київщину на регіональних та міжнародних форумах і зустрічах </w:t>
            </w:r>
          </w:p>
        </w:tc>
      </w:tr>
    </w:tbl>
    <w:p w:rsidR="00CB1C85" w:rsidRDefault="00CB1C85" w:rsidP="00997280">
      <w:pPr>
        <w:pStyle w:val="ac"/>
        <w:tabs>
          <w:tab w:val="left" w:pos="0"/>
        </w:tabs>
        <w:spacing w:line="280" w:lineRule="exact"/>
        <w:ind w:firstLine="0"/>
        <w:jc w:val="center"/>
        <w:rPr>
          <w:b/>
          <w:bCs/>
        </w:rPr>
      </w:pPr>
    </w:p>
    <w:p w:rsidR="00CB1C85" w:rsidRDefault="00CB1C85" w:rsidP="00997280">
      <w:pPr>
        <w:pStyle w:val="ac"/>
        <w:tabs>
          <w:tab w:val="left" w:pos="0"/>
        </w:tabs>
        <w:spacing w:line="280" w:lineRule="exact"/>
        <w:ind w:firstLine="0"/>
        <w:jc w:val="center"/>
        <w:rPr>
          <w:b/>
          <w:bCs/>
        </w:rPr>
      </w:pPr>
    </w:p>
    <w:p w:rsidR="00CB1C85" w:rsidRDefault="00CB1C85" w:rsidP="00997280">
      <w:pPr>
        <w:pStyle w:val="ac"/>
        <w:tabs>
          <w:tab w:val="left" w:pos="0"/>
        </w:tabs>
        <w:spacing w:line="280" w:lineRule="exact"/>
        <w:ind w:firstLine="0"/>
        <w:jc w:val="center"/>
        <w:rPr>
          <w:b/>
          <w:bCs/>
        </w:rPr>
      </w:pPr>
    </w:p>
    <w:p w:rsidR="00CB1C85" w:rsidRDefault="00CB1C85" w:rsidP="00997280">
      <w:pPr>
        <w:pStyle w:val="ac"/>
        <w:tabs>
          <w:tab w:val="left" w:pos="0"/>
        </w:tabs>
        <w:spacing w:line="280" w:lineRule="exact"/>
        <w:ind w:firstLine="0"/>
        <w:jc w:val="center"/>
        <w:rPr>
          <w:b/>
          <w:bCs/>
        </w:rPr>
      </w:pPr>
    </w:p>
    <w:p w:rsidR="00CB1C85" w:rsidRPr="00CB1C85" w:rsidRDefault="00CB1C85" w:rsidP="00997280">
      <w:pPr>
        <w:pStyle w:val="ac"/>
        <w:tabs>
          <w:tab w:val="left" w:pos="0"/>
        </w:tabs>
        <w:spacing w:line="280" w:lineRule="exact"/>
        <w:ind w:firstLine="0"/>
        <w:jc w:val="center"/>
        <w:rPr>
          <w:bCs/>
        </w:rPr>
      </w:pPr>
      <w:r w:rsidRPr="00CB1C85">
        <w:rPr>
          <w:bCs/>
        </w:rPr>
        <w:lastRenderedPageBreak/>
        <w:t>25</w:t>
      </w:r>
    </w:p>
    <w:p w:rsidR="00CB1C85" w:rsidRDefault="00CB1C85" w:rsidP="00997280">
      <w:pPr>
        <w:pStyle w:val="ac"/>
        <w:tabs>
          <w:tab w:val="left" w:pos="0"/>
        </w:tabs>
        <w:spacing w:line="280" w:lineRule="exact"/>
        <w:ind w:firstLine="0"/>
        <w:jc w:val="center"/>
        <w:rPr>
          <w:b/>
          <w:bCs/>
        </w:rPr>
      </w:pPr>
    </w:p>
    <w:tbl>
      <w:tblPr>
        <w:tblW w:w="155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1134"/>
        <w:gridCol w:w="3686"/>
        <w:gridCol w:w="850"/>
        <w:gridCol w:w="284"/>
        <w:gridCol w:w="708"/>
        <w:gridCol w:w="142"/>
        <w:gridCol w:w="851"/>
        <w:gridCol w:w="2552"/>
      </w:tblGrid>
      <w:tr w:rsidR="00CB1C85" w:rsidRPr="00F831A6" w:rsidTr="005E20B4">
        <w:tc>
          <w:tcPr>
            <w:tcW w:w="567" w:type="dxa"/>
            <w:shd w:val="clear" w:color="auto" w:fill="auto"/>
            <w:vAlign w:val="center"/>
          </w:tcPr>
          <w:p w:rsidR="00CB1C85" w:rsidRPr="00F831A6" w:rsidRDefault="00CB1C85" w:rsidP="005E20B4">
            <w:pPr>
              <w:spacing w:after="0" w:line="240" w:lineRule="exact"/>
              <w:ind w:left="-108" w:right="-108"/>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1</w:t>
            </w:r>
          </w:p>
        </w:tc>
        <w:tc>
          <w:tcPr>
            <w:tcW w:w="1560"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2</w:t>
            </w:r>
          </w:p>
        </w:tc>
        <w:tc>
          <w:tcPr>
            <w:tcW w:w="3260"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3</w:t>
            </w:r>
          </w:p>
        </w:tc>
        <w:tc>
          <w:tcPr>
            <w:tcW w:w="1134"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4</w:t>
            </w:r>
          </w:p>
        </w:tc>
        <w:tc>
          <w:tcPr>
            <w:tcW w:w="3686"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5</w:t>
            </w:r>
          </w:p>
        </w:tc>
        <w:tc>
          <w:tcPr>
            <w:tcW w:w="1134" w:type="dxa"/>
            <w:gridSpan w:val="2"/>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6</w:t>
            </w:r>
          </w:p>
        </w:tc>
        <w:tc>
          <w:tcPr>
            <w:tcW w:w="850" w:type="dxa"/>
            <w:gridSpan w:val="2"/>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7</w:t>
            </w:r>
          </w:p>
        </w:tc>
        <w:tc>
          <w:tcPr>
            <w:tcW w:w="851" w:type="dxa"/>
            <w:shd w:val="clear" w:color="auto" w:fill="auto"/>
            <w:vAlign w:val="center"/>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w:t>
            </w:r>
          </w:p>
        </w:tc>
        <w:tc>
          <w:tcPr>
            <w:tcW w:w="2552"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b/>
                <w:bCs/>
                <w:sz w:val="23"/>
                <w:szCs w:val="23"/>
                <w:lang w:val="uk-UA"/>
              </w:rPr>
            </w:pPr>
            <w:r w:rsidRPr="00F831A6">
              <w:rPr>
                <w:rFonts w:ascii="Times New Roman" w:eastAsia="Times New Roman" w:hAnsi="Times New Roman" w:cs="Times New Roman"/>
                <w:b/>
                <w:sz w:val="23"/>
                <w:szCs w:val="23"/>
                <w:lang w:val="uk-UA"/>
              </w:rPr>
              <w:t>9</w:t>
            </w:r>
          </w:p>
        </w:tc>
      </w:tr>
      <w:tr w:rsidR="00CB1C85" w:rsidRPr="00F831A6" w:rsidTr="005E20B4">
        <w:trPr>
          <w:trHeight w:val="1980"/>
        </w:trPr>
        <w:tc>
          <w:tcPr>
            <w:tcW w:w="567" w:type="dxa"/>
            <w:shd w:val="clear" w:color="auto" w:fill="auto"/>
            <w:vAlign w:val="center"/>
          </w:tcPr>
          <w:p w:rsidR="00CB1C85" w:rsidRPr="00F831A6" w:rsidRDefault="00CB1C85" w:rsidP="005E20B4">
            <w:pPr>
              <w:spacing w:after="0" w:line="240" w:lineRule="exact"/>
              <w:rPr>
                <w:rFonts w:ascii="Times New Roman" w:eastAsia="Times New Roman" w:hAnsi="Times New Roman" w:cs="Times New Roman"/>
                <w:color w:val="FF0000"/>
                <w:sz w:val="23"/>
                <w:szCs w:val="23"/>
                <w:lang w:val="uk-UA"/>
              </w:rPr>
            </w:pPr>
          </w:p>
        </w:tc>
        <w:tc>
          <w:tcPr>
            <w:tcW w:w="1560" w:type="dxa"/>
            <w:shd w:val="clear" w:color="auto" w:fill="auto"/>
          </w:tcPr>
          <w:p w:rsidR="00CB1C85" w:rsidRPr="00F831A6" w:rsidRDefault="00CB1C85" w:rsidP="005E20B4">
            <w:pPr>
              <w:spacing w:after="0" w:line="240" w:lineRule="exact"/>
              <w:rPr>
                <w:rFonts w:ascii="Times New Roman" w:eastAsia="Times New Roman" w:hAnsi="Times New Roman" w:cs="Times New Roman"/>
                <w:b/>
                <w:bCs/>
                <w:color w:val="FF0000"/>
                <w:sz w:val="23"/>
                <w:szCs w:val="23"/>
                <w:lang w:val="uk-UA"/>
              </w:rPr>
            </w:pPr>
          </w:p>
        </w:tc>
        <w:tc>
          <w:tcPr>
            <w:tcW w:w="3260" w:type="dxa"/>
            <w:shd w:val="clear" w:color="auto" w:fill="auto"/>
          </w:tcPr>
          <w:p w:rsidR="00CB1C85" w:rsidRDefault="00CB1C85" w:rsidP="00433DC2">
            <w:pPr>
              <w:spacing w:after="0" w:line="240" w:lineRule="exact"/>
              <w:rPr>
                <w:rFonts w:ascii="Times New Roman" w:hAnsi="Times New Roman" w:cs="Times New Roman"/>
                <w:sz w:val="24"/>
                <w:szCs w:val="24"/>
                <w:lang w:val="uk-UA"/>
              </w:rPr>
            </w:pPr>
            <w:r w:rsidRPr="00F831A6">
              <w:rPr>
                <w:rFonts w:ascii="Times New Roman" w:hAnsi="Times New Roman" w:cs="Times New Roman"/>
                <w:sz w:val="24"/>
                <w:szCs w:val="24"/>
                <w:lang w:val="uk-UA"/>
              </w:rPr>
              <w:t xml:space="preserve">8.1.4. Проведення економічних та інвестиційних форумів, конференцій, презентацій, виставок, у тому числі Європейського тижня підприємництва </w:t>
            </w:r>
          </w:p>
          <w:p w:rsidR="00433DC2" w:rsidRPr="00F831A6" w:rsidRDefault="00433DC2" w:rsidP="00433DC2">
            <w:pPr>
              <w:spacing w:after="0" w:line="240" w:lineRule="exact"/>
              <w:rPr>
                <w:rFonts w:ascii="Times New Roman" w:hAnsi="Times New Roman" w:cs="Times New Roman"/>
                <w:sz w:val="24"/>
                <w:szCs w:val="24"/>
                <w:lang w:val="uk-UA"/>
              </w:rPr>
            </w:pPr>
          </w:p>
        </w:tc>
        <w:tc>
          <w:tcPr>
            <w:tcW w:w="1134"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2019-2020</w:t>
            </w:r>
          </w:p>
        </w:tc>
        <w:tc>
          <w:tcPr>
            <w:tcW w:w="3686" w:type="dxa"/>
            <w:shd w:val="clear" w:color="auto" w:fill="auto"/>
          </w:tcPr>
          <w:p w:rsidR="00CB1C85" w:rsidRPr="00F831A6" w:rsidRDefault="00CB1C85" w:rsidP="005E20B4">
            <w:pPr>
              <w:spacing w:after="0" w:line="240" w:lineRule="exact"/>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Департамент економічного розвитку і торгівлі облдержадміністрації</w:t>
            </w:r>
          </w:p>
        </w:tc>
        <w:tc>
          <w:tcPr>
            <w:tcW w:w="850" w:type="dxa"/>
            <w:shd w:val="clear" w:color="auto" w:fill="auto"/>
          </w:tcPr>
          <w:p w:rsidR="00CB1C85" w:rsidRPr="00F831A6" w:rsidRDefault="00CB1C85" w:rsidP="005E20B4">
            <w:pPr>
              <w:spacing w:after="0" w:line="240" w:lineRule="exact"/>
              <w:jc w:val="center"/>
              <w:rPr>
                <w:rFonts w:ascii="Times New Roman" w:eastAsia="Times New Roman" w:hAnsi="Times New Roman" w:cs="Times New Roman"/>
                <w:sz w:val="23"/>
                <w:szCs w:val="23"/>
                <w:lang w:val="uk-UA"/>
              </w:rPr>
            </w:pPr>
            <w:r w:rsidRPr="00F831A6">
              <w:rPr>
                <w:rFonts w:ascii="Times New Roman" w:eastAsia="Times New Roman" w:hAnsi="Times New Roman" w:cs="Times New Roman"/>
                <w:sz w:val="23"/>
                <w:szCs w:val="23"/>
                <w:lang w:val="uk-UA"/>
              </w:rPr>
              <w:t>-</w:t>
            </w:r>
          </w:p>
        </w:tc>
        <w:tc>
          <w:tcPr>
            <w:tcW w:w="992" w:type="dxa"/>
            <w:gridSpan w:val="2"/>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993" w:type="dxa"/>
            <w:gridSpan w:val="2"/>
            <w:shd w:val="clear" w:color="auto" w:fill="auto"/>
          </w:tcPr>
          <w:p w:rsidR="00CB1C85" w:rsidRPr="00F831A6" w:rsidRDefault="00CB1C85" w:rsidP="005E20B4">
            <w:pPr>
              <w:spacing w:after="0" w:line="240" w:lineRule="exact"/>
              <w:rPr>
                <w:rFonts w:ascii="Times New Roman" w:eastAsia="Times New Roman" w:hAnsi="Times New Roman" w:cs="Times New Roman"/>
                <w:sz w:val="24"/>
                <w:szCs w:val="24"/>
                <w:lang w:val="uk-UA"/>
              </w:rPr>
            </w:pPr>
            <w:r w:rsidRPr="00F831A6">
              <w:rPr>
                <w:rFonts w:ascii="Times New Roman" w:eastAsia="Times New Roman" w:hAnsi="Times New Roman" w:cs="Times New Roman"/>
                <w:sz w:val="24"/>
                <w:szCs w:val="24"/>
                <w:lang w:val="uk-UA"/>
              </w:rPr>
              <w:t>-</w:t>
            </w:r>
          </w:p>
        </w:tc>
        <w:tc>
          <w:tcPr>
            <w:tcW w:w="2552" w:type="dxa"/>
            <w:shd w:val="clear" w:color="auto" w:fill="auto"/>
          </w:tcPr>
          <w:p w:rsidR="00CB1C85" w:rsidRPr="00F831A6" w:rsidRDefault="00CB1C85" w:rsidP="005E20B4">
            <w:pPr>
              <w:pStyle w:val="ac"/>
              <w:tabs>
                <w:tab w:val="left" w:pos="0"/>
              </w:tabs>
              <w:spacing w:line="240" w:lineRule="exact"/>
              <w:ind w:firstLine="0"/>
              <w:jc w:val="left"/>
              <w:rPr>
                <w:sz w:val="23"/>
                <w:szCs w:val="23"/>
              </w:rPr>
            </w:pPr>
            <w:r w:rsidRPr="00F831A6">
              <w:rPr>
                <w:sz w:val="23"/>
                <w:szCs w:val="23"/>
              </w:rPr>
              <w:t>Дозволить забезпечити проведення зазначених заходів з метою промоції бізнесу Київщини зокрема та Київської області в цілому</w:t>
            </w:r>
          </w:p>
        </w:tc>
      </w:tr>
      <w:tr w:rsidR="00CB1C85" w:rsidRPr="00F831A6" w:rsidTr="005E20B4">
        <w:trPr>
          <w:trHeight w:val="363"/>
        </w:trPr>
        <w:tc>
          <w:tcPr>
            <w:tcW w:w="11057" w:type="dxa"/>
            <w:gridSpan w:val="6"/>
            <w:shd w:val="clear" w:color="auto" w:fill="auto"/>
            <w:vAlign w:val="center"/>
          </w:tcPr>
          <w:p w:rsidR="00CB1C85" w:rsidRPr="00F831A6" w:rsidRDefault="00CB1C85" w:rsidP="005E20B4">
            <w:pPr>
              <w:spacing w:after="0" w:line="240" w:lineRule="exact"/>
              <w:jc w:val="right"/>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Усього:</w:t>
            </w:r>
          </w:p>
        </w:tc>
        <w:tc>
          <w:tcPr>
            <w:tcW w:w="992" w:type="dxa"/>
            <w:gridSpan w:val="2"/>
            <w:shd w:val="clear" w:color="auto" w:fill="auto"/>
          </w:tcPr>
          <w:p w:rsidR="00CB1C85" w:rsidRPr="00F831A6" w:rsidRDefault="00CB1C85" w:rsidP="005E20B4">
            <w:pPr>
              <w:spacing w:after="0" w:line="240" w:lineRule="exact"/>
              <w:jc w:val="center"/>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8 000,0</w:t>
            </w:r>
          </w:p>
        </w:tc>
        <w:tc>
          <w:tcPr>
            <w:tcW w:w="993" w:type="dxa"/>
            <w:gridSpan w:val="2"/>
            <w:shd w:val="clear" w:color="auto" w:fill="auto"/>
          </w:tcPr>
          <w:p w:rsidR="00CB1C85" w:rsidRPr="00F831A6" w:rsidRDefault="00CB1C85" w:rsidP="005E20B4">
            <w:pPr>
              <w:spacing w:after="0" w:line="240" w:lineRule="exact"/>
              <w:rPr>
                <w:rFonts w:ascii="Times New Roman" w:eastAsia="Times New Roman" w:hAnsi="Times New Roman" w:cs="Times New Roman"/>
                <w:b/>
                <w:sz w:val="23"/>
                <w:szCs w:val="23"/>
                <w:lang w:val="uk-UA"/>
              </w:rPr>
            </w:pPr>
            <w:r w:rsidRPr="00F831A6">
              <w:rPr>
                <w:rFonts w:ascii="Times New Roman" w:eastAsia="Times New Roman" w:hAnsi="Times New Roman" w:cs="Times New Roman"/>
                <w:b/>
                <w:sz w:val="23"/>
                <w:szCs w:val="23"/>
                <w:lang w:val="uk-UA"/>
              </w:rPr>
              <w:t>8 000,0</w:t>
            </w:r>
          </w:p>
        </w:tc>
        <w:tc>
          <w:tcPr>
            <w:tcW w:w="2552" w:type="dxa"/>
            <w:shd w:val="clear" w:color="auto" w:fill="auto"/>
          </w:tcPr>
          <w:p w:rsidR="00CB1C85" w:rsidRPr="00F831A6" w:rsidRDefault="00CB1C85" w:rsidP="005E20B4">
            <w:pPr>
              <w:pStyle w:val="ac"/>
              <w:tabs>
                <w:tab w:val="left" w:pos="0"/>
              </w:tabs>
              <w:spacing w:line="240" w:lineRule="exact"/>
              <w:ind w:firstLine="0"/>
              <w:jc w:val="left"/>
              <w:rPr>
                <w:b/>
                <w:sz w:val="23"/>
                <w:szCs w:val="23"/>
              </w:rPr>
            </w:pPr>
            <w:r w:rsidRPr="00F831A6">
              <w:rPr>
                <w:b/>
                <w:sz w:val="23"/>
                <w:szCs w:val="23"/>
              </w:rPr>
              <w:t>16 000,0</w:t>
            </w:r>
          </w:p>
        </w:tc>
      </w:tr>
    </w:tbl>
    <w:p w:rsidR="00CB1C85" w:rsidRPr="00F831A6" w:rsidRDefault="00CB1C85" w:rsidP="00CB1C85">
      <w:pPr>
        <w:tabs>
          <w:tab w:val="left" w:pos="5310"/>
        </w:tabs>
        <w:spacing w:after="0" w:line="240" w:lineRule="auto"/>
        <w:ind w:firstLine="567"/>
        <w:jc w:val="center"/>
        <w:rPr>
          <w:rFonts w:ascii="Times New Roman" w:hAnsi="Times New Roman" w:cs="Times New Roman"/>
          <w:b/>
          <w:color w:val="FF0000"/>
          <w:sz w:val="28"/>
          <w:szCs w:val="28"/>
          <w:highlight w:val="yellow"/>
          <w:lang w:val="uk-UA"/>
        </w:rPr>
        <w:sectPr w:rsidR="00CB1C85" w:rsidRPr="00F831A6" w:rsidSect="00E442A8">
          <w:headerReference w:type="default" r:id="rId21"/>
          <w:pgSz w:w="16838" w:h="11906" w:orient="landscape"/>
          <w:pgMar w:top="1134" w:right="567" w:bottom="1134" w:left="1701" w:header="709" w:footer="709" w:gutter="0"/>
          <w:cols w:space="708"/>
          <w:docGrid w:linePitch="360"/>
        </w:sectPr>
      </w:pPr>
    </w:p>
    <w:p w:rsidR="00CB1C85" w:rsidRPr="00CB1C85" w:rsidRDefault="00CB1C85" w:rsidP="00CB1C85">
      <w:pPr>
        <w:pStyle w:val="ac"/>
        <w:tabs>
          <w:tab w:val="left" w:pos="0"/>
        </w:tabs>
        <w:spacing w:line="300" w:lineRule="exact"/>
        <w:ind w:firstLine="0"/>
        <w:rPr>
          <w:bCs/>
        </w:rPr>
      </w:pPr>
      <w:r>
        <w:rPr>
          <w:b/>
          <w:bCs/>
        </w:rPr>
        <w:lastRenderedPageBreak/>
        <w:tab/>
      </w:r>
      <w:r>
        <w:rPr>
          <w:b/>
          <w:bCs/>
        </w:rPr>
        <w:tab/>
      </w:r>
      <w:r>
        <w:rPr>
          <w:b/>
          <w:bCs/>
        </w:rPr>
        <w:tab/>
      </w:r>
      <w:r>
        <w:rPr>
          <w:b/>
          <w:bCs/>
        </w:rPr>
        <w:tab/>
      </w:r>
      <w:r>
        <w:rPr>
          <w:b/>
          <w:bCs/>
        </w:rPr>
        <w:tab/>
      </w:r>
      <w:r>
        <w:rPr>
          <w:b/>
          <w:bCs/>
        </w:rPr>
        <w:tab/>
      </w:r>
      <w:r w:rsidRPr="00CB1C85">
        <w:rPr>
          <w:bCs/>
        </w:rPr>
        <w:t>26</w:t>
      </w:r>
    </w:p>
    <w:p w:rsidR="00CB1C85" w:rsidRDefault="00CB1C85" w:rsidP="00CB1C85">
      <w:pPr>
        <w:pStyle w:val="ac"/>
        <w:tabs>
          <w:tab w:val="left" w:pos="0"/>
        </w:tabs>
        <w:spacing w:line="300" w:lineRule="exact"/>
        <w:ind w:firstLine="0"/>
        <w:jc w:val="center"/>
        <w:rPr>
          <w:b/>
          <w:bCs/>
        </w:rPr>
      </w:pPr>
    </w:p>
    <w:p w:rsidR="00997280" w:rsidRPr="00F831A6" w:rsidRDefault="00997280" w:rsidP="00CB1C85">
      <w:pPr>
        <w:pStyle w:val="ac"/>
        <w:tabs>
          <w:tab w:val="left" w:pos="0"/>
        </w:tabs>
        <w:spacing w:line="300" w:lineRule="exact"/>
        <w:ind w:firstLine="0"/>
        <w:jc w:val="center"/>
        <w:rPr>
          <w:b/>
          <w:bCs/>
        </w:rPr>
      </w:pPr>
      <w:r w:rsidRPr="00F831A6">
        <w:rPr>
          <w:b/>
          <w:bCs/>
        </w:rPr>
        <w:t>6. О</w:t>
      </w:r>
      <w:r w:rsidR="004E2AE8">
        <w:rPr>
          <w:b/>
          <w:bCs/>
        </w:rPr>
        <w:t>чікуванні результати виконання П</w:t>
      </w:r>
      <w:r w:rsidRPr="00F831A6">
        <w:rPr>
          <w:b/>
          <w:bCs/>
        </w:rPr>
        <w:t>рограми,</w:t>
      </w:r>
      <w:r w:rsidRPr="00F831A6">
        <w:rPr>
          <w:b/>
          <w:bCs/>
        </w:rPr>
        <w:br/>
        <w:t>визначення її ефективності</w:t>
      </w:r>
    </w:p>
    <w:p w:rsidR="00997280" w:rsidRPr="00F831A6" w:rsidRDefault="00997280" w:rsidP="00CB1C85">
      <w:pPr>
        <w:tabs>
          <w:tab w:val="left" w:pos="5310"/>
        </w:tabs>
        <w:spacing w:after="0" w:line="300" w:lineRule="exact"/>
        <w:ind w:firstLine="567"/>
        <w:jc w:val="center"/>
        <w:rPr>
          <w:rFonts w:ascii="Times New Roman" w:hAnsi="Times New Roman" w:cs="Times New Roman"/>
          <w:b/>
          <w:sz w:val="28"/>
          <w:szCs w:val="28"/>
          <w:lang w:val="uk-UA"/>
        </w:rPr>
      </w:pPr>
    </w:p>
    <w:p w:rsidR="00997280" w:rsidRPr="00F831A6" w:rsidRDefault="00997280" w:rsidP="00CE17A0">
      <w:pPr>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eastAsia="ar-SA"/>
        </w:rPr>
        <w:t xml:space="preserve">У результаті реалізації заходів Програми </w:t>
      </w:r>
      <w:r w:rsidRPr="00F831A6">
        <w:rPr>
          <w:rFonts w:ascii="Times New Roman" w:hAnsi="Times New Roman" w:cs="Times New Roman"/>
          <w:sz w:val="28"/>
          <w:szCs w:val="28"/>
          <w:lang w:val="uk-UA"/>
        </w:rPr>
        <w:t>упродовж 2019-2020 років очікується:</w:t>
      </w:r>
    </w:p>
    <w:p w:rsidR="00CE17A0" w:rsidRDefault="00997280" w:rsidP="00CE17A0">
      <w:pPr>
        <w:autoSpaceDN w:val="0"/>
        <w:spacing w:after="0" w:line="300" w:lineRule="exact"/>
        <w:ind w:firstLine="567"/>
        <w:jc w:val="both"/>
        <w:rPr>
          <w:rFonts w:ascii="Times New Roman" w:hAnsi="Times New Roman" w:cs="Times New Roman"/>
          <w:sz w:val="28"/>
          <w:szCs w:val="28"/>
          <w:u w:val="single"/>
          <w:lang w:val="uk-UA"/>
        </w:rPr>
      </w:pPr>
      <w:r w:rsidRPr="00F831A6">
        <w:rPr>
          <w:rFonts w:ascii="Times New Roman" w:hAnsi="Times New Roman" w:cs="Times New Roman"/>
          <w:sz w:val="28"/>
          <w:szCs w:val="28"/>
          <w:lang w:val="uk-UA"/>
        </w:rPr>
        <w:t>збільшення кількості суб’єктів малого і середнього підприємництва;</w:t>
      </w:r>
    </w:p>
    <w:p w:rsidR="00997280" w:rsidRPr="00CE17A0" w:rsidRDefault="00997280" w:rsidP="00CE17A0">
      <w:pPr>
        <w:autoSpaceDN w:val="0"/>
        <w:spacing w:after="0" w:line="300" w:lineRule="exact"/>
        <w:ind w:firstLine="567"/>
        <w:jc w:val="both"/>
        <w:rPr>
          <w:rFonts w:ascii="Times New Roman" w:hAnsi="Times New Roman" w:cs="Times New Roman"/>
          <w:sz w:val="28"/>
          <w:szCs w:val="28"/>
          <w:u w:val="single"/>
          <w:lang w:val="uk-UA"/>
        </w:rPr>
      </w:pPr>
      <w:r w:rsidRPr="00F831A6">
        <w:rPr>
          <w:rFonts w:ascii="Times New Roman" w:hAnsi="Times New Roman" w:cs="Times New Roman"/>
          <w:sz w:val="28"/>
          <w:szCs w:val="28"/>
          <w:lang w:val="uk-UA"/>
        </w:rPr>
        <w:t>збільшення обсягів надходжень від діяльності суб’єктів малого і середнього підприємництва до бюджетів усіх рівнів від сплати податків і платежів;</w:t>
      </w:r>
    </w:p>
    <w:p w:rsidR="00997280" w:rsidRPr="00F831A6" w:rsidRDefault="00997280" w:rsidP="00CE17A0">
      <w:pPr>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збільшення кількості найманих працівників на малих та середніх підприємствах;</w:t>
      </w:r>
    </w:p>
    <w:p w:rsidR="00997280" w:rsidRPr="00F831A6" w:rsidRDefault="00997280" w:rsidP="00CE17A0">
      <w:pPr>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підвищення частки малих і середніх підприємств у загальному обсязі реалізації продукції (товарів, послуг) регіону;</w:t>
      </w:r>
    </w:p>
    <w:p w:rsidR="00997280" w:rsidRPr="00F831A6" w:rsidRDefault="00997280" w:rsidP="00CE17A0">
      <w:pPr>
        <w:autoSpaceDN w:val="0"/>
        <w:spacing w:after="0" w:line="300"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розширення інфраструктури підтримки малого і середнього підприємництва.</w:t>
      </w:r>
    </w:p>
    <w:p w:rsidR="00997280" w:rsidRPr="00F831A6" w:rsidRDefault="00997280" w:rsidP="00CB1C85">
      <w:pPr>
        <w:tabs>
          <w:tab w:val="left" w:pos="5310"/>
        </w:tabs>
        <w:spacing w:after="0" w:line="300" w:lineRule="exact"/>
        <w:ind w:firstLine="567"/>
        <w:jc w:val="center"/>
        <w:rPr>
          <w:rFonts w:ascii="Times New Roman" w:hAnsi="Times New Roman" w:cs="Times New Roman"/>
          <w:b/>
          <w:color w:val="FF0000"/>
          <w:sz w:val="16"/>
          <w:szCs w:val="16"/>
          <w:highlight w:val="yellow"/>
          <w:lang w:val="uk-UA"/>
        </w:rPr>
      </w:pPr>
    </w:p>
    <w:tbl>
      <w:tblPr>
        <w:tblW w:w="9748" w:type="dxa"/>
        <w:jc w:val="center"/>
        <w:tblLayout w:type="fixed"/>
        <w:tblLook w:val="01E0"/>
      </w:tblPr>
      <w:tblGrid>
        <w:gridCol w:w="568"/>
        <w:gridCol w:w="4874"/>
        <w:gridCol w:w="1701"/>
        <w:gridCol w:w="1334"/>
        <w:gridCol w:w="1271"/>
      </w:tblGrid>
      <w:tr w:rsidR="00997280" w:rsidRPr="00F831A6" w:rsidTr="00C32B2D">
        <w:trPr>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sz w:val="28"/>
                <w:szCs w:val="28"/>
                <w:lang w:val="uk-UA"/>
              </w:rPr>
              <w:t>№ з/п</w:t>
            </w:r>
          </w:p>
        </w:tc>
        <w:tc>
          <w:tcPr>
            <w:tcW w:w="4874" w:type="dxa"/>
            <w:vMerge w:val="restart"/>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sz w:val="28"/>
                <w:szCs w:val="28"/>
                <w:lang w:val="uk-UA"/>
              </w:rPr>
              <w:t>Очікувані кінцеві результати від реалізації Програми</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sz w:val="28"/>
                <w:szCs w:val="28"/>
                <w:lang w:val="uk-UA"/>
              </w:rPr>
            </w:pPr>
            <w:r w:rsidRPr="00F831A6">
              <w:rPr>
                <w:rFonts w:ascii="Times New Roman" w:hAnsi="Times New Roman" w:cs="Times New Roman"/>
                <w:b/>
                <w:bCs/>
                <w:sz w:val="28"/>
                <w:szCs w:val="28"/>
                <w:lang w:val="uk-UA"/>
              </w:rPr>
              <w:t>Вихідні дані на початок дії Програми</w:t>
            </w:r>
          </w:p>
          <w:p w:rsidR="00997280" w:rsidRPr="00F831A6" w:rsidRDefault="00997280" w:rsidP="00CB1C85">
            <w:pPr>
              <w:spacing w:after="0" w:line="300" w:lineRule="exact"/>
              <w:jc w:val="center"/>
              <w:rPr>
                <w:rFonts w:ascii="Times New Roman" w:hAnsi="Times New Roman" w:cs="Times New Roman"/>
                <w:b/>
                <w:bCs/>
                <w:sz w:val="28"/>
                <w:szCs w:val="28"/>
                <w:lang w:val="uk-UA"/>
              </w:rPr>
            </w:pPr>
            <w:r w:rsidRPr="00F831A6">
              <w:rPr>
                <w:rFonts w:ascii="Times New Roman" w:hAnsi="Times New Roman" w:cs="Times New Roman"/>
                <w:b/>
                <w:bCs/>
                <w:sz w:val="28"/>
                <w:szCs w:val="28"/>
                <w:lang w:val="uk-UA"/>
              </w:rPr>
              <w:t>(2018 рік)</w:t>
            </w:r>
          </w:p>
        </w:tc>
        <w:tc>
          <w:tcPr>
            <w:tcW w:w="2605" w:type="dxa"/>
            <w:gridSpan w:val="2"/>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sz w:val="28"/>
                <w:szCs w:val="28"/>
                <w:lang w:val="uk-UA"/>
              </w:rPr>
              <w:t>Очікувані результати</w:t>
            </w:r>
          </w:p>
        </w:tc>
      </w:tr>
      <w:tr w:rsidR="00997280" w:rsidRPr="00F831A6" w:rsidTr="00C32B2D">
        <w:trPr>
          <w:jc w:val="center"/>
        </w:trPr>
        <w:tc>
          <w:tcPr>
            <w:tcW w:w="568" w:type="dxa"/>
            <w:vMerge/>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rPr>
                <w:rFonts w:ascii="Times New Roman" w:hAnsi="Times New Roman" w:cs="Times New Roman"/>
                <w:b/>
                <w:bCs/>
                <w:color w:val="000000"/>
                <w:sz w:val="28"/>
                <w:szCs w:val="28"/>
                <w:lang w:val="uk-UA"/>
              </w:rPr>
            </w:pPr>
          </w:p>
        </w:tc>
        <w:tc>
          <w:tcPr>
            <w:tcW w:w="4874" w:type="dxa"/>
            <w:vMerge/>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rPr>
                <w:rFonts w:ascii="Times New Roman" w:hAnsi="Times New Roman" w:cs="Times New Roman"/>
                <w:b/>
                <w:bCs/>
                <w:color w:val="000000"/>
                <w:sz w:val="28"/>
                <w:szCs w:val="2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rPr>
                <w:rFonts w:ascii="Times New Roman" w:hAnsi="Times New Roman" w:cs="Times New Roman"/>
                <w:b/>
                <w:bCs/>
                <w:sz w:val="28"/>
                <w:szCs w:val="28"/>
                <w:lang w:val="uk-UA"/>
              </w:rPr>
            </w:pPr>
          </w:p>
        </w:tc>
        <w:tc>
          <w:tcPr>
            <w:tcW w:w="1334" w:type="dxa"/>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2019</w:t>
            </w:r>
          </w:p>
        </w:tc>
        <w:tc>
          <w:tcPr>
            <w:tcW w:w="1271" w:type="dxa"/>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2020</w:t>
            </w:r>
          </w:p>
        </w:tc>
      </w:tr>
      <w:tr w:rsidR="00997280" w:rsidRPr="00F831A6" w:rsidTr="00C32B2D">
        <w:trPr>
          <w:trHeight w:val="266"/>
          <w:jc w:val="center"/>
        </w:trPr>
        <w:tc>
          <w:tcPr>
            <w:tcW w:w="568" w:type="dxa"/>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1</w:t>
            </w:r>
          </w:p>
        </w:tc>
        <w:tc>
          <w:tcPr>
            <w:tcW w:w="4874" w:type="dxa"/>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2</w:t>
            </w:r>
          </w:p>
        </w:tc>
        <w:tc>
          <w:tcPr>
            <w:tcW w:w="1701" w:type="dxa"/>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3</w:t>
            </w:r>
          </w:p>
        </w:tc>
        <w:tc>
          <w:tcPr>
            <w:tcW w:w="1334" w:type="dxa"/>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4</w:t>
            </w:r>
          </w:p>
        </w:tc>
        <w:tc>
          <w:tcPr>
            <w:tcW w:w="1271" w:type="dxa"/>
            <w:tcBorders>
              <w:top w:val="single" w:sz="4" w:space="0" w:color="auto"/>
              <w:left w:val="single" w:sz="4" w:space="0" w:color="auto"/>
              <w:bottom w:val="single" w:sz="4" w:space="0" w:color="auto"/>
              <w:right w:val="single" w:sz="4" w:space="0" w:color="auto"/>
            </w:tcBorders>
            <w:vAlign w:val="center"/>
          </w:tcPr>
          <w:p w:rsidR="00997280" w:rsidRPr="00F831A6" w:rsidRDefault="00997280" w:rsidP="00CB1C85">
            <w:pPr>
              <w:spacing w:after="0" w:line="300"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5</w:t>
            </w:r>
          </w:p>
        </w:tc>
      </w:tr>
      <w:tr w:rsidR="005332FA" w:rsidRPr="00F831A6" w:rsidTr="00C32B2D">
        <w:trPr>
          <w:jc w:val="center"/>
        </w:trPr>
        <w:tc>
          <w:tcPr>
            <w:tcW w:w="568" w:type="dxa"/>
            <w:tcBorders>
              <w:top w:val="single" w:sz="4" w:space="0" w:color="auto"/>
              <w:left w:val="single" w:sz="4" w:space="0" w:color="auto"/>
              <w:bottom w:val="single" w:sz="4" w:space="0" w:color="auto"/>
              <w:right w:val="single" w:sz="4" w:space="0" w:color="auto"/>
            </w:tcBorders>
          </w:tcPr>
          <w:p w:rsidR="00997280" w:rsidRPr="00F831A6" w:rsidRDefault="00997280"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w:t>
            </w:r>
          </w:p>
        </w:tc>
        <w:tc>
          <w:tcPr>
            <w:tcW w:w="4874" w:type="dxa"/>
            <w:tcBorders>
              <w:top w:val="single" w:sz="4" w:space="0" w:color="auto"/>
              <w:left w:val="single" w:sz="4" w:space="0" w:color="auto"/>
              <w:bottom w:val="single" w:sz="4" w:space="0" w:color="auto"/>
              <w:right w:val="single" w:sz="4" w:space="0" w:color="auto"/>
            </w:tcBorders>
          </w:tcPr>
          <w:p w:rsidR="00997280" w:rsidRDefault="00997280" w:rsidP="00CB1C85">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Кількість малих</w:t>
            </w:r>
            <w:r w:rsidR="005332FA" w:rsidRPr="00F831A6">
              <w:rPr>
                <w:rFonts w:ascii="Times New Roman" w:hAnsi="Times New Roman" w:cs="Times New Roman"/>
                <w:sz w:val="28"/>
                <w:szCs w:val="28"/>
                <w:lang w:val="uk-UA"/>
              </w:rPr>
              <w:t xml:space="preserve"> і середніх</w:t>
            </w:r>
            <w:r w:rsidRPr="00F831A6">
              <w:rPr>
                <w:rFonts w:ascii="Times New Roman" w:hAnsi="Times New Roman" w:cs="Times New Roman"/>
                <w:sz w:val="28"/>
                <w:szCs w:val="28"/>
                <w:lang w:val="uk-UA"/>
              </w:rPr>
              <w:t xml:space="preserve"> підприємств, одиниць</w:t>
            </w:r>
          </w:p>
          <w:p w:rsidR="00CB1C85" w:rsidRPr="00F831A6" w:rsidRDefault="00CB1C85" w:rsidP="00CB1C85">
            <w:pPr>
              <w:spacing w:after="0" w:line="300" w:lineRule="exact"/>
              <w:rPr>
                <w:rFonts w:ascii="Times New Roman" w:hAnsi="Times New Roman" w:cs="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997280" w:rsidRPr="00F831A6" w:rsidRDefault="005332FA"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19307</w:t>
            </w:r>
            <w:r w:rsidR="00997280" w:rsidRPr="00F831A6">
              <w:rPr>
                <w:rFonts w:ascii="Times New Roman" w:hAnsi="Times New Roman" w:cs="Times New Roman"/>
                <w:sz w:val="28"/>
                <w:szCs w:val="28"/>
                <w:lang w:val="uk-UA"/>
              </w:rPr>
              <w:t>*</w:t>
            </w:r>
          </w:p>
        </w:tc>
        <w:tc>
          <w:tcPr>
            <w:tcW w:w="1334" w:type="dxa"/>
            <w:tcBorders>
              <w:top w:val="single" w:sz="4" w:space="0" w:color="auto"/>
              <w:left w:val="single" w:sz="4" w:space="0" w:color="auto"/>
              <w:bottom w:val="single" w:sz="4" w:space="0" w:color="auto"/>
              <w:right w:val="single" w:sz="4" w:space="0" w:color="auto"/>
            </w:tcBorders>
            <w:vAlign w:val="center"/>
          </w:tcPr>
          <w:p w:rsidR="00997280" w:rsidRPr="00F831A6" w:rsidRDefault="005332FA"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19694</w:t>
            </w:r>
          </w:p>
        </w:tc>
        <w:tc>
          <w:tcPr>
            <w:tcW w:w="1271" w:type="dxa"/>
            <w:tcBorders>
              <w:top w:val="single" w:sz="4" w:space="0" w:color="auto"/>
              <w:left w:val="single" w:sz="4" w:space="0" w:color="auto"/>
              <w:bottom w:val="single" w:sz="4" w:space="0" w:color="auto"/>
              <w:right w:val="single" w:sz="4" w:space="0" w:color="auto"/>
            </w:tcBorders>
            <w:vAlign w:val="center"/>
          </w:tcPr>
          <w:p w:rsidR="00997280" w:rsidRPr="00F831A6" w:rsidRDefault="005332FA"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19782</w:t>
            </w:r>
          </w:p>
        </w:tc>
      </w:tr>
      <w:tr w:rsidR="00997280" w:rsidRPr="00F831A6" w:rsidTr="00C32B2D">
        <w:trPr>
          <w:jc w:val="center"/>
        </w:trPr>
        <w:tc>
          <w:tcPr>
            <w:tcW w:w="568" w:type="dxa"/>
            <w:tcBorders>
              <w:top w:val="single" w:sz="4" w:space="0" w:color="auto"/>
              <w:left w:val="single" w:sz="4" w:space="0" w:color="auto"/>
              <w:bottom w:val="single" w:sz="4" w:space="0" w:color="auto"/>
              <w:right w:val="single" w:sz="4" w:space="0" w:color="auto"/>
            </w:tcBorders>
          </w:tcPr>
          <w:p w:rsidR="00997280" w:rsidRPr="00F831A6" w:rsidRDefault="00997280"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2.</w:t>
            </w:r>
          </w:p>
        </w:tc>
        <w:tc>
          <w:tcPr>
            <w:tcW w:w="4874" w:type="dxa"/>
            <w:tcBorders>
              <w:top w:val="single" w:sz="4" w:space="0" w:color="auto"/>
              <w:left w:val="single" w:sz="4" w:space="0" w:color="auto"/>
              <w:bottom w:val="single" w:sz="4" w:space="0" w:color="auto"/>
              <w:right w:val="single" w:sz="4" w:space="0" w:color="auto"/>
            </w:tcBorders>
          </w:tcPr>
          <w:p w:rsidR="00997280" w:rsidRDefault="00997280" w:rsidP="00CB1C85">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Кількість малих підприємств на </w:t>
            </w:r>
            <w:r w:rsidRPr="00F831A6">
              <w:rPr>
                <w:rFonts w:ascii="Times New Roman" w:hAnsi="Times New Roman" w:cs="Times New Roman"/>
                <w:sz w:val="28"/>
                <w:szCs w:val="28"/>
                <w:lang w:val="uk-UA"/>
              </w:rPr>
              <w:br/>
              <w:t>10 тис. осіб наявного населення, одиниць</w:t>
            </w:r>
          </w:p>
          <w:p w:rsidR="00CB1C85" w:rsidRPr="00F831A6" w:rsidRDefault="00CB1C85" w:rsidP="00CB1C85">
            <w:pPr>
              <w:spacing w:after="0" w:line="300" w:lineRule="exact"/>
              <w:rPr>
                <w:rFonts w:ascii="Times New Roman" w:hAnsi="Times New Roman" w:cs="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997280" w:rsidRPr="00F831A6" w:rsidRDefault="00A87806"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107*</w:t>
            </w:r>
          </w:p>
        </w:tc>
        <w:tc>
          <w:tcPr>
            <w:tcW w:w="1334" w:type="dxa"/>
            <w:tcBorders>
              <w:top w:val="single" w:sz="4" w:space="0" w:color="auto"/>
              <w:left w:val="single" w:sz="4" w:space="0" w:color="auto"/>
              <w:bottom w:val="single" w:sz="4" w:space="0" w:color="auto"/>
              <w:right w:val="single" w:sz="4" w:space="0" w:color="auto"/>
            </w:tcBorders>
            <w:vAlign w:val="center"/>
          </w:tcPr>
          <w:p w:rsidR="00997280" w:rsidRPr="00F831A6" w:rsidRDefault="00A87806"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10</w:t>
            </w:r>
            <w:r w:rsidR="00864D00" w:rsidRPr="00F831A6">
              <w:rPr>
                <w:rFonts w:ascii="Times New Roman" w:hAnsi="Times New Roman" w:cs="Times New Roman"/>
                <w:sz w:val="28"/>
                <w:szCs w:val="28"/>
                <w:lang w:val="uk-UA"/>
              </w:rPr>
              <w:t>8</w:t>
            </w:r>
          </w:p>
        </w:tc>
        <w:tc>
          <w:tcPr>
            <w:tcW w:w="1271" w:type="dxa"/>
            <w:tcBorders>
              <w:top w:val="single" w:sz="4" w:space="0" w:color="auto"/>
              <w:left w:val="single" w:sz="4" w:space="0" w:color="auto"/>
              <w:bottom w:val="single" w:sz="4" w:space="0" w:color="auto"/>
              <w:right w:val="single" w:sz="4" w:space="0" w:color="auto"/>
            </w:tcBorders>
            <w:vAlign w:val="center"/>
          </w:tcPr>
          <w:p w:rsidR="00997280" w:rsidRPr="00F831A6" w:rsidRDefault="00A87806"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112</w:t>
            </w:r>
          </w:p>
        </w:tc>
      </w:tr>
      <w:tr w:rsidR="00A042F3" w:rsidRPr="00F831A6" w:rsidTr="00C32B2D">
        <w:trPr>
          <w:jc w:val="center"/>
        </w:trPr>
        <w:tc>
          <w:tcPr>
            <w:tcW w:w="568" w:type="dxa"/>
            <w:tcBorders>
              <w:top w:val="single" w:sz="4" w:space="0" w:color="auto"/>
              <w:left w:val="single" w:sz="4" w:space="0" w:color="auto"/>
              <w:bottom w:val="single" w:sz="4" w:space="0" w:color="auto"/>
              <w:right w:val="single" w:sz="4" w:space="0" w:color="auto"/>
            </w:tcBorders>
          </w:tcPr>
          <w:p w:rsidR="00997280" w:rsidRPr="00F831A6" w:rsidRDefault="00A042F3"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3</w:t>
            </w:r>
            <w:r w:rsidR="00997280" w:rsidRPr="00F831A6">
              <w:rPr>
                <w:rFonts w:ascii="Times New Roman" w:hAnsi="Times New Roman" w:cs="Times New Roman"/>
                <w:sz w:val="28"/>
                <w:szCs w:val="28"/>
                <w:lang w:val="uk-UA"/>
              </w:rPr>
              <w:t>.</w:t>
            </w:r>
          </w:p>
        </w:tc>
        <w:tc>
          <w:tcPr>
            <w:tcW w:w="4874" w:type="dxa"/>
            <w:tcBorders>
              <w:top w:val="single" w:sz="4" w:space="0" w:color="auto"/>
              <w:left w:val="single" w:sz="4" w:space="0" w:color="auto"/>
              <w:bottom w:val="single" w:sz="4" w:space="0" w:color="auto"/>
              <w:right w:val="single" w:sz="4" w:space="0" w:color="auto"/>
            </w:tcBorders>
          </w:tcPr>
          <w:p w:rsidR="00997280" w:rsidRDefault="00997280" w:rsidP="00CB1C85">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Кількість найманих працівників на малих </w:t>
            </w:r>
            <w:r w:rsidR="00864D00" w:rsidRPr="00F831A6">
              <w:rPr>
                <w:rFonts w:ascii="Times New Roman" w:hAnsi="Times New Roman" w:cs="Times New Roman"/>
                <w:sz w:val="28"/>
                <w:szCs w:val="28"/>
                <w:lang w:val="uk-UA"/>
              </w:rPr>
              <w:t xml:space="preserve">і середніх </w:t>
            </w:r>
            <w:r w:rsidRPr="00F831A6">
              <w:rPr>
                <w:rFonts w:ascii="Times New Roman" w:hAnsi="Times New Roman" w:cs="Times New Roman"/>
                <w:sz w:val="28"/>
                <w:szCs w:val="28"/>
                <w:lang w:val="uk-UA"/>
              </w:rPr>
              <w:t>підприємствах, тис. осіб</w:t>
            </w:r>
          </w:p>
          <w:p w:rsidR="00CB1C85" w:rsidRPr="00F831A6" w:rsidRDefault="00CB1C85" w:rsidP="00CB1C85">
            <w:pPr>
              <w:spacing w:after="0" w:line="300" w:lineRule="exact"/>
              <w:rPr>
                <w:rFonts w:ascii="Times New Roman" w:hAnsi="Times New Roman" w:cs="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997280" w:rsidRPr="00F831A6" w:rsidRDefault="00864D00"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228,1</w:t>
            </w:r>
            <w:r w:rsidR="00997280" w:rsidRPr="00F831A6">
              <w:rPr>
                <w:rFonts w:ascii="Times New Roman" w:hAnsi="Times New Roman" w:cs="Times New Roman"/>
                <w:sz w:val="28"/>
                <w:szCs w:val="28"/>
                <w:lang w:val="uk-UA"/>
              </w:rPr>
              <w:t>*</w:t>
            </w:r>
          </w:p>
        </w:tc>
        <w:tc>
          <w:tcPr>
            <w:tcW w:w="1334" w:type="dxa"/>
            <w:tcBorders>
              <w:top w:val="single" w:sz="4" w:space="0" w:color="auto"/>
              <w:left w:val="single" w:sz="4" w:space="0" w:color="auto"/>
              <w:bottom w:val="single" w:sz="4" w:space="0" w:color="auto"/>
              <w:right w:val="single" w:sz="4" w:space="0" w:color="auto"/>
            </w:tcBorders>
            <w:vAlign w:val="center"/>
          </w:tcPr>
          <w:p w:rsidR="00997280" w:rsidRPr="00F831A6" w:rsidRDefault="00864D00"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232,7</w:t>
            </w:r>
          </w:p>
        </w:tc>
        <w:tc>
          <w:tcPr>
            <w:tcW w:w="1271" w:type="dxa"/>
            <w:tcBorders>
              <w:top w:val="single" w:sz="4" w:space="0" w:color="auto"/>
              <w:left w:val="single" w:sz="4" w:space="0" w:color="auto"/>
              <w:bottom w:val="single" w:sz="4" w:space="0" w:color="auto"/>
              <w:right w:val="single" w:sz="4" w:space="0" w:color="auto"/>
            </w:tcBorders>
            <w:vAlign w:val="center"/>
          </w:tcPr>
          <w:p w:rsidR="00997280" w:rsidRPr="00F831A6" w:rsidRDefault="00A042F3"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234,1</w:t>
            </w:r>
          </w:p>
        </w:tc>
      </w:tr>
      <w:tr w:rsidR="00A042F3" w:rsidRPr="00F831A6" w:rsidTr="00C32B2D">
        <w:trPr>
          <w:jc w:val="center"/>
        </w:trPr>
        <w:tc>
          <w:tcPr>
            <w:tcW w:w="568" w:type="dxa"/>
            <w:tcBorders>
              <w:top w:val="single" w:sz="4" w:space="0" w:color="auto"/>
              <w:left w:val="single" w:sz="4" w:space="0" w:color="auto"/>
              <w:bottom w:val="single" w:sz="4" w:space="0" w:color="auto"/>
              <w:right w:val="single" w:sz="4" w:space="0" w:color="auto"/>
            </w:tcBorders>
          </w:tcPr>
          <w:p w:rsidR="00A042F3" w:rsidRPr="00F831A6" w:rsidRDefault="00A042F3"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4.</w:t>
            </w:r>
          </w:p>
        </w:tc>
        <w:tc>
          <w:tcPr>
            <w:tcW w:w="4874" w:type="dxa"/>
            <w:tcBorders>
              <w:top w:val="single" w:sz="4" w:space="0" w:color="auto"/>
              <w:left w:val="single" w:sz="4" w:space="0" w:color="auto"/>
              <w:bottom w:val="single" w:sz="4" w:space="0" w:color="auto"/>
              <w:right w:val="single" w:sz="4" w:space="0" w:color="auto"/>
            </w:tcBorders>
          </w:tcPr>
          <w:p w:rsidR="00A042F3" w:rsidRDefault="00A042F3" w:rsidP="00CB1C85">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Кількість зареєстрованих фізичних осіб-підприємців, тис осіб</w:t>
            </w:r>
          </w:p>
          <w:p w:rsidR="00CB1C85" w:rsidRPr="00F831A6" w:rsidRDefault="00CB1C85" w:rsidP="00CB1C85">
            <w:pPr>
              <w:spacing w:after="0" w:line="300" w:lineRule="exact"/>
              <w:rPr>
                <w:rFonts w:ascii="Times New Roman" w:hAnsi="Times New Roman" w:cs="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A042F3" w:rsidRPr="00F831A6" w:rsidRDefault="00A042F3" w:rsidP="00CB1C85">
            <w:pPr>
              <w:spacing w:after="0" w:line="300" w:lineRule="exact"/>
              <w:jc w:val="center"/>
              <w:rPr>
                <w:rFonts w:ascii="Times New Roman" w:eastAsia="Times New Roman" w:hAnsi="Times New Roman" w:cs="Times New Roman"/>
                <w:sz w:val="28"/>
                <w:szCs w:val="28"/>
                <w:lang w:val="uk-UA"/>
              </w:rPr>
            </w:pPr>
            <w:r w:rsidRPr="00F831A6">
              <w:rPr>
                <w:rFonts w:ascii="Times New Roman" w:eastAsia="Times New Roman" w:hAnsi="Times New Roman" w:cs="Times New Roman"/>
                <w:sz w:val="28"/>
                <w:szCs w:val="28"/>
                <w:lang w:val="uk-UA"/>
              </w:rPr>
              <w:t xml:space="preserve">93,3 </w:t>
            </w:r>
          </w:p>
        </w:tc>
        <w:tc>
          <w:tcPr>
            <w:tcW w:w="1334" w:type="dxa"/>
            <w:tcBorders>
              <w:top w:val="single" w:sz="4" w:space="0" w:color="auto"/>
              <w:left w:val="single" w:sz="4" w:space="0" w:color="auto"/>
              <w:bottom w:val="single" w:sz="4" w:space="0" w:color="auto"/>
              <w:right w:val="single" w:sz="4" w:space="0" w:color="auto"/>
            </w:tcBorders>
            <w:vAlign w:val="center"/>
          </w:tcPr>
          <w:p w:rsidR="00A042F3" w:rsidRPr="00F831A6" w:rsidRDefault="00A042F3" w:rsidP="00CB1C85">
            <w:pPr>
              <w:spacing w:after="0" w:line="300" w:lineRule="exact"/>
              <w:jc w:val="center"/>
              <w:rPr>
                <w:rFonts w:ascii="Times New Roman" w:eastAsia="Times New Roman" w:hAnsi="Times New Roman" w:cs="Times New Roman"/>
                <w:sz w:val="28"/>
                <w:szCs w:val="28"/>
                <w:lang w:val="uk-UA"/>
              </w:rPr>
            </w:pPr>
            <w:r w:rsidRPr="00F831A6">
              <w:rPr>
                <w:rFonts w:ascii="Times New Roman" w:eastAsia="Times New Roman" w:hAnsi="Times New Roman" w:cs="Times New Roman"/>
                <w:sz w:val="28"/>
                <w:szCs w:val="28"/>
                <w:lang w:val="uk-UA"/>
              </w:rPr>
              <w:t>96,3</w:t>
            </w:r>
          </w:p>
        </w:tc>
        <w:tc>
          <w:tcPr>
            <w:tcW w:w="1271" w:type="dxa"/>
            <w:tcBorders>
              <w:top w:val="single" w:sz="4" w:space="0" w:color="auto"/>
              <w:left w:val="single" w:sz="4" w:space="0" w:color="auto"/>
              <w:bottom w:val="single" w:sz="4" w:space="0" w:color="auto"/>
              <w:right w:val="single" w:sz="4" w:space="0" w:color="auto"/>
            </w:tcBorders>
            <w:vAlign w:val="center"/>
          </w:tcPr>
          <w:p w:rsidR="00A042F3" w:rsidRPr="00F831A6" w:rsidRDefault="00A042F3" w:rsidP="00CB1C85">
            <w:pPr>
              <w:spacing w:after="0" w:line="300" w:lineRule="exact"/>
              <w:jc w:val="center"/>
              <w:rPr>
                <w:rFonts w:ascii="Times New Roman" w:eastAsia="Times New Roman" w:hAnsi="Times New Roman" w:cs="Times New Roman"/>
                <w:sz w:val="28"/>
                <w:szCs w:val="28"/>
                <w:lang w:val="uk-UA"/>
              </w:rPr>
            </w:pPr>
            <w:r w:rsidRPr="00F831A6">
              <w:rPr>
                <w:rFonts w:ascii="Times New Roman" w:eastAsia="Times New Roman" w:hAnsi="Times New Roman" w:cs="Times New Roman"/>
                <w:sz w:val="28"/>
                <w:szCs w:val="28"/>
                <w:lang w:val="uk-UA"/>
              </w:rPr>
              <w:t>98,2</w:t>
            </w:r>
          </w:p>
        </w:tc>
      </w:tr>
      <w:tr w:rsidR="00997280" w:rsidRPr="00F831A6" w:rsidTr="00C32B2D">
        <w:trPr>
          <w:trHeight w:val="415"/>
          <w:jc w:val="center"/>
        </w:trPr>
        <w:tc>
          <w:tcPr>
            <w:tcW w:w="568" w:type="dxa"/>
            <w:tcBorders>
              <w:top w:val="single" w:sz="4" w:space="0" w:color="auto"/>
              <w:left w:val="single" w:sz="4" w:space="0" w:color="auto"/>
              <w:bottom w:val="single" w:sz="4" w:space="0" w:color="auto"/>
              <w:right w:val="single" w:sz="4" w:space="0" w:color="auto"/>
            </w:tcBorders>
          </w:tcPr>
          <w:p w:rsidR="00997280" w:rsidRPr="00F831A6" w:rsidRDefault="00000D32"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5</w:t>
            </w:r>
            <w:r w:rsidR="00997280" w:rsidRPr="00F831A6">
              <w:rPr>
                <w:rFonts w:ascii="Times New Roman" w:hAnsi="Times New Roman" w:cs="Times New Roman"/>
                <w:sz w:val="28"/>
                <w:szCs w:val="28"/>
                <w:lang w:val="uk-UA"/>
              </w:rPr>
              <w:t>.</w:t>
            </w:r>
          </w:p>
        </w:tc>
        <w:tc>
          <w:tcPr>
            <w:tcW w:w="4874" w:type="dxa"/>
            <w:tcBorders>
              <w:top w:val="single" w:sz="4" w:space="0" w:color="auto"/>
              <w:left w:val="single" w:sz="4" w:space="0" w:color="auto"/>
              <w:bottom w:val="single" w:sz="4" w:space="0" w:color="auto"/>
              <w:right w:val="single" w:sz="4" w:space="0" w:color="auto"/>
            </w:tcBorders>
          </w:tcPr>
          <w:p w:rsidR="00997280" w:rsidRPr="00F831A6" w:rsidRDefault="00997280" w:rsidP="00CB1C85">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Обсяг реалізованої продукції </w:t>
            </w:r>
          </w:p>
          <w:p w:rsidR="00997280" w:rsidRDefault="00997280" w:rsidP="00CB1C85">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(товарів, послуг)</w:t>
            </w:r>
            <w:r w:rsidR="00A042F3" w:rsidRPr="00F831A6">
              <w:rPr>
                <w:rFonts w:ascii="Times New Roman" w:hAnsi="Times New Roman" w:cs="Times New Roman"/>
                <w:sz w:val="28"/>
                <w:szCs w:val="28"/>
                <w:lang w:val="uk-UA"/>
              </w:rPr>
              <w:t xml:space="preserve"> на малих і середніх підприємствах, </w:t>
            </w:r>
            <w:proofErr w:type="spellStart"/>
            <w:r w:rsidR="00A042F3" w:rsidRPr="00F831A6">
              <w:rPr>
                <w:rFonts w:ascii="Times New Roman" w:hAnsi="Times New Roman" w:cs="Times New Roman"/>
                <w:sz w:val="28"/>
                <w:szCs w:val="28"/>
                <w:lang w:val="uk-UA"/>
              </w:rPr>
              <w:t>мл</w:t>
            </w:r>
            <w:r w:rsidR="00000D32" w:rsidRPr="00F831A6">
              <w:rPr>
                <w:rFonts w:ascii="Times New Roman" w:hAnsi="Times New Roman" w:cs="Times New Roman"/>
                <w:sz w:val="28"/>
                <w:szCs w:val="28"/>
                <w:lang w:val="uk-UA"/>
              </w:rPr>
              <w:t>рд</w:t>
            </w:r>
            <w:proofErr w:type="spellEnd"/>
            <w:r w:rsidR="00CB1C85">
              <w:rPr>
                <w:rFonts w:ascii="Times New Roman" w:hAnsi="Times New Roman" w:cs="Times New Roman"/>
                <w:sz w:val="28"/>
                <w:szCs w:val="28"/>
                <w:lang w:val="uk-UA"/>
              </w:rPr>
              <w:t xml:space="preserve"> </w:t>
            </w:r>
            <w:proofErr w:type="spellStart"/>
            <w:r w:rsidR="00CB1C85">
              <w:rPr>
                <w:rFonts w:ascii="Times New Roman" w:hAnsi="Times New Roman" w:cs="Times New Roman"/>
                <w:sz w:val="28"/>
                <w:szCs w:val="28"/>
                <w:lang w:val="uk-UA"/>
              </w:rPr>
              <w:t>грн</w:t>
            </w:r>
            <w:proofErr w:type="spellEnd"/>
            <w:r w:rsidRPr="00F831A6">
              <w:rPr>
                <w:rFonts w:ascii="Times New Roman" w:hAnsi="Times New Roman" w:cs="Times New Roman"/>
                <w:sz w:val="28"/>
                <w:szCs w:val="28"/>
                <w:lang w:val="uk-UA"/>
              </w:rPr>
              <w:t>:</w:t>
            </w:r>
          </w:p>
          <w:p w:rsidR="00CB1C85" w:rsidRPr="00F831A6" w:rsidRDefault="00CB1C85" w:rsidP="00CB1C85">
            <w:pPr>
              <w:spacing w:after="0" w:line="300" w:lineRule="exact"/>
              <w:rPr>
                <w:rFonts w:ascii="Times New Roman" w:hAnsi="Times New Roman" w:cs="Times New Roman"/>
                <w:color w:val="FF0000"/>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rsidR="00997280" w:rsidRPr="00F831A6" w:rsidRDefault="00997280" w:rsidP="00CB1C85">
            <w:pPr>
              <w:spacing w:after="0" w:line="300" w:lineRule="exact"/>
              <w:jc w:val="center"/>
              <w:rPr>
                <w:rFonts w:ascii="Times New Roman" w:hAnsi="Times New Roman" w:cs="Times New Roman"/>
                <w:sz w:val="28"/>
                <w:szCs w:val="28"/>
                <w:lang w:val="uk-UA"/>
              </w:rPr>
            </w:pPr>
          </w:p>
          <w:p w:rsidR="00997280" w:rsidRPr="00F831A6" w:rsidRDefault="00654E31" w:rsidP="00CB1C85">
            <w:pPr>
              <w:tabs>
                <w:tab w:val="left" w:pos="1425"/>
              </w:tabs>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260,6*</w:t>
            </w:r>
          </w:p>
          <w:p w:rsidR="00997280" w:rsidRPr="00F831A6" w:rsidRDefault="00997280" w:rsidP="00CB1C85">
            <w:pPr>
              <w:spacing w:after="0" w:line="300" w:lineRule="exact"/>
              <w:jc w:val="center"/>
              <w:rPr>
                <w:rFonts w:ascii="Times New Roman" w:hAnsi="Times New Roman" w:cs="Times New Roman"/>
                <w:sz w:val="28"/>
                <w:szCs w:val="28"/>
                <w:lang w:val="uk-UA"/>
              </w:rPr>
            </w:pPr>
          </w:p>
        </w:tc>
        <w:tc>
          <w:tcPr>
            <w:tcW w:w="1334" w:type="dxa"/>
            <w:tcBorders>
              <w:top w:val="single" w:sz="4" w:space="0" w:color="auto"/>
              <w:left w:val="single" w:sz="4" w:space="0" w:color="auto"/>
              <w:bottom w:val="single" w:sz="4" w:space="0" w:color="auto"/>
              <w:right w:val="single" w:sz="4" w:space="0" w:color="auto"/>
            </w:tcBorders>
          </w:tcPr>
          <w:p w:rsidR="00654E31" w:rsidRPr="00F831A6" w:rsidRDefault="00654E31" w:rsidP="00CB1C85">
            <w:pPr>
              <w:spacing w:after="0" w:line="300" w:lineRule="exact"/>
              <w:jc w:val="center"/>
              <w:rPr>
                <w:rFonts w:ascii="Times New Roman" w:hAnsi="Times New Roman" w:cs="Times New Roman"/>
                <w:sz w:val="28"/>
                <w:szCs w:val="28"/>
                <w:lang w:val="uk-UA"/>
              </w:rPr>
            </w:pPr>
          </w:p>
          <w:p w:rsidR="00997280" w:rsidRPr="00F831A6" w:rsidRDefault="00000D32"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319,6</w:t>
            </w:r>
          </w:p>
        </w:tc>
        <w:tc>
          <w:tcPr>
            <w:tcW w:w="1271" w:type="dxa"/>
            <w:tcBorders>
              <w:top w:val="single" w:sz="4" w:space="0" w:color="auto"/>
              <w:left w:val="single" w:sz="4" w:space="0" w:color="auto"/>
              <w:bottom w:val="single" w:sz="4" w:space="0" w:color="auto"/>
              <w:right w:val="single" w:sz="4" w:space="0" w:color="auto"/>
            </w:tcBorders>
          </w:tcPr>
          <w:p w:rsidR="00654E31" w:rsidRPr="00F831A6" w:rsidRDefault="00654E31" w:rsidP="00CB1C85">
            <w:pPr>
              <w:spacing w:after="0" w:line="300" w:lineRule="exact"/>
              <w:jc w:val="center"/>
              <w:rPr>
                <w:rFonts w:ascii="Times New Roman" w:hAnsi="Times New Roman" w:cs="Times New Roman"/>
                <w:sz w:val="28"/>
                <w:szCs w:val="28"/>
                <w:lang w:val="uk-UA"/>
              </w:rPr>
            </w:pPr>
          </w:p>
          <w:p w:rsidR="00997280" w:rsidRPr="00F831A6" w:rsidRDefault="00000D32"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321,8</w:t>
            </w:r>
          </w:p>
        </w:tc>
      </w:tr>
      <w:tr w:rsidR="00997280" w:rsidRPr="00F831A6" w:rsidTr="00C32B2D">
        <w:trPr>
          <w:jc w:val="center"/>
        </w:trPr>
        <w:tc>
          <w:tcPr>
            <w:tcW w:w="568" w:type="dxa"/>
            <w:tcBorders>
              <w:top w:val="single" w:sz="4" w:space="0" w:color="auto"/>
              <w:left w:val="single" w:sz="4" w:space="0" w:color="auto"/>
              <w:bottom w:val="single" w:sz="4" w:space="0" w:color="auto"/>
              <w:right w:val="single" w:sz="4" w:space="0" w:color="auto"/>
            </w:tcBorders>
          </w:tcPr>
          <w:p w:rsidR="00997280" w:rsidRPr="00F831A6" w:rsidRDefault="00000D32"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6</w:t>
            </w:r>
            <w:r w:rsidR="00997280" w:rsidRPr="00F831A6">
              <w:rPr>
                <w:rFonts w:ascii="Times New Roman" w:hAnsi="Times New Roman" w:cs="Times New Roman"/>
                <w:sz w:val="28"/>
                <w:szCs w:val="28"/>
                <w:lang w:val="uk-UA"/>
              </w:rPr>
              <w:t>.</w:t>
            </w:r>
          </w:p>
        </w:tc>
        <w:tc>
          <w:tcPr>
            <w:tcW w:w="4874" w:type="dxa"/>
            <w:tcBorders>
              <w:top w:val="single" w:sz="4" w:space="0" w:color="auto"/>
              <w:left w:val="single" w:sz="4" w:space="0" w:color="auto"/>
              <w:bottom w:val="single" w:sz="4" w:space="0" w:color="auto"/>
              <w:right w:val="single" w:sz="4" w:space="0" w:color="auto"/>
            </w:tcBorders>
          </w:tcPr>
          <w:p w:rsidR="00997280" w:rsidRPr="00F831A6" w:rsidRDefault="00997280" w:rsidP="00CB1C85">
            <w:pPr>
              <w:spacing w:after="0" w:line="300"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Частка продукції у загальному обсязі реалізованої продукції (товарів, послуг)</w:t>
            </w:r>
            <w:r w:rsidR="00A042F3" w:rsidRPr="00F831A6">
              <w:rPr>
                <w:rFonts w:ascii="Times New Roman" w:hAnsi="Times New Roman" w:cs="Times New Roman"/>
                <w:sz w:val="28"/>
                <w:szCs w:val="28"/>
                <w:lang w:val="uk-UA"/>
              </w:rPr>
              <w:t xml:space="preserve"> на малих і середніх підприємствах</w:t>
            </w:r>
            <w:r w:rsidRPr="00F831A6">
              <w:rPr>
                <w:rFonts w:ascii="Times New Roman" w:hAnsi="Times New Roman" w:cs="Times New Roman"/>
                <w:sz w:val="28"/>
                <w:szCs w:val="28"/>
                <w:lang w:val="uk-UA"/>
              </w:rPr>
              <w:t>, %:</w:t>
            </w:r>
          </w:p>
          <w:p w:rsidR="006A22AF" w:rsidRDefault="006A22AF" w:rsidP="00CB1C85">
            <w:pPr>
              <w:spacing w:after="0" w:line="300" w:lineRule="exact"/>
              <w:rPr>
                <w:rFonts w:ascii="Times New Roman" w:hAnsi="Times New Roman" w:cs="Times New Roman"/>
                <w:sz w:val="28"/>
                <w:szCs w:val="28"/>
                <w:lang w:val="uk-UA"/>
              </w:rPr>
            </w:pPr>
          </w:p>
          <w:p w:rsidR="00CB1C85" w:rsidRPr="00F831A6" w:rsidRDefault="00CB1C85" w:rsidP="00CB1C85">
            <w:pPr>
              <w:spacing w:after="0" w:line="300" w:lineRule="exact"/>
              <w:rPr>
                <w:rFonts w:ascii="Times New Roman" w:hAnsi="Times New Roman" w:cs="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rsidR="00997280" w:rsidRPr="00F831A6" w:rsidRDefault="00997280" w:rsidP="00CB1C85">
            <w:pPr>
              <w:spacing w:after="0" w:line="300" w:lineRule="exact"/>
              <w:jc w:val="center"/>
              <w:rPr>
                <w:rFonts w:ascii="Times New Roman" w:hAnsi="Times New Roman" w:cs="Times New Roman"/>
                <w:sz w:val="28"/>
                <w:szCs w:val="28"/>
                <w:lang w:val="uk-UA"/>
              </w:rPr>
            </w:pPr>
          </w:p>
          <w:p w:rsidR="00997280" w:rsidRPr="00F831A6" w:rsidRDefault="00B74233"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64,5*</w:t>
            </w:r>
          </w:p>
        </w:tc>
        <w:tc>
          <w:tcPr>
            <w:tcW w:w="1334" w:type="dxa"/>
            <w:tcBorders>
              <w:top w:val="single" w:sz="4" w:space="0" w:color="auto"/>
              <w:left w:val="single" w:sz="4" w:space="0" w:color="auto"/>
              <w:bottom w:val="single" w:sz="4" w:space="0" w:color="auto"/>
              <w:right w:val="single" w:sz="4" w:space="0" w:color="auto"/>
            </w:tcBorders>
          </w:tcPr>
          <w:p w:rsidR="00B74233" w:rsidRPr="00F831A6" w:rsidRDefault="00B74233" w:rsidP="00CB1C85">
            <w:pPr>
              <w:spacing w:after="0" w:line="300" w:lineRule="exact"/>
              <w:jc w:val="center"/>
              <w:rPr>
                <w:rFonts w:ascii="Times New Roman" w:hAnsi="Times New Roman" w:cs="Times New Roman"/>
                <w:sz w:val="28"/>
                <w:szCs w:val="28"/>
                <w:lang w:val="uk-UA"/>
              </w:rPr>
            </w:pPr>
          </w:p>
          <w:p w:rsidR="00997280" w:rsidRPr="00F831A6" w:rsidRDefault="00B74233"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67,1</w:t>
            </w:r>
          </w:p>
        </w:tc>
        <w:tc>
          <w:tcPr>
            <w:tcW w:w="1271" w:type="dxa"/>
            <w:tcBorders>
              <w:top w:val="single" w:sz="4" w:space="0" w:color="auto"/>
              <w:left w:val="single" w:sz="4" w:space="0" w:color="auto"/>
              <w:bottom w:val="single" w:sz="4" w:space="0" w:color="auto"/>
              <w:right w:val="single" w:sz="4" w:space="0" w:color="auto"/>
            </w:tcBorders>
          </w:tcPr>
          <w:p w:rsidR="00997280" w:rsidRPr="00F831A6" w:rsidRDefault="00997280" w:rsidP="00CB1C85">
            <w:pPr>
              <w:spacing w:after="0" w:line="300" w:lineRule="exact"/>
              <w:jc w:val="center"/>
              <w:rPr>
                <w:rFonts w:ascii="Times New Roman" w:hAnsi="Times New Roman" w:cs="Times New Roman"/>
                <w:sz w:val="28"/>
                <w:szCs w:val="28"/>
                <w:lang w:val="uk-UA"/>
              </w:rPr>
            </w:pPr>
          </w:p>
          <w:p w:rsidR="00B74233" w:rsidRPr="00F831A6" w:rsidRDefault="00B74233" w:rsidP="00CB1C85">
            <w:pPr>
              <w:spacing w:after="0" w:line="300"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68,4</w:t>
            </w:r>
          </w:p>
        </w:tc>
      </w:tr>
    </w:tbl>
    <w:p w:rsidR="00384FF0" w:rsidRDefault="00CB1C85" w:rsidP="00424951">
      <w:pPr>
        <w:tabs>
          <w:tab w:val="left" w:pos="5310"/>
        </w:tabs>
        <w:spacing w:after="0" w:line="296" w:lineRule="exact"/>
        <w:ind w:firstLine="4253"/>
        <w:rPr>
          <w:rFonts w:ascii="Times New Roman" w:hAnsi="Times New Roman" w:cs="Times New Roman"/>
          <w:sz w:val="28"/>
          <w:szCs w:val="28"/>
          <w:lang w:val="uk-UA"/>
        </w:rPr>
      </w:pPr>
      <w:r>
        <w:rPr>
          <w:rFonts w:ascii="Times New Roman" w:hAnsi="Times New Roman" w:cs="Times New Roman"/>
          <w:sz w:val="28"/>
          <w:szCs w:val="28"/>
          <w:lang w:val="uk-UA"/>
        </w:rPr>
        <w:lastRenderedPageBreak/>
        <w:t>27</w:t>
      </w:r>
    </w:p>
    <w:p w:rsidR="00CB1C85" w:rsidRDefault="00CB1C85" w:rsidP="00424951">
      <w:pPr>
        <w:tabs>
          <w:tab w:val="left" w:pos="5310"/>
        </w:tabs>
        <w:spacing w:after="0" w:line="296" w:lineRule="exact"/>
        <w:ind w:firstLine="567"/>
        <w:jc w:val="center"/>
        <w:rPr>
          <w:rFonts w:ascii="Times New Roman" w:hAnsi="Times New Roman" w:cs="Times New Roman"/>
          <w:sz w:val="28"/>
          <w:szCs w:val="28"/>
          <w:lang w:val="uk-UA"/>
        </w:rPr>
      </w:pPr>
    </w:p>
    <w:tbl>
      <w:tblPr>
        <w:tblW w:w="9748" w:type="dxa"/>
        <w:jc w:val="center"/>
        <w:tblLayout w:type="fixed"/>
        <w:tblLook w:val="01E0"/>
      </w:tblPr>
      <w:tblGrid>
        <w:gridCol w:w="568"/>
        <w:gridCol w:w="4874"/>
        <w:gridCol w:w="1701"/>
        <w:gridCol w:w="1334"/>
        <w:gridCol w:w="1271"/>
      </w:tblGrid>
      <w:tr w:rsidR="00424951" w:rsidRPr="00F831A6" w:rsidTr="00DD6FF6">
        <w:trPr>
          <w:trHeight w:val="266"/>
          <w:jc w:val="center"/>
        </w:trPr>
        <w:tc>
          <w:tcPr>
            <w:tcW w:w="568" w:type="dxa"/>
            <w:tcBorders>
              <w:top w:val="single" w:sz="4" w:space="0" w:color="auto"/>
              <w:left w:val="single" w:sz="4" w:space="0" w:color="auto"/>
              <w:bottom w:val="single" w:sz="4" w:space="0" w:color="auto"/>
              <w:right w:val="single" w:sz="4" w:space="0" w:color="auto"/>
            </w:tcBorders>
            <w:vAlign w:val="center"/>
          </w:tcPr>
          <w:p w:rsidR="00424951" w:rsidRPr="00F831A6" w:rsidRDefault="00424951" w:rsidP="00424951">
            <w:pPr>
              <w:spacing w:after="0" w:line="296"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1</w:t>
            </w:r>
          </w:p>
        </w:tc>
        <w:tc>
          <w:tcPr>
            <w:tcW w:w="4874" w:type="dxa"/>
            <w:tcBorders>
              <w:top w:val="single" w:sz="4" w:space="0" w:color="auto"/>
              <w:left w:val="single" w:sz="4" w:space="0" w:color="auto"/>
              <w:bottom w:val="single" w:sz="4" w:space="0" w:color="auto"/>
              <w:right w:val="single" w:sz="4" w:space="0" w:color="auto"/>
            </w:tcBorders>
            <w:vAlign w:val="center"/>
          </w:tcPr>
          <w:p w:rsidR="00424951" w:rsidRPr="00F831A6" w:rsidRDefault="00424951" w:rsidP="00424951">
            <w:pPr>
              <w:spacing w:after="0" w:line="296"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2</w:t>
            </w:r>
          </w:p>
        </w:tc>
        <w:tc>
          <w:tcPr>
            <w:tcW w:w="1701" w:type="dxa"/>
            <w:tcBorders>
              <w:top w:val="single" w:sz="4" w:space="0" w:color="auto"/>
              <w:left w:val="single" w:sz="4" w:space="0" w:color="auto"/>
              <w:bottom w:val="single" w:sz="4" w:space="0" w:color="auto"/>
              <w:right w:val="single" w:sz="4" w:space="0" w:color="auto"/>
            </w:tcBorders>
            <w:vAlign w:val="center"/>
          </w:tcPr>
          <w:p w:rsidR="00424951" w:rsidRPr="00F831A6" w:rsidRDefault="00424951" w:rsidP="00424951">
            <w:pPr>
              <w:spacing w:after="0" w:line="296"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3</w:t>
            </w:r>
          </w:p>
        </w:tc>
        <w:tc>
          <w:tcPr>
            <w:tcW w:w="1334" w:type="dxa"/>
            <w:tcBorders>
              <w:top w:val="single" w:sz="4" w:space="0" w:color="auto"/>
              <w:left w:val="single" w:sz="4" w:space="0" w:color="auto"/>
              <w:bottom w:val="single" w:sz="4" w:space="0" w:color="auto"/>
              <w:right w:val="single" w:sz="4" w:space="0" w:color="auto"/>
            </w:tcBorders>
            <w:vAlign w:val="center"/>
          </w:tcPr>
          <w:p w:rsidR="00424951" w:rsidRPr="00F831A6" w:rsidRDefault="00424951" w:rsidP="00424951">
            <w:pPr>
              <w:spacing w:after="0" w:line="296"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4</w:t>
            </w:r>
          </w:p>
        </w:tc>
        <w:tc>
          <w:tcPr>
            <w:tcW w:w="1271" w:type="dxa"/>
            <w:tcBorders>
              <w:top w:val="single" w:sz="4" w:space="0" w:color="auto"/>
              <w:left w:val="single" w:sz="4" w:space="0" w:color="auto"/>
              <w:bottom w:val="single" w:sz="4" w:space="0" w:color="auto"/>
              <w:right w:val="single" w:sz="4" w:space="0" w:color="auto"/>
            </w:tcBorders>
            <w:vAlign w:val="center"/>
          </w:tcPr>
          <w:p w:rsidR="00424951" w:rsidRPr="00F831A6" w:rsidRDefault="00424951" w:rsidP="00424951">
            <w:pPr>
              <w:spacing w:after="0" w:line="296" w:lineRule="exact"/>
              <w:jc w:val="center"/>
              <w:rPr>
                <w:rFonts w:ascii="Times New Roman" w:hAnsi="Times New Roman" w:cs="Times New Roman"/>
                <w:b/>
                <w:bCs/>
                <w:color w:val="000000"/>
                <w:sz w:val="28"/>
                <w:szCs w:val="28"/>
                <w:lang w:val="uk-UA"/>
              </w:rPr>
            </w:pPr>
            <w:r w:rsidRPr="00F831A6">
              <w:rPr>
                <w:rFonts w:ascii="Times New Roman" w:hAnsi="Times New Roman" w:cs="Times New Roman"/>
                <w:b/>
                <w:bCs/>
                <w:color w:val="000000"/>
                <w:sz w:val="28"/>
                <w:szCs w:val="28"/>
                <w:lang w:val="uk-UA"/>
              </w:rPr>
              <w:t>5</w:t>
            </w:r>
          </w:p>
        </w:tc>
      </w:tr>
      <w:tr w:rsidR="00CB1C85" w:rsidRPr="00F831A6" w:rsidTr="005E20B4">
        <w:trPr>
          <w:jc w:val="center"/>
        </w:trPr>
        <w:tc>
          <w:tcPr>
            <w:tcW w:w="568"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7.</w:t>
            </w:r>
          </w:p>
        </w:tc>
        <w:tc>
          <w:tcPr>
            <w:tcW w:w="4874"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Загальна сума надходжень до бюджетів усіх рівнів, одержаних </w:t>
            </w:r>
            <w:r w:rsidRPr="00F831A6">
              <w:rPr>
                <w:rFonts w:ascii="Times New Roman" w:hAnsi="Times New Roman" w:cs="Times New Roman"/>
                <w:sz w:val="28"/>
                <w:szCs w:val="28"/>
                <w:lang w:val="uk-UA"/>
              </w:rPr>
              <w:br/>
              <w:t>від діяльності малого та сере</w:t>
            </w:r>
            <w:r w:rsidR="00CE17A0">
              <w:rPr>
                <w:rFonts w:ascii="Times New Roman" w:hAnsi="Times New Roman" w:cs="Times New Roman"/>
                <w:sz w:val="28"/>
                <w:szCs w:val="28"/>
                <w:lang w:val="uk-UA"/>
              </w:rPr>
              <w:t xml:space="preserve">днього підприємництва, млн. </w:t>
            </w:r>
            <w:proofErr w:type="spellStart"/>
            <w:r w:rsidR="00CE17A0">
              <w:rPr>
                <w:rFonts w:ascii="Times New Roman" w:hAnsi="Times New Roman" w:cs="Times New Roman"/>
                <w:sz w:val="28"/>
                <w:szCs w:val="28"/>
                <w:lang w:val="uk-UA"/>
              </w:rPr>
              <w:t>грн</w:t>
            </w:r>
            <w:proofErr w:type="spellEnd"/>
            <w:r w:rsidRPr="00F831A6">
              <w:rPr>
                <w:rFonts w:ascii="Times New Roman" w:hAnsi="Times New Roman" w:cs="Times New Roman"/>
                <w:sz w:val="28"/>
                <w:szCs w:val="28"/>
                <w:lang w:val="uk-UA"/>
              </w:rPr>
              <w:t>:</w:t>
            </w:r>
          </w:p>
          <w:p w:rsidR="00CB1C85" w:rsidRPr="00F831A6" w:rsidRDefault="00CB1C85" w:rsidP="00424951">
            <w:pPr>
              <w:spacing w:after="0" w:line="296" w:lineRule="exact"/>
              <w:rPr>
                <w:rFonts w:ascii="Times New Roman" w:hAnsi="Times New Roman" w:cs="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12 797,3</w:t>
            </w:r>
          </w:p>
        </w:tc>
        <w:tc>
          <w:tcPr>
            <w:tcW w:w="1334"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15 215,1</w:t>
            </w:r>
          </w:p>
        </w:tc>
        <w:tc>
          <w:tcPr>
            <w:tcW w:w="1271"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18 132,4</w:t>
            </w:r>
          </w:p>
        </w:tc>
      </w:tr>
      <w:tr w:rsidR="00CB1C85" w:rsidRPr="00F831A6" w:rsidTr="005E20B4">
        <w:trPr>
          <w:jc w:val="center"/>
        </w:trPr>
        <w:tc>
          <w:tcPr>
            <w:tcW w:w="568"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8.</w:t>
            </w:r>
          </w:p>
        </w:tc>
        <w:tc>
          <w:tcPr>
            <w:tcW w:w="4874" w:type="dxa"/>
            <w:tcBorders>
              <w:top w:val="single" w:sz="4" w:space="0" w:color="auto"/>
              <w:left w:val="single" w:sz="4" w:space="0" w:color="auto"/>
              <w:bottom w:val="single" w:sz="4" w:space="0" w:color="auto"/>
              <w:right w:val="single" w:sz="4" w:space="0" w:color="auto"/>
            </w:tcBorders>
          </w:tcPr>
          <w:p w:rsidR="00CB1C85" w:rsidRDefault="00CB1C85" w:rsidP="00424951">
            <w:pPr>
              <w:spacing w:after="0" w:line="296"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Частка податкових надходжень до бюджетів усіх рівнів від діяльності малого та середнього підприємництва, %:</w:t>
            </w:r>
          </w:p>
          <w:p w:rsidR="00424951" w:rsidRPr="00F831A6" w:rsidRDefault="00424951" w:rsidP="00424951">
            <w:pPr>
              <w:spacing w:after="0" w:line="296" w:lineRule="exact"/>
              <w:rPr>
                <w:rFonts w:ascii="Times New Roman" w:hAnsi="Times New Roman" w:cs="Times New Roman"/>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71,4</w:t>
            </w:r>
          </w:p>
          <w:p w:rsidR="00CB1C85" w:rsidRPr="00F831A6" w:rsidRDefault="00CB1C85" w:rsidP="00424951">
            <w:pPr>
              <w:spacing w:after="0" w:line="296" w:lineRule="exact"/>
              <w:jc w:val="center"/>
              <w:rPr>
                <w:rFonts w:ascii="Times New Roman" w:hAnsi="Times New Roman" w:cs="Times New Roman"/>
                <w:sz w:val="28"/>
                <w:szCs w:val="28"/>
                <w:lang w:val="uk-UA"/>
              </w:rPr>
            </w:pPr>
          </w:p>
        </w:tc>
        <w:tc>
          <w:tcPr>
            <w:tcW w:w="1334"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69,1</w:t>
            </w:r>
          </w:p>
        </w:tc>
        <w:tc>
          <w:tcPr>
            <w:tcW w:w="1271"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sz w:val="28"/>
                <w:szCs w:val="28"/>
                <w:lang w:val="uk-UA"/>
              </w:rPr>
            </w:pPr>
          </w:p>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72,1</w:t>
            </w:r>
          </w:p>
        </w:tc>
      </w:tr>
      <w:tr w:rsidR="00CB1C85" w:rsidRPr="00F831A6" w:rsidTr="005E20B4">
        <w:trPr>
          <w:jc w:val="center"/>
        </w:trPr>
        <w:tc>
          <w:tcPr>
            <w:tcW w:w="568"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jc w:val="center"/>
              <w:rPr>
                <w:rFonts w:ascii="Times New Roman" w:hAnsi="Times New Roman" w:cs="Times New Roman"/>
                <w:color w:val="000000"/>
                <w:sz w:val="28"/>
                <w:szCs w:val="28"/>
                <w:lang w:val="uk-UA"/>
              </w:rPr>
            </w:pPr>
            <w:r w:rsidRPr="00F831A6">
              <w:rPr>
                <w:rFonts w:ascii="Times New Roman" w:hAnsi="Times New Roman" w:cs="Times New Roman"/>
                <w:color w:val="000000"/>
                <w:sz w:val="28"/>
                <w:szCs w:val="28"/>
                <w:lang w:val="uk-UA"/>
              </w:rPr>
              <w:t>9.</w:t>
            </w:r>
          </w:p>
        </w:tc>
        <w:tc>
          <w:tcPr>
            <w:tcW w:w="4874" w:type="dxa"/>
            <w:tcBorders>
              <w:top w:val="single" w:sz="4" w:space="0" w:color="auto"/>
              <w:left w:val="single" w:sz="4" w:space="0" w:color="auto"/>
              <w:bottom w:val="single" w:sz="4" w:space="0" w:color="auto"/>
              <w:right w:val="single" w:sz="4" w:space="0" w:color="auto"/>
            </w:tcBorders>
          </w:tcPr>
          <w:p w:rsidR="00CB1C85" w:rsidRPr="00F831A6" w:rsidRDefault="00CB1C85" w:rsidP="00424951">
            <w:pPr>
              <w:spacing w:after="0" w:line="296" w:lineRule="exact"/>
              <w:rPr>
                <w:rFonts w:ascii="Times New Roman" w:hAnsi="Times New Roman" w:cs="Times New Roman"/>
                <w:color w:val="000000"/>
                <w:sz w:val="28"/>
                <w:szCs w:val="28"/>
                <w:lang w:val="uk-UA"/>
              </w:rPr>
            </w:pPr>
            <w:r w:rsidRPr="00F831A6">
              <w:rPr>
                <w:rFonts w:ascii="Times New Roman" w:hAnsi="Times New Roman" w:cs="Times New Roman"/>
                <w:color w:val="000000"/>
                <w:sz w:val="28"/>
                <w:szCs w:val="28"/>
                <w:lang w:val="uk-UA"/>
              </w:rPr>
              <w:t>Кількість об’єктів інфраструктури підтримки підприємництва, одиниць:</w:t>
            </w:r>
          </w:p>
        </w:tc>
        <w:tc>
          <w:tcPr>
            <w:tcW w:w="1701" w:type="dxa"/>
            <w:tcBorders>
              <w:top w:val="single" w:sz="4" w:space="0" w:color="auto"/>
              <w:left w:val="single" w:sz="4" w:space="0" w:color="auto"/>
              <w:bottom w:val="single" w:sz="4" w:space="0" w:color="auto"/>
              <w:right w:val="single" w:sz="4" w:space="0" w:color="auto"/>
            </w:tcBorders>
            <w:vAlign w:val="bottom"/>
          </w:tcPr>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441</w:t>
            </w:r>
          </w:p>
        </w:tc>
        <w:tc>
          <w:tcPr>
            <w:tcW w:w="1334" w:type="dxa"/>
            <w:tcBorders>
              <w:top w:val="single" w:sz="4" w:space="0" w:color="auto"/>
              <w:left w:val="single" w:sz="4" w:space="0" w:color="auto"/>
              <w:bottom w:val="single" w:sz="4" w:space="0" w:color="auto"/>
              <w:right w:val="single" w:sz="4" w:space="0" w:color="auto"/>
            </w:tcBorders>
            <w:vAlign w:val="bottom"/>
          </w:tcPr>
          <w:p w:rsidR="00CB1C85" w:rsidRPr="00F831A6" w:rsidRDefault="00CB1C85" w:rsidP="00424951">
            <w:pPr>
              <w:spacing w:after="0" w:line="296" w:lineRule="exact"/>
              <w:rPr>
                <w:rFonts w:ascii="Times New Roman" w:hAnsi="Times New Roman" w:cs="Times New Roman"/>
                <w:sz w:val="28"/>
                <w:szCs w:val="28"/>
                <w:lang w:val="uk-UA"/>
              </w:rPr>
            </w:pPr>
            <w:r w:rsidRPr="00F831A6">
              <w:rPr>
                <w:rFonts w:ascii="Times New Roman" w:hAnsi="Times New Roman" w:cs="Times New Roman"/>
                <w:sz w:val="28"/>
                <w:szCs w:val="28"/>
                <w:lang w:val="uk-UA"/>
              </w:rPr>
              <w:t>465</w:t>
            </w:r>
          </w:p>
        </w:tc>
        <w:tc>
          <w:tcPr>
            <w:tcW w:w="1271" w:type="dxa"/>
            <w:tcBorders>
              <w:top w:val="single" w:sz="4" w:space="0" w:color="auto"/>
              <w:left w:val="single" w:sz="4" w:space="0" w:color="auto"/>
              <w:bottom w:val="single" w:sz="4" w:space="0" w:color="auto"/>
              <w:right w:val="single" w:sz="4" w:space="0" w:color="auto"/>
            </w:tcBorders>
            <w:vAlign w:val="bottom"/>
          </w:tcPr>
          <w:p w:rsidR="00CB1C85" w:rsidRPr="00F831A6" w:rsidRDefault="00CB1C85" w:rsidP="00424951">
            <w:pPr>
              <w:spacing w:after="0" w:line="296" w:lineRule="exact"/>
              <w:jc w:val="center"/>
              <w:rPr>
                <w:rFonts w:ascii="Times New Roman" w:hAnsi="Times New Roman" w:cs="Times New Roman"/>
                <w:sz w:val="28"/>
                <w:szCs w:val="28"/>
                <w:lang w:val="uk-UA"/>
              </w:rPr>
            </w:pPr>
            <w:r w:rsidRPr="00F831A6">
              <w:rPr>
                <w:rFonts w:ascii="Times New Roman" w:hAnsi="Times New Roman" w:cs="Times New Roman"/>
                <w:sz w:val="28"/>
                <w:szCs w:val="28"/>
                <w:lang w:val="uk-UA"/>
              </w:rPr>
              <w:t>489</w:t>
            </w:r>
          </w:p>
        </w:tc>
      </w:tr>
    </w:tbl>
    <w:p w:rsidR="00CB1C85" w:rsidRPr="00F831A6" w:rsidRDefault="00CB1C85" w:rsidP="00424951">
      <w:pPr>
        <w:spacing w:after="0" w:line="296" w:lineRule="exact"/>
        <w:rPr>
          <w:rFonts w:ascii="Times New Roman" w:hAnsi="Times New Roman" w:cs="Times New Roman"/>
          <w:sz w:val="6"/>
          <w:szCs w:val="28"/>
          <w:lang w:val="uk-UA"/>
        </w:rPr>
      </w:pPr>
    </w:p>
    <w:p w:rsidR="00CB1C85" w:rsidRPr="00424951" w:rsidRDefault="00CB1C85" w:rsidP="00424951">
      <w:pPr>
        <w:spacing w:after="0" w:line="296" w:lineRule="exact"/>
        <w:jc w:val="both"/>
        <w:rPr>
          <w:rFonts w:ascii="Times New Roman" w:hAnsi="Times New Roman" w:cs="Times New Roman"/>
          <w:sz w:val="24"/>
          <w:szCs w:val="24"/>
          <w:lang w:val="uk-UA"/>
        </w:rPr>
      </w:pPr>
      <w:r w:rsidRPr="00424951">
        <w:rPr>
          <w:rFonts w:ascii="Times New Roman" w:hAnsi="Times New Roman" w:cs="Times New Roman"/>
          <w:sz w:val="24"/>
          <w:szCs w:val="24"/>
          <w:lang w:val="uk-UA"/>
        </w:rPr>
        <w:t>* Дані наведено без урахування результатів діяльності банків та бюджетних установ та з урахуванням зміни підприємствами основного виду діяльності станом на 01.01.2018 (ДКС).</w:t>
      </w:r>
    </w:p>
    <w:p w:rsidR="00CB1C85" w:rsidRPr="00F831A6" w:rsidRDefault="00CB1C85" w:rsidP="00424951">
      <w:pPr>
        <w:spacing w:after="0" w:line="296" w:lineRule="exact"/>
        <w:rPr>
          <w:rFonts w:ascii="Times New Roman" w:hAnsi="Times New Roman" w:cs="Times New Roman"/>
          <w:lang w:val="uk-UA"/>
        </w:rPr>
      </w:pPr>
    </w:p>
    <w:p w:rsidR="00CB1C85" w:rsidRPr="00F831A6" w:rsidRDefault="00CB1C85" w:rsidP="00424951">
      <w:pPr>
        <w:tabs>
          <w:tab w:val="left" w:pos="5310"/>
        </w:tabs>
        <w:spacing w:after="0" w:line="296" w:lineRule="exact"/>
        <w:ind w:firstLine="567"/>
        <w:jc w:val="center"/>
        <w:rPr>
          <w:rFonts w:ascii="Times New Roman" w:hAnsi="Times New Roman" w:cs="Times New Roman"/>
          <w:b/>
          <w:sz w:val="28"/>
          <w:szCs w:val="28"/>
          <w:lang w:val="uk-UA"/>
        </w:rPr>
      </w:pPr>
      <w:r w:rsidRPr="00F831A6">
        <w:rPr>
          <w:rFonts w:ascii="Times New Roman" w:hAnsi="Times New Roman" w:cs="Times New Roman"/>
          <w:b/>
          <w:sz w:val="28"/>
          <w:szCs w:val="28"/>
          <w:lang w:val="uk-UA"/>
        </w:rPr>
        <w:t>7. Координація та контроль за ходом виконання Програми</w:t>
      </w:r>
    </w:p>
    <w:p w:rsidR="00CB1C85" w:rsidRPr="00F831A6" w:rsidRDefault="00CB1C85" w:rsidP="00424951">
      <w:pPr>
        <w:tabs>
          <w:tab w:val="left" w:pos="5310"/>
        </w:tabs>
        <w:spacing w:after="0" w:line="296" w:lineRule="exact"/>
        <w:ind w:firstLine="567"/>
        <w:jc w:val="both"/>
        <w:rPr>
          <w:rFonts w:ascii="Times New Roman" w:hAnsi="Times New Roman" w:cs="Times New Roman"/>
          <w:sz w:val="28"/>
          <w:szCs w:val="28"/>
          <w:lang w:val="uk-UA"/>
        </w:rPr>
      </w:pPr>
    </w:p>
    <w:p w:rsidR="00CB1C85" w:rsidRPr="00F831A6" w:rsidRDefault="00CB1C85" w:rsidP="00424951">
      <w:pPr>
        <w:tabs>
          <w:tab w:val="left" w:pos="5310"/>
        </w:tabs>
        <w:spacing w:after="0" w:line="296"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Організацію виконання Програми здійснює департамент економічного розвитку і торгівлі Київської обласної державної адміністрації.</w:t>
      </w:r>
    </w:p>
    <w:p w:rsidR="00CB1C85" w:rsidRPr="00F831A6" w:rsidRDefault="00CB1C85" w:rsidP="00424951">
      <w:pPr>
        <w:tabs>
          <w:tab w:val="left" w:pos="5310"/>
        </w:tabs>
        <w:spacing w:after="0" w:line="296"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Структурні підрозділи облдержадміністрації, райдержадміністрації, міськвиконкоми (міст обласного значення), </w:t>
      </w:r>
      <w:r w:rsidR="00424951">
        <w:rPr>
          <w:rFonts w:ascii="Times New Roman" w:hAnsi="Times New Roman" w:cs="Times New Roman"/>
          <w:sz w:val="28"/>
          <w:szCs w:val="28"/>
          <w:lang w:val="uk-UA"/>
        </w:rPr>
        <w:t>об’єднані територіальні громади,</w:t>
      </w:r>
      <w:r w:rsidRPr="00F831A6">
        <w:rPr>
          <w:rFonts w:ascii="Times New Roman" w:hAnsi="Times New Roman" w:cs="Times New Roman"/>
          <w:sz w:val="28"/>
          <w:szCs w:val="28"/>
          <w:lang w:val="uk-UA"/>
        </w:rPr>
        <w:t xml:space="preserve"> </w:t>
      </w:r>
      <w:proofErr w:type="spellStart"/>
      <w:r w:rsidRPr="00F831A6">
        <w:rPr>
          <w:rFonts w:ascii="Times New Roman" w:hAnsi="Times New Roman" w:cs="Times New Roman"/>
          <w:sz w:val="28"/>
          <w:szCs w:val="28"/>
          <w:lang w:val="uk-UA"/>
        </w:rPr>
        <w:t>вiдповiдальні</w:t>
      </w:r>
      <w:proofErr w:type="spellEnd"/>
      <w:r w:rsidRPr="00F831A6">
        <w:rPr>
          <w:rFonts w:ascii="Times New Roman" w:hAnsi="Times New Roman" w:cs="Times New Roman"/>
          <w:sz w:val="28"/>
          <w:szCs w:val="28"/>
          <w:lang w:val="uk-UA"/>
        </w:rPr>
        <w:t xml:space="preserve"> за виконання Програми, забезпечують її </w:t>
      </w:r>
      <w:proofErr w:type="spellStart"/>
      <w:r w:rsidRPr="00F831A6">
        <w:rPr>
          <w:rFonts w:ascii="Times New Roman" w:hAnsi="Times New Roman" w:cs="Times New Roman"/>
          <w:sz w:val="28"/>
          <w:szCs w:val="28"/>
          <w:lang w:val="uk-UA"/>
        </w:rPr>
        <w:t>реалiзацiю</w:t>
      </w:r>
      <w:proofErr w:type="spellEnd"/>
      <w:r w:rsidRPr="00F831A6">
        <w:rPr>
          <w:rFonts w:ascii="Times New Roman" w:hAnsi="Times New Roman" w:cs="Times New Roman"/>
          <w:sz w:val="28"/>
          <w:szCs w:val="28"/>
          <w:lang w:val="uk-UA"/>
        </w:rPr>
        <w:t xml:space="preserve"> у повному обсязі та щокварталу до 25 числа наступ</w:t>
      </w:r>
      <w:r w:rsidR="00424951">
        <w:rPr>
          <w:rFonts w:ascii="Times New Roman" w:hAnsi="Times New Roman" w:cs="Times New Roman"/>
          <w:sz w:val="28"/>
          <w:szCs w:val="28"/>
          <w:lang w:val="uk-UA"/>
        </w:rPr>
        <w:t>ного місяця за звітним періодом</w:t>
      </w:r>
      <w:r w:rsidRPr="00F831A6">
        <w:rPr>
          <w:rFonts w:ascii="Times New Roman" w:hAnsi="Times New Roman" w:cs="Times New Roman"/>
          <w:sz w:val="28"/>
          <w:szCs w:val="28"/>
          <w:lang w:val="uk-UA"/>
        </w:rPr>
        <w:t xml:space="preserve"> надають </w:t>
      </w:r>
      <w:proofErr w:type="spellStart"/>
      <w:r w:rsidRPr="00F831A6">
        <w:rPr>
          <w:rFonts w:ascii="Times New Roman" w:hAnsi="Times New Roman" w:cs="Times New Roman"/>
          <w:sz w:val="28"/>
          <w:szCs w:val="28"/>
          <w:lang w:val="uk-UA"/>
        </w:rPr>
        <w:t>iнформацiю</w:t>
      </w:r>
      <w:proofErr w:type="spellEnd"/>
      <w:r w:rsidRPr="00F831A6">
        <w:rPr>
          <w:rFonts w:ascii="Times New Roman" w:hAnsi="Times New Roman" w:cs="Times New Roman"/>
          <w:sz w:val="28"/>
          <w:szCs w:val="28"/>
          <w:lang w:val="uk-UA"/>
        </w:rPr>
        <w:t xml:space="preserve"> про хід її виконання департаменту економічного розвитку і торгівлі Київської обласної державної адміністрації для узагальнення.</w:t>
      </w:r>
    </w:p>
    <w:p w:rsidR="00CB1C85" w:rsidRPr="00F831A6" w:rsidRDefault="00CB1C85" w:rsidP="00424951">
      <w:pPr>
        <w:tabs>
          <w:tab w:val="left" w:pos="5310"/>
        </w:tabs>
        <w:spacing w:after="0" w:line="296"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Моніторинг, порівняльний та системний аналіз здійснює департамент економічного розвитку і торгівлі облдержадміністрації та щокварталу до </w:t>
      </w:r>
      <w:r w:rsidR="00424951">
        <w:rPr>
          <w:rFonts w:ascii="Times New Roman" w:hAnsi="Times New Roman" w:cs="Times New Roman"/>
          <w:sz w:val="28"/>
          <w:szCs w:val="28"/>
          <w:lang w:val="uk-UA"/>
        </w:rPr>
        <w:br/>
      </w:r>
      <w:r w:rsidRPr="00F831A6">
        <w:rPr>
          <w:rFonts w:ascii="Times New Roman" w:hAnsi="Times New Roman" w:cs="Times New Roman"/>
          <w:sz w:val="28"/>
          <w:szCs w:val="28"/>
          <w:lang w:val="uk-UA"/>
        </w:rPr>
        <w:t>25 числа наступного місяця за звітним періодом інформує Київську обласну раду, Міністерство економічного розвитку і торгівлі України про хід виконання Програми та ефективність реалізації її заходів.</w:t>
      </w:r>
    </w:p>
    <w:p w:rsidR="00CB1C85" w:rsidRPr="00F831A6" w:rsidRDefault="00CB1C85" w:rsidP="00424951">
      <w:pPr>
        <w:tabs>
          <w:tab w:val="left" w:pos="5310"/>
        </w:tabs>
        <w:spacing w:after="0" w:line="296"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Підведення підсумків щодо виконання Програми здійснюється на засіданнях колегії облдержадміністрації або координаційної ради з питань розвитку підприємництва при Київській облдержадміністрації.</w:t>
      </w:r>
    </w:p>
    <w:p w:rsidR="00CB1C85" w:rsidRPr="00F831A6" w:rsidRDefault="00CB1C85" w:rsidP="00424951">
      <w:pPr>
        <w:tabs>
          <w:tab w:val="left" w:pos="5310"/>
        </w:tabs>
        <w:spacing w:after="0" w:line="296"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Контроль за реалізацією Програми здійснює постійна комісія Київської обласної ради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w:t>
      </w:r>
    </w:p>
    <w:p w:rsidR="00CB1C85" w:rsidRPr="00F831A6" w:rsidRDefault="00CB1C85" w:rsidP="00424951">
      <w:pPr>
        <w:tabs>
          <w:tab w:val="left" w:pos="5310"/>
        </w:tabs>
        <w:spacing w:after="0" w:line="296" w:lineRule="exact"/>
        <w:ind w:firstLine="567"/>
        <w:jc w:val="both"/>
        <w:rPr>
          <w:rFonts w:ascii="Times New Roman" w:hAnsi="Times New Roman" w:cs="Times New Roman"/>
          <w:sz w:val="28"/>
          <w:szCs w:val="28"/>
          <w:lang w:val="uk-UA"/>
        </w:rPr>
      </w:pPr>
      <w:r w:rsidRPr="00F831A6">
        <w:rPr>
          <w:rFonts w:ascii="Times New Roman" w:hAnsi="Times New Roman" w:cs="Times New Roman"/>
          <w:sz w:val="28"/>
          <w:szCs w:val="28"/>
          <w:lang w:val="uk-UA"/>
        </w:rPr>
        <w:t xml:space="preserve">Виконання Програми припиняється після закінчення встановленого строку, після чого до 25 лютого департамент економічного розвитку і торгівлі облдержадміністрації складає заключний звіт про результати її виконання, подає його для розгляду на сесії Київської обласної ради та публікує на власному офіційному </w:t>
      </w:r>
      <w:proofErr w:type="spellStart"/>
      <w:r w:rsidRPr="00F831A6">
        <w:rPr>
          <w:rFonts w:ascii="Times New Roman" w:hAnsi="Times New Roman" w:cs="Times New Roman"/>
          <w:sz w:val="28"/>
          <w:szCs w:val="28"/>
          <w:lang w:val="uk-UA"/>
        </w:rPr>
        <w:t>веб-сайті</w:t>
      </w:r>
      <w:proofErr w:type="spellEnd"/>
      <w:r w:rsidRPr="00F831A6">
        <w:rPr>
          <w:rFonts w:ascii="Times New Roman" w:hAnsi="Times New Roman" w:cs="Times New Roman"/>
          <w:sz w:val="28"/>
          <w:szCs w:val="28"/>
          <w:lang w:val="uk-UA"/>
        </w:rPr>
        <w:t>.</w:t>
      </w:r>
    </w:p>
    <w:p w:rsidR="00CB1C85" w:rsidRDefault="00CB1C85" w:rsidP="00424951">
      <w:pPr>
        <w:tabs>
          <w:tab w:val="left" w:pos="5310"/>
        </w:tabs>
        <w:spacing w:after="0" w:line="296" w:lineRule="exact"/>
        <w:ind w:firstLine="567"/>
        <w:jc w:val="center"/>
        <w:rPr>
          <w:rFonts w:ascii="Times New Roman" w:hAnsi="Times New Roman" w:cs="Times New Roman"/>
          <w:sz w:val="28"/>
          <w:szCs w:val="28"/>
          <w:lang w:val="uk-UA"/>
        </w:rPr>
      </w:pPr>
    </w:p>
    <w:p w:rsidR="00CB1C85" w:rsidRPr="00F831A6" w:rsidRDefault="00CB1C85" w:rsidP="00424951">
      <w:pPr>
        <w:tabs>
          <w:tab w:val="left" w:pos="5310"/>
        </w:tabs>
        <w:spacing w:after="0" w:line="296" w:lineRule="exact"/>
        <w:jc w:val="center"/>
        <w:rPr>
          <w:rFonts w:ascii="Times New Roman" w:hAnsi="Times New Roman" w:cs="Times New Roman"/>
          <w:sz w:val="28"/>
          <w:szCs w:val="28"/>
          <w:lang w:val="uk-UA"/>
        </w:rPr>
      </w:pPr>
    </w:p>
    <w:p w:rsidR="00CB1C85" w:rsidRPr="00F831A6" w:rsidRDefault="00CB1C85" w:rsidP="00CB1C85">
      <w:pPr>
        <w:tabs>
          <w:tab w:val="left" w:pos="5310"/>
        </w:tabs>
        <w:spacing w:after="0" w:line="30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w:t>
      </w:r>
    </w:p>
    <w:sectPr w:rsidR="00CB1C85" w:rsidRPr="00F831A6" w:rsidSect="00E442A8">
      <w:headerReference w:type="default" r:id="rId22"/>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FF6" w:rsidRDefault="00DD6FF6" w:rsidP="00D60AEF">
      <w:pPr>
        <w:spacing w:after="0" w:line="240" w:lineRule="auto"/>
      </w:pPr>
      <w:r>
        <w:separator/>
      </w:r>
    </w:p>
  </w:endnote>
  <w:endnote w:type="continuationSeparator" w:id="0">
    <w:p w:rsidR="00DD6FF6" w:rsidRDefault="00DD6FF6" w:rsidP="00D60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Verdana,Times New 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FF6" w:rsidRDefault="008A3D2C" w:rsidP="003366A8">
    <w:pPr>
      <w:pStyle w:val="a7"/>
      <w:framePr w:wrap="around" w:vAnchor="text" w:hAnchor="margin" w:xAlign="right" w:y="1"/>
      <w:rPr>
        <w:rStyle w:val="ae"/>
      </w:rPr>
    </w:pPr>
    <w:r>
      <w:rPr>
        <w:rStyle w:val="ae"/>
      </w:rPr>
      <w:fldChar w:fldCharType="begin"/>
    </w:r>
    <w:r w:rsidR="00DD6FF6">
      <w:rPr>
        <w:rStyle w:val="ae"/>
      </w:rPr>
      <w:instrText xml:space="preserve">PAGE  </w:instrText>
    </w:r>
    <w:r>
      <w:rPr>
        <w:rStyle w:val="ae"/>
      </w:rPr>
      <w:fldChar w:fldCharType="end"/>
    </w:r>
  </w:p>
  <w:p w:rsidR="00DD6FF6" w:rsidRDefault="00DD6FF6" w:rsidP="00BE16E2">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FF6" w:rsidRDefault="00DD6FF6" w:rsidP="00D60AEF">
      <w:pPr>
        <w:spacing w:after="0" w:line="240" w:lineRule="auto"/>
      </w:pPr>
      <w:r>
        <w:separator/>
      </w:r>
    </w:p>
  </w:footnote>
  <w:footnote w:type="continuationSeparator" w:id="0">
    <w:p w:rsidR="00DD6FF6" w:rsidRDefault="00DD6FF6" w:rsidP="00D60A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FF6" w:rsidRDefault="008A3D2C" w:rsidP="006C6823">
    <w:pPr>
      <w:pStyle w:val="a5"/>
      <w:framePr w:wrap="around" w:vAnchor="text" w:hAnchor="margin" w:xAlign="center" w:y="1"/>
      <w:rPr>
        <w:rStyle w:val="ae"/>
      </w:rPr>
    </w:pPr>
    <w:r>
      <w:rPr>
        <w:rStyle w:val="ae"/>
      </w:rPr>
      <w:fldChar w:fldCharType="begin"/>
    </w:r>
    <w:r w:rsidR="00DD6FF6">
      <w:rPr>
        <w:rStyle w:val="ae"/>
      </w:rPr>
      <w:instrText xml:space="preserve">PAGE  </w:instrText>
    </w:r>
    <w:r>
      <w:rPr>
        <w:rStyle w:val="ae"/>
      </w:rPr>
      <w:fldChar w:fldCharType="end"/>
    </w:r>
  </w:p>
  <w:p w:rsidR="00DD6FF6" w:rsidRDefault="00DD6FF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FF6" w:rsidRDefault="00DD6FF6">
    <w:pPr>
      <w:pStyle w:val="a5"/>
      <w:rPr>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FF6" w:rsidRDefault="00DD6FF6">
    <w:pPr>
      <w:pStyle w:val="a5"/>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singleLevel"/>
    <w:tmpl w:val="00000005"/>
    <w:name w:val="WW8Num5"/>
    <w:lvl w:ilvl="0">
      <w:start w:val="1"/>
      <w:numFmt w:val="decimal"/>
      <w:lvlText w:val="%1."/>
      <w:lvlJc w:val="left"/>
      <w:pPr>
        <w:tabs>
          <w:tab w:val="num" w:pos="720"/>
        </w:tabs>
        <w:ind w:left="720" w:hanging="360"/>
      </w:pPr>
    </w:lvl>
  </w:abstractNum>
  <w:abstractNum w:abstractNumId="2">
    <w:nsid w:val="01181E2B"/>
    <w:multiLevelType w:val="multilevel"/>
    <w:tmpl w:val="01F8CD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776722"/>
    <w:multiLevelType w:val="hybridMultilevel"/>
    <w:tmpl w:val="2B1C4A46"/>
    <w:lvl w:ilvl="0" w:tplc="6AE4441A">
      <w:numFmt w:val="bullet"/>
      <w:lvlText w:val="•"/>
      <w:lvlJc w:val="left"/>
      <w:pPr>
        <w:ind w:left="1272" w:hanging="705"/>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9286D20"/>
    <w:multiLevelType w:val="hybridMultilevel"/>
    <w:tmpl w:val="50122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1522C1"/>
    <w:multiLevelType w:val="hybridMultilevel"/>
    <w:tmpl w:val="D80608D4"/>
    <w:lvl w:ilvl="0" w:tplc="C2EEBFD4">
      <w:start w:val="3"/>
      <w:numFmt w:val="bullet"/>
      <w:lvlText w:val="-"/>
      <w:lvlJc w:val="left"/>
      <w:pPr>
        <w:ind w:left="720" w:hanging="360"/>
      </w:pPr>
      <w:rPr>
        <w:rFonts w:ascii="Times New Roman" w:eastAsia="Calibri"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F2D673B"/>
    <w:multiLevelType w:val="multilevel"/>
    <w:tmpl w:val="24727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CE1BEF"/>
    <w:multiLevelType w:val="hybridMultilevel"/>
    <w:tmpl w:val="0F12AAE0"/>
    <w:lvl w:ilvl="0" w:tplc="0CC40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E827E4"/>
    <w:multiLevelType w:val="hybridMultilevel"/>
    <w:tmpl w:val="0D6C44FC"/>
    <w:lvl w:ilvl="0" w:tplc="D1AEA518">
      <w:numFmt w:val="bullet"/>
      <w:lvlText w:val="-"/>
      <w:lvlJc w:val="left"/>
      <w:pPr>
        <w:ind w:left="2985" w:hanging="1185"/>
      </w:pPr>
      <w:rPr>
        <w:rFonts w:ascii="Times New Roman" w:eastAsia="Times New Roman" w:hAnsi="Times New Roman" w:cs="Times New Roman" w:hint="default"/>
        <w:b/>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9">
    <w:nsid w:val="1D503F0A"/>
    <w:multiLevelType w:val="hybridMultilevel"/>
    <w:tmpl w:val="2AC87FCC"/>
    <w:lvl w:ilvl="0" w:tplc="F19ECF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D877BE4"/>
    <w:multiLevelType w:val="hybridMultilevel"/>
    <w:tmpl w:val="6C28B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5122BC"/>
    <w:multiLevelType w:val="hybridMultilevel"/>
    <w:tmpl w:val="A2B0E89A"/>
    <w:lvl w:ilvl="0" w:tplc="F19ECFF8">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F807EE0"/>
    <w:multiLevelType w:val="hybridMultilevel"/>
    <w:tmpl w:val="333CD3E8"/>
    <w:lvl w:ilvl="0" w:tplc="876A4E16">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F4645A"/>
    <w:multiLevelType w:val="hybridMultilevel"/>
    <w:tmpl w:val="FD1A69A6"/>
    <w:lvl w:ilvl="0" w:tplc="F19ECF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3D53FC3"/>
    <w:multiLevelType w:val="hybridMultilevel"/>
    <w:tmpl w:val="368607EC"/>
    <w:lvl w:ilvl="0" w:tplc="0419000D">
      <w:start w:val="1"/>
      <w:numFmt w:val="bullet"/>
      <w:lvlText w:val=""/>
      <w:lvlJc w:val="left"/>
      <w:pPr>
        <w:ind w:left="927"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BDD545E"/>
    <w:multiLevelType w:val="hybridMultilevel"/>
    <w:tmpl w:val="AD1456C2"/>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6">
    <w:nsid w:val="3E812596"/>
    <w:multiLevelType w:val="multilevel"/>
    <w:tmpl w:val="2772BF9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color w:val="auto"/>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7700A3"/>
    <w:multiLevelType w:val="hybridMultilevel"/>
    <w:tmpl w:val="BE4E5F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3678DA"/>
    <w:multiLevelType w:val="hybridMultilevel"/>
    <w:tmpl w:val="5D84F3E2"/>
    <w:lvl w:ilvl="0" w:tplc="0419000D">
      <w:start w:val="1"/>
      <w:numFmt w:val="bullet"/>
      <w:lvlText w:val=""/>
      <w:lvlJc w:val="left"/>
      <w:pPr>
        <w:tabs>
          <w:tab w:val="num" w:pos="1800"/>
        </w:tabs>
        <w:ind w:left="18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C180803"/>
    <w:multiLevelType w:val="multilevel"/>
    <w:tmpl w:val="8EFE0F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6E1101"/>
    <w:multiLevelType w:val="multilevel"/>
    <w:tmpl w:val="01F8CD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1959DB"/>
    <w:multiLevelType w:val="multilevel"/>
    <w:tmpl w:val="2772BF9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color w:val="auto"/>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8F4BF0"/>
    <w:multiLevelType w:val="hybridMultilevel"/>
    <w:tmpl w:val="10805D26"/>
    <w:lvl w:ilvl="0" w:tplc="6E7061D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5EB20F57"/>
    <w:multiLevelType w:val="hybridMultilevel"/>
    <w:tmpl w:val="45B2197C"/>
    <w:lvl w:ilvl="0" w:tplc="66AEB9EC">
      <w:numFmt w:val="bullet"/>
      <w:lvlText w:val="–"/>
      <w:lvlJc w:val="left"/>
      <w:pPr>
        <w:tabs>
          <w:tab w:val="num" w:pos="2025"/>
        </w:tabs>
        <w:ind w:left="2025" w:hanging="112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28610F"/>
    <w:multiLevelType w:val="hybridMultilevel"/>
    <w:tmpl w:val="9A3C6BF0"/>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5">
    <w:nsid w:val="64055E4C"/>
    <w:multiLevelType w:val="multilevel"/>
    <w:tmpl w:val="966A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FE3EDD"/>
    <w:multiLevelType w:val="hybridMultilevel"/>
    <w:tmpl w:val="AD4AA482"/>
    <w:lvl w:ilvl="0" w:tplc="923C9ED6">
      <w:start w:val="1"/>
      <w:numFmt w:val="bullet"/>
      <w:lvlText w:val="•"/>
      <w:lvlJc w:val="left"/>
      <w:pPr>
        <w:tabs>
          <w:tab w:val="num" w:pos="720"/>
        </w:tabs>
        <w:ind w:left="720" w:hanging="360"/>
      </w:pPr>
      <w:rPr>
        <w:rFonts w:ascii="Times New Roman" w:hAnsi="Times New Roman" w:cs="Times New Roman" w:hint="default"/>
      </w:rPr>
    </w:lvl>
    <w:lvl w:ilvl="1" w:tplc="E62A9B0C">
      <w:start w:val="1"/>
      <w:numFmt w:val="decimal"/>
      <w:lvlText w:val="%2."/>
      <w:lvlJc w:val="left"/>
      <w:pPr>
        <w:tabs>
          <w:tab w:val="num" w:pos="1440"/>
        </w:tabs>
        <w:ind w:left="1440" w:hanging="360"/>
      </w:pPr>
    </w:lvl>
    <w:lvl w:ilvl="2" w:tplc="C6149BAA">
      <w:start w:val="1"/>
      <w:numFmt w:val="decimal"/>
      <w:lvlText w:val="%3."/>
      <w:lvlJc w:val="left"/>
      <w:pPr>
        <w:tabs>
          <w:tab w:val="num" w:pos="2160"/>
        </w:tabs>
        <w:ind w:left="2160" w:hanging="360"/>
      </w:pPr>
    </w:lvl>
    <w:lvl w:ilvl="3" w:tplc="6FFA64FA">
      <w:start w:val="1"/>
      <w:numFmt w:val="decimal"/>
      <w:lvlText w:val="%4."/>
      <w:lvlJc w:val="left"/>
      <w:pPr>
        <w:tabs>
          <w:tab w:val="num" w:pos="2880"/>
        </w:tabs>
        <w:ind w:left="2880" w:hanging="360"/>
      </w:pPr>
    </w:lvl>
    <w:lvl w:ilvl="4" w:tplc="463862EE">
      <w:start w:val="1"/>
      <w:numFmt w:val="decimal"/>
      <w:lvlText w:val="%5."/>
      <w:lvlJc w:val="left"/>
      <w:pPr>
        <w:tabs>
          <w:tab w:val="num" w:pos="3600"/>
        </w:tabs>
        <w:ind w:left="3600" w:hanging="360"/>
      </w:pPr>
    </w:lvl>
    <w:lvl w:ilvl="5" w:tplc="C730020C">
      <w:start w:val="1"/>
      <w:numFmt w:val="decimal"/>
      <w:lvlText w:val="%6."/>
      <w:lvlJc w:val="left"/>
      <w:pPr>
        <w:tabs>
          <w:tab w:val="num" w:pos="4320"/>
        </w:tabs>
        <w:ind w:left="4320" w:hanging="360"/>
      </w:pPr>
    </w:lvl>
    <w:lvl w:ilvl="6" w:tplc="BD644F76">
      <w:start w:val="1"/>
      <w:numFmt w:val="decimal"/>
      <w:lvlText w:val="%7."/>
      <w:lvlJc w:val="left"/>
      <w:pPr>
        <w:tabs>
          <w:tab w:val="num" w:pos="5040"/>
        </w:tabs>
        <w:ind w:left="5040" w:hanging="360"/>
      </w:pPr>
    </w:lvl>
    <w:lvl w:ilvl="7" w:tplc="ED0ED284">
      <w:start w:val="1"/>
      <w:numFmt w:val="decimal"/>
      <w:lvlText w:val="%8."/>
      <w:lvlJc w:val="left"/>
      <w:pPr>
        <w:tabs>
          <w:tab w:val="num" w:pos="5760"/>
        </w:tabs>
        <w:ind w:left="5760" w:hanging="360"/>
      </w:pPr>
    </w:lvl>
    <w:lvl w:ilvl="8" w:tplc="BD7E2E32">
      <w:start w:val="1"/>
      <w:numFmt w:val="decimal"/>
      <w:lvlText w:val="%9."/>
      <w:lvlJc w:val="left"/>
      <w:pPr>
        <w:tabs>
          <w:tab w:val="num" w:pos="6480"/>
        </w:tabs>
        <w:ind w:left="6480" w:hanging="360"/>
      </w:pPr>
    </w:lvl>
  </w:abstractNum>
  <w:abstractNum w:abstractNumId="27">
    <w:nsid w:val="6D7453CE"/>
    <w:multiLevelType w:val="hybridMultilevel"/>
    <w:tmpl w:val="84B20644"/>
    <w:lvl w:ilvl="0" w:tplc="492EE8CC">
      <w:start w:val="3"/>
      <w:numFmt w:val="bullet"/>
      <w:lvlText w:val="-"/>
      <w:lvlJc w:val="left"/>
      <w:pPr>
        <w:ind w:left="720" w:hanging="360"/>
      </w:pPr>
      <w:rPr>
        <w:rFonts w:ascii="Times New Roman" w:eastAsia="Calibri"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E755A45"/>
    <w:multiLevelType w:val="hybridMultilevel"/>
    <w:tmpl w:val="4730833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14356B2"/>
    <w:multiLevelType w:val="hybridMultilevel"/>
    <w:tmpl w:val="75886B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2031E3F"/>
    <w:multiLevelType w:val="hybridMultilevel"/>
    <w:tmpl w:val="62B8B184"/>
    <w:lvl w:ilvl="0" w:tplc="0419000D">
      <w:start w:val="1"/>
      <w:numFmt w:val="bullet"/>
      <w:lvlText w:val=""/>
      <w:lvlJc w:val="left"/>
      <w:pPr>
        <w:ind w:left="927"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795E5E88"/>
    <w:multiLevelType w:val="multilevel"/>
    <w:tmpl w:val="8FFC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F97B69"/>
    <w:multiLevelType w:val="hybridMultilevel"/>
    <w:tmpl w:val="67C8ECEC"/>
    <w:lvl w:ilvl="0" w:tplc="0419000D">
      <w:start w:val="1"/>
      <w:numFmt w:val="bullet"/>
      <w:lvlText w:val=""/>
      <w:lvlJc w:val="left"/>
      <w:pPr>
        <w:ind w:left="1260" w:hanging="360"/>
      </w:pPr>
      <w:rPr>
        <w:rFonts w:ascii="Wingdings" w:hAnsi="Wingdings" w:cs="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7E595DA3"/>
    <w:multiLevelType w:val="multilevel"/>
    <w:tmpl w:val="14AECE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6364D3"/>
    <w:multiLevelType w:val="multilevel"/>
    <w:tmpl w:val="14AECE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14"/>
  </w:num>
  <w:num w:numId="3">
    <w:abstractNumId w:val="18"/>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3"/>
  </w:num>
  <w:num w:numId="7">
    <w:abstractNumId w:val="17"/>
  </w:num>
  <w:num w:numId="8">
    <w:abstractNumId w:val="12"/>
  </w:num>
  <w:num w:numId="9">
    <w:abstractNumId w:val="4"/>
  </w:num>
  <w:num w:numId="10">
    <w:abstractNumId w:val="0"/>
  </w:num>
  <w:num w:numId="11">
    <w:abstractNumId w:val="1"/>
  </w:num>
  <w:num w:numId="12">
    <w:abstractNumId w:val="24"/>
  </w:num>
  <w:num w:numId="13">
    <w:abstractNumId w:val="15"/>
  </w:num>
  <w:num w:numId="14">
    <w:abstractNumId w:val="10"/>
  </w:num>
  <w:num w:numId="15">
    <w:abstractNumId w:val="32"/>
  </w:num>
  <w:num w:numId="16">
    <w:abstractNumId w:val="29"/>
  </w:num>
  <w:num w:numId="17">
    <w:abstractNumId w:val="13"/>
  </w:num>
  <w:num w:numId="18">
    <w:abstractNumId w:val="11"/>
  </w:num>
  <w:num w:numId="19">
    <w:abstractNumId w:val="9"/>
  </w:num>
  <w:num w:numId="20">
    <w:abstractNumId w:val="27"/>
  </w:num>
  <w:num w:numId="21">
    <w:abstractNumId w:val="5"/>
  </w:num>
  <w:num w:numId="22">
    <w:abstractNumId w:val="22"/>
  </w:num>
  <w:num w:numId="23">
    <w:abstractNumId w:val="16"/>
  </w:num>
  <w:num w:numId="24">
    <w:abstractNumId w:val="25"/>
  </w:num>
  <w:num w:numId="25">
    <w:abstractNumId w:val="31"/>
  </w:num>
  <w:num w:numId="26">
    <w:abstractNumId w:val="34"/>
  </w:num>
  <w:num w:numId="27">
    <w:abstractNumId w:val="7"/>
  </w:num>
  <w:num w:numId="28">
    <w:abstractNumId w:val="23"/>
  </w:num>
  <w:num w:numId="29">
    <w:abstractNumId w:val="8"/>
  </w:num>
  <w:num w:numId="30">
    <w:abstractNumId w:val="2"/>
  </w:num>
  <w:num w:numId="31">
    <w:abstractNumId w:val="20"/>
  </w:num>
  <w:num w:numId="32">
    <w:abstractNumId w:val="19"/>
  </w:num>
  <w:num w:numId="33">
    <w:abstractNumId w:val="33"/>
  </w:num>
  <w:num w:numId="34">
    <w:abstractNumId w:val="6"/>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3A3D40"/>
    <w:rsid w:val="00000BDC"/>
    <w:rsid w:val="00000D32"/>
    <w:rsid w:val="00000E43"/>
    <w:rsid w:val="00001C66"/>
    <w:rsid w:val="00002D03"/>
    <w:rsid w:val="00003602"/>
    <w:rsid w:val="0000408D"/>
    <w:rsid w:val="0000501F"/>
    <w:rsid w:val="00006CC7"/>
    <w:rsid w:val="0001103D"/>
    <w:rsid w:val="000116B5"/>
    <w:rsid w:val="00011F37"/>
    <w:rsid w:val="0001275A"/>
    <w:rsid w:val="00013910"/>
    <w:rsid w:val="0001395D"/>
    <w:rsid w:val="00014F13"/>
    <w:rsid w:val="000156C6"/>
    <w:rsid w:val="00015F31"/>
    <w:rsid w:val="000163FE"/>
    <w:rsid w:val="000165F0"/>
    <w:rsid w:val="000168B8"/>
    <w:rsid w:val="00016B65"/>
    <w:rsid w:val="00017185"/>
    <w:rsid w:val="0002039E"/>
    <w:rsid w:val="00021A0F"/>
    <w:rsid w:val="000231E6"/>
    <w:rsid w:val="00024AD0"/>
    <w:rsid w:val="000251A2"/>
    <w:rsid w:val="00027BBA"/>
    <w:rsid w:val="0003158D"/>
    <w:rsid w:val="00031DB0"/>
    <w:rsid w:val="0003290B"/>
    <w:rsid w:val="0003421F"/>
    <w:rsid w:val="0003646D"/>
    <w:rsid w:val="000373BC"/>
    <w:rsid w:val="00040A91"/>
    <w:rsid w:val="000414B7"/>
    <w:rsid w:val="0004190F"/>
    <w:rsid w:val="00041AF4"/>
    <w:rsid w:val="00042539"/>
    <w:rsid w:val="000425CB"/>
    <w:rsid w:val="00045657"/>
    <w:rsid w:val="0004716D"/>
    <w:rsid w:val="00047293"/>
    <w:rsid w:val="00050513"/>
    <w:rsid w:val="00050817"/>
    <w:rsid w:val="00050BD7"/>
    <w:rsid w:val="000513FB"/>
    <w:rsid w:val="00051596"/>
    <w:rsid w:val="000517DA"/>
    <w:rsid w:val="0005283A"/>
    <w:rsid w:val="00053AC2"/>
    <w:rsid w:val="00055278"/>
    <w:rsid w:val="00055ABD"/>
    <w:rsid w:val="000563F2"/>
    <w:rsid w:val="00056D4B"/>
    <w:rsid w:val="00056D91"/>
    <w:rsid w:val="00060277"/>
    <w:rsid w:val="00060875"/>
    <w:rsid w:val="00060BE6"/>
    <w:rsid w:val="0006277F"/>
    <w:rsid w:val="00063A8C"/>
    <w:rsid w:val="000648FE"/>
    <w:rsid w:val="000655CE"/>
    <w:rsid w:val="00071E3E"/>
    <w:rsid w:val="00072121"/>
    <w:rsid w:val="00072503"/>
    <w:rsid w:val="00072A59"/>
    <w:rsid w:val="000733CD"/>
    <w:rsid w:val="00073811"/>
    <w:rsid w:val="00073CAE"/>
    <w:rsid w:val="00073D70"/>
    <w:rsid w:val="00075C23"/>
    <w:rsid w:val="00076A2E"/>
    <w:rsid w:val="0007758A"/>
    <w:rsid w:val="00077B0A"/>
    <w:rsid w:val="00080191"/>
    <w:rsid w:val="000807C0"/>
    <w:rsid w:val="000807F5"/>
    <w:rsid w:val="00080DA1"/>
    <w:rsid w:val="000813C4"/>
    <w:rsid w:val="00082578"/>
    <w:rsid w:val="000847CD"/>
    <w:rsid w:val="00084E6B"/>
    <w:rsid w:val="00085150"/>
    <w:rsid w:val="0008560C"/>
    <w:rsid w:val="00085BA8"/>
    <w:rsid w:val="000879F3"/>
    <w:rsid w:val="00087A9D"/>
    <w:rsid w:val="00090BA5"/>
    <w:rsid w:val="000924EC"/>
    <w:rsid w:val="00093297"/>
    <w:rsid w:val="00093414"/>
    <w:rsid w:val="00093F59"/>
    <w:rsid w:val="00094464"/>
    <w:rsid w:val="0009452E"/>
    <w:rsid w:val="00095BF4"/>
    <w:rsid w:val="00096EB8"/>
    <w:rsid w:val="00097151"/>
    <w:rsid w:val="00097B36"/>
    <w:rsid w:val="000A0393"/>
    <w:rsid w:val="000A054E"/>
    <w:rsid w:val="000A1A5D"/>
    <w:rsid w:val="000A22D2"/>
    <w:rsid w:val="000A375F"/>
    <w:rsid w:val="000A3AB5"/>
    <w:rsid w:val="000A4FD9"/>
    <w:rsid w:val="000A51B5"/>
    <w:rsid w:val="000A608F"/>
    <w:rsid w:val="000A65F5"/>
    <w:rsid w:val="000A7D4F"/>
    <w:rsid w:val="000B0114"/>
    <w:rsid w:val="000B0753"/>
    <w:rsid w:val="000B097F"/>
    <w:rsid w:val="000B0CFE"/>
    <w:rsid w:val="000B11F2"/>
    <w:rsid w:val="000B1CE1"/>
    <w:rsid w:val="000B2AE3"/>
    <w:rsid w:val="000B5000"/>
    <w:rsid w:val="000B59A0"/>
    <w:rsid w:val="000B6911"/>
    <w:rsid w:val="000B6CC1"/>
    <w:rsid w:val="000B7F54"/>
    <w:rsid w:val="000C05BB"/>
    <w:rsid w:val="000C0EA1"/>
    <w:rsid w:val="000C13DC"/>
    <w:rsid w:val="000C3235"/>
    <w:rsid w:val="000C3B2C"/>
    <w:rsid w:val="000C3F63"/>
    <w:rsid w:val="000C715F"/>
    <w:rsid w:val="000C7A0F"/>
    <w:rsid w:val="000C7BEC"/>
    <w:rsid w:val="000C7E6D"/>
    <w:rsid w:val="000D0655"/>
    <w:rsid w:val="000D0F5C"/>
    <w:rsid w:val="000D11EB"/>
    <w:rsid w:val="000D27AC"/>
    <w:rsid w:val="000D2B8F"/>
    <w:rsid w:val="000D35B6"/>
    <w:rsid w:val="000D392A"/>
    <w:rsid w:val="000D4229"/>
    <w:rsid w:val="000D51AE"/>
    <w:rsid w:val="000D55F9"/>
    <w:rsid w:val="000D5EC3"/>
    <w:rsid w:val="000D62C9"/>
    <w:rsid w:val="000D631F"/>
    <w:rsid w:val="000E031F"/>
    <w:rsid w:val="000E08E9"/>
    <w:rsid w:val="000E230C"/>
    <w:rsid w:val="000E2A2D"/>
    <w:rsid w:val="000E4226"/>
    <w:rsid w:val="000E4EF2"/>
    <w:rsid w:val="000E59C6"/>
    <w:rsid w:val="000E5EAD"/>
    <w:rsid w:val="000E7962"/>
    <w:rsid w:val="000F10FB"/>
    <w:rsid w:val="000F15BF"/>
    <w:rsid w:val="000F1ED2"/>
    <w:rsid w:val="000F3440"/>
    <w:rsid w:val="000F410C"/>
    <w:rsid w:val="000F6197"/>
    <w:rsid w:val="000F6AE2"/>
    <w:rsid w:val="000F6BCF"/>
    <w:rsid w:val="000F6D94"/>
    <w:rsid w:val="000F7DA1"/>
    <w:rsid w:val="001014DD"/>
    <w:rsid w:val="001015A8"/>
    <w:rsid w:val="0010268B"/>
    <w:rsid w:val="00103A57"/>
    <w:rsid w:val="00104B9C"/>
    <w:rsid w:val="001056BD"/>
    <w:rsid w:val="00105934"/>
    <w:rsid w:val="00105F8D"/>
    <w:rsid w:val="0010672C"/>
    <w:rsid w:val="0010789D"/>
    <w:rsid w:val="00107EC5"/>
    <w:rsid w:val="001108DF"/>
    <w:rsid w:val="00110E04"/>
    <w:rsid w:val="00111002"/>
    <w:rsid w:val="00111200"/>
    <w:rsid w:val="00111A4D"/>
    <w:rsid w:val="00112FE8"/>
    <w:rsid w:val="001140EF"/>
    <w:rsid w:val="00115060"/>
    <w:rsid w:val="001151F8"/>
    <w:rsid w:val="0011635B"/>
    <w:rsid w:val="001165BA"/>
    <w:rsid w:val="00116F8B"/>
    <w:rsid w:val="00120BF9"/>
    <w:rsid w:val="00121FD8"/>
    <w:rsid w:val="00122C8B"/>
    <w:rsid w:val="001252DC"/>
    <w:rsid w:val="001260FE"/>
    <w:rsid w:val="00126C42"/>
    <w:rsid w:val="00126F43"/>
    <w:rsid w:val="00127FBF"/>
    <w:rsid w:val="00130639"/>
    <w:rsid w:val="00131384"/>
    <w:rsid w:val="001317BC"/>
    <w:rsid w:val="00131C90"/>
    <w:rsid w:val="00131F47"/>
    <w:rsid w:val="00131FCE"/>
    <w:rsid w:val="00132B11"/>
    <w:rsid w:val="001336BE"/>
    <w:rsid w:val="001338FC"/>
    <w:rsid w:val="00133F63"/>
    <w:rsid w:val="0013419B"/>
    <w:rsid w:val="001345CC"/>
    <w:rsid w:val="00134D9F"/>
    <w:rsid w:val="00135D6D"/>
    <w:rsid w:val="001362C3"/>
    <w:rsid w:val="00140FF5"/>
    <w:rsid w:val="0014121B"/>
    <w:rsid w:val="00143832"/>
    <w:rsid w:val="00143ED2"/>
    <w:rsid w:val="00144366"/>
    <w:rsid w:val="0014481F"/>
    <w:rsid w:val="0015053D"/>
    <w:rsid w:val="001513EC"/>
    <w:rsid w:val="00153282"/>
    <w:rsid w:val="001536DE"/>
    <w:rsid w:val="00154B41"/>
    <w:rsid w:val="001559F9"/>
    <w:rsid w:val="00155DB4"/>
    <w:rsid w:val="00156FA8"/>
    <w:rsid w:val="001573A5"/>
    <w:rsid w:val="00157B50"/>
    <w:rsid w:val="00157B6D"/>
    <w:rsid w:val="00157DF3"/>
    <w:rsid w:val="00160659"/>
    <w:rsid w:val="00160D84"/>
    <w:rsid w:val="00163E47"/>
    <w:rsid w:val="00163F51"/>
    <w:rsid w:val="00164346"/>
    <w:rsid w:val="00164CE0"/>
    <w:rsid w:val="0016632C"/>
    <w:rsid w:val="00166806"/>
    <w:rsid w:val="00167274"/>
    <w:rsid w:val="001672E1"/>
    <w:rsid w:val="00167CC3"/>
    <w:rsid w:val="0017036A"/>
    <w:rsid w:val="00170AD3"/>
    <w:rsid w:val="00170D34"/>
    <w:rsid w:val="001717C3"/>
    <w:rsid w:val="00171A25"/>
    <w:rsid w:val="001722A5"/>
    <w:rsid w:val="0017387E"/>
    <w:rsid w:val="00173E85"/>
    <w:rsid w:val="00174FE6"/>
    <w:rsid w:val="00175054"/>
    <w:rsid w:val="001755FF"/>
    <w:rsid w:val="00176343"/>
    <w:rsid w:val="00177512"/>
    <w:rsid w:val="0018046B"/>
    <w:rsid w:val="00181A4A"/>
    <w:rsid w:val="00184BC3"/>
    <w:rsid w:val="00185463"/>
    <w:rsid w:val="0018567B"/>
    <w:rsid w:val="00186A72"/>
    <w:rsid w:val="00187D3D"/>
    <w:rsid w:val="00190F1A"/>
    <w:rsid w:val="00191117"/>
    <w:rsid w:val="00191240"/>
    <w:rsid w:val="00191E08"/>
    <w:rsid w:val="00192CB1"/>
    <w:rsid w:val="00192CE8"/>
    <w:rsid w:val="00193009"/>
    <w:rsid w:val="0019389D"/>
    <w:rsid w:val="00194DD9"/>
    <w:rsid w:val="00194FFA"/>
    <w:rsid w:val="00195404"/>
    <w:rsid w:val="001959A4"/>
    <w:rsid w:val="00195A6C"/>
    <w:rsid w:val="00195EDF"/>
    <w:rsid w:val="00196327"/>
    <w:rsid w:val="00196961"/>
    <w:rsid w:val="0019706B"/>
    <w:rsid w:val="001A0B0B"/>
    <w:rsid w:val="001A0E8F"/>
    <w:rsid w:val="001A1552"/>
    <w:rsid w:val="001A15AE"/>
    <w:rsid w:val="001A1778"/>
    <w:rsid w:val="001A2C40"/>
    <w:rsid w:val="001A3423"/>
    <w:rsid w:val="001A35DD"/>
    <w:rsid w:val="001A44DE"/>
    <w:rsid w:val="001A4B76"/>
    <w:rsid w:val="001A4EC1"/>
    <w:rsid w:val="001A500E"/>
    <w:rsid w:val="001A53CC"/>
    <w:rsid w:val="001A5CB6"/>
    <w:rsid w:val="001A67FB"/>
    <w:rsid w:val="001A722C"/>
    <w:rsid w:val="001B019A"/>
    <w:rsid w:val="001B11CD"/>
    <w:rsid w:val="001B1D2F"/>
    <w:rsid w:val="001B1DD9"/>
    <w:rsid w:val="001B2235"/>
    <w:rsid w:val="001B3518"/>
    <w:rsid w:val="001B5E9A"/>
    <w:rsid w:val="001B6217"/>
    <w:rsid w:val="001B673B"/>
    <w:rsid w:val="001B7D6A"/>
    <w:rsid w:val="001B7D96"/>
    <w:rsid w:val="001C1576"/>
    <w:rsid w:val="001C32DD"/>
    <w:rsid w:val="001C3C68"/>
    <w:rsid w:val="001C457F"/>
    <w:rsid w:val="001C5B3C"/>
    <w:rsid w:val="001C764A"/>
    <w:rsid w:val="001D05C7"/>
    <w:rsid w:val="001D21AA"/>
    <w:rsid w:val="001D28DA"/>
    <w:rsid w:val="001D2DDB"/>
    <w:rsid w:val="001D32E9"/>
    <w:rsid w:val="001D378C"/>
    <w:rsid w:val="001D3AD6"/>
    <w:rsid w:val="001D4342"/>
    <w:rsid w:val="001D45F0"/>
    <w:rsid w:val="001D466E"/>
    <w:rsid w:val="001D4932"/>
    <w:rsid w:val="001D54E1"/>
    <w:rsid w:val="001D5599"/>
    <w:rsid w:val="001D69F3"/>
    <w:rsid w:val="001D72F6"/>
    <w:rsid w:val="001E0644"/>
    <w:rsid w:val="001E0C97"/>
    <w:rsid w:val="001E11FF"/>
    <w:rsid w:val="001E12FC"/>
    <w:rsid w:val="001E16E8"/>
    <w:rsid w:val="001E1951"/>
    <w:rsid w:val="001E1FDE"/>
    <w:rsid w:val="001E2365"/>
    <w:rsid w:val="001E2B84"/>
    <w:rsid w:val="001E485F"/>
    <w:rsid w:val="001E4FA4"/>
    <w:rsid w:val="001E52D1"/>
    <w:rsid w:val="001E57B5"/>
    <w:rsid w:val="001E6439"/>
    <w:rsid w:val="001E6DC4"/>
    <w:rsid w:val="001E7538"/>
    <w:rsid w:val="001E7E86"/>
    <w:rsid w:val="001F09C8"/>
    <w:rsid w:val="001F1C8E"/>
    <w:rsid w:val="001F202E"/>
    <w:rsid w:val="001F2DF8"/>
    <w:rsid w:val="001F35D9"/>
    <w:rsid w:val="001F3615"/>
    <w:rsid w:val="001F3E3A"/>
    <w:rsid w:val="001F3F18"/>
    <w:rsid w:val="001F404C"/>
    <w:rsid w:val="001F40F0"/>
    <w:rsid w:val="001F4262"/>
    <w:rsid w:val="001F429D"/>
    <w:rsid w:val="001F4A80"/>
    <w:rsid w:val="001F5BAC"/>
    <w:rsid w:val="001F60B9"/>
    <w:rsid w:val="001F6F86"/>
    <w:rsid w:val="001F7913"/>
    <w:rsid w:val="00200930"/>
    <w:rsid w:val="00200F68"/>
    <w:rsid w:val="00202EE2"/>
    <w:rsid w:val="00202FD5"/>
    <w:rsid w:val="0020455C"/>
    <w:rsid w:val="00204F40"/>
    <w:rsid w:val="00205E38"/>
    <w:rsid w:val="00205E40"/>
    <w:rsid w:val="0020620E"/>
    <w:rsid w:val="00206355"/>
    <w:rsid w:val="002065A9"/>
    <w:rsid w:val="0020777A"/>
    <w:rsid w:val="00210798"/>
    <w:rsid w:val="00210ABC"/>
    <w:rsid w:val="00210CF9"/>
    <w:rsid w:val="0021401F"/>
    <w:rsid w:val="00214560"/>
    <w:rsid w:val="0021463C"/>
    <w:rsid w:val="00214DDC"/>
    <w:rsid w:val="00214F97"/>
    <w:rsid w:val="002156F6"/>
    <w:rsid w:val="00216215"/>
    <w:rsid w:val="0021684A"/>
    <w:rsid w:val="00216882"/>
    <w:rsid w:val="00217318"/>
    <w:rsid w:val="002219A2"/>
    <w:rsid w:val="00223399"/>
    <w:rsid w:val="002237A1"/>
    <w:rsid w:val="002242CD"/>
    <w:rsid w:val="002243CB"/>
    <w:rsid w:val="0022506A"/>
    <w:rsid w:val="00226236"/>
    <w:rsid w:val="002268E8"/>
    <w:rsid w:val="00226B0C"/>
    <w:rsid w:val="00227A23"/>
    <w:rsid w:val="00230884"/>
    <w:rsid w:val="00230E19"/>
    <w:rsid w:val="00231C14"/>
    <w:rsid w:val="00233EF4"/>
    <w:rsid w:val="002344B8"/>
    <w:rsid w:val="0023667A"/>
    <w:rsid w:val="00236CE3"/>
    <w:rsid w:val="00240236"/>
    <w:rsid w:val="00240783"/>
    <w:rsid w:val="00240BB6"/>
    <w:rsid w:val="00240BFB"/>
    <w:rsid w:val="00242089"/>
    <w:rsid w:val="00244609"/>
    <w:rsid w:val="00244934"/>
    <w:rsid w:val="0024573D"/>
    <w:rsid w:val="002459C9"/>
    <w:rsid w:val="0024708C"/>
    <w:rsid w:val="0024722B"/>
    <w:rsid w:val="00247964"/>
    <w:rsid w:val="002504DE"/>
    <w:rsid w:val="00251A15"/>
    <w:rsid w:val="00251D08"/>
    <w:rsid w:val="002537A2"/>
    <w:rsid w:val="00253E33"/>
    <w:rsid w:val="00254443"/>
    <w:rsid w:val="00255756"/>
    <w:rsid w:val="0025596B"/>
    <w:rsid w:val="002569AC"/>
    <w:rsid w:val="00260D16"/>
    <w:rsid w:val="00262234"/>
    <w:rsid w:val="0026281A"/>
    <w:rsid w:val="00262ECE"/>
    <w:rsid w:val="0026382E"/>
    <w:rsid w:val="00263B44"/>
    <w:rsid w:val="00263EAF"/>
    <w:rsid w:val="00264246"/>
    <w:rsid w:val="002655C4"/>
    <w:rsid w:val="00265CC1"/>
    <w:rsid w:val="00265E4C"/>
    <w:rsid w:val="00266472"/>
    <w:rsid w:val="00266598"/>
    <w:rsid w:val="002670D7"/>
    <w:rsid w:val="00270A7D"/>
    <w:rsid w:val="00271599"/>
    <w:rsid w:val="002731D2"/>
    <w:rsid w:val="002755E8"/>
    <w:rsid w:val="00275770"/>
    <w:rsid w:val="00275F9C"/>
    <w:rsid w:val="0027797C"/>
    <w:rsid w:val="00277CCB"/>
    <w:rsid w:val="00277E6A"/>
    <w:rsid w:val="00277EBD"/>
    <w:rsid w:val="002804E9"/>
    <w:rsid w:val="00280D3A"/>
    <w:rsid w:val="00280D52"/>
    <w:rsid w:val="00281F31"/>
    <w:rsid w:val="002827EA"/>
    <w:rsid w:val="00283E41"/>
    <w:rsid w:val="00284263"/>
    <w:rsid w:val="00285439"/>
    <w:rsid w:val="002865D5"/>
    <w:rsid w:val="00287099"/>
    <w:rsid w:val="00287136"/>
    <w:rsid w:val="00287B3D"/>
    <w:rsid w:val="00291FFB"/>
    <w:rsid w:val="002928C0"/>
    <w:rsid w:val="00295A19"/>
    <w:rsid w:val="0029626F"/>
    <w:rsid w:val="00296D8B"/>
    <w:rsid w:val="002A0AD2"/>
    <w:rsid w:val="002A12DE"/>
    <w:rsid w:val="002A1890"/>
    <w:rsid w:val="002A2585"/>
    <w:rsid w:val="002A2B49"/>
    <w:rsid w:val="002A3382"/>
    <w:rsid w:val="002A3736"/>
    <w:rsid w:val="002A3F32"/>
    <w:rsid w:val="002A40EF"/>
    <w:rsid w:val="002A45F8"/>
    <w:rsid w:val="002A471D"/>
    <w:rsid w:val="002A57D0"/>
    <w:rsid w:val="002B00B0"/>
    <w:rsid w:val="002B0623"/>
    <w:rsid w:val="002B06C1"/>
    <w:rsid w:val="002B0D70"/>
    <w:rsid w:val="002B0DCE"/>
    <w:rsid w:val="002B0F59"/>
    <w:rsid w:val="002B14AF"/>
    <w:rsid w:val="002B1594"/>
    <w:rsid w:val="002B2AB6"/>
    <w:rsid w:val="002B38AC"/>
    <w:rsid w:val="002B4AAB"/>
    <w:rsid w:val="002B4B77"/>
    <w:rsid w:val="002B78E3"/>
    <w:rsid w:val="002B7907"/>
    <w:rsid w:val="002B7C6F"/>
    <w:rsid w:val="002C024F"/>
    <w:rsid w:val="002C0D3B"/>
    <w:rsid w:val="002C2552"/>
    <w:rsid w:val="002C4E05"/>
    <w:rsid w:val="002C5B09"/>
    <w:rsid w:val="002D0326"/>
    <w:rsid w:val="002D0497"/>
    <w:rsid w:val="002D0C39"/>
    <w:rsid w:val="002D0D78"/>
    <w:rsid w:val="002D1119"/>
    <w:rsid w:val="002D1E41"/>
    <w:rsid w:val="002D22BB"/>
    <w:rsid w:val="002D233B"/>
    <w:rsid w:val="002D25CE"/>
    <w:rsid w:val="002D2A32"/>
    <w:rsid w:val="002D319C"/>
    <w:rsid w:val="002D38FB"/>
    <w:rsid w:val="002D3FD2"/>
    <w:rsid w:val="002D45B2"/>
    <w:rsid w:val="002D7E66"/>
    <w:rsid w:val="002D7EA0"/>
    <w:rsid w:val="002E035A"/>
    <w:rsid w:val="002E1939"/>
    <w:rsid w:val="002E20AA"/>
    <w:rsid w:val="002E3477"/>
    <w:rsid w:val="002E3510"/>
    <w:rsid w:val="002E3A56"/>
    <w:rsid w:val="002E3C84"/>
    <w:rsid w:val="002E4380"/>
    <w:rsid w:val="002E461F"/>
    <w:rsid w:val="002E54E3"/>
    <w:rsid w:val="002E5B42"/>
    <w:rsid w:val="002E7AAF"/>
    <w:rsid w:val="002E7D69"/>
    <w:rsid w:val="002F11DA"/>
    <w:rsid w:val="002F1366"/>
    <w:rsid w:val="002F18CA"/>
    <w:rsid w:val="002F1F91"/>
    <w:rsid w:val="002F2545"/>
    <w:rsid w:val="002F35E4"/>
    <w:rsid w:val="002F3CB5"/>
    <w:rsid w:val="002F439E"/>
    <w:rsid w:val="002F44DA"/>
    <w:rsid w:val="002F4756"/>
    <w:rsid w:val="002F544E"/>
    <w:rsid w:val="002F5B54"/>
    <w:rsid w:val="002F5C5B"/>
    <w:rsid w:val="002F5CFE"/>
    <w:rsid w:val="002F5EC0"/>
    <w:rsid w:val="002F6999"/>
    <w:rsid w:val="002F7313"/>
    <w:rsid w:val="002F7790"/>
    <w:rsid w:val="002F7AA7"/>
    <w:rsid w:val="00300EA8"/>
    <w:rsid w:val="00300FDD"/>
    <w:rsid w:val="0030119E"/>
    <w:rsid w:val="0030309D"/>
    <w:rsid w:val="003033D9"/>
    <w:rsid w:val="00303FFD"/>
    <w:rsid w:val="0030472A"/>
    <w:rsid w:val="00304F1D"/>
    <w:rsid w:val="003055FF"/>
    <w:rsid w:val="00305862"/>
    <w:rsid w:val="003058E6"/>
    <w:rsid w:val="00305B54"/>
    <w:rsid w:val="00305F18"/>
    <w:rsid w:val="00306236"/>
    <w:rsid w:val="00306A8F"/>
    <w:rsid w:val="0031001E"/>
    <w:rsid w:val="00310CB2"/>
    <w:rsid w:val="00310DC8"/>
    <w:rsid w:val="00313162"/>
    <w:rsid w:val="003139D2"/>
    <w:rsid w:val="00314425"/>
    <w:rsid w:val="003150A0"/>
    <w:rsid w:val="00315927"/>
    <w:rsid w:val="00315B5F"/>
    <w:rsid w:val="0031601F"/>
    <w:rsid w:val="003164A7"/>
    <w:rsid w:val="0031681B"/>
    <w:rsid w:val="00316EEF"/>
    <w:rsid w:val="00317E63"/>
    <w:rsid w:val="00321594"/>
    <w:rsid w:val="00321A08"/>
    <w:rsid w:val="0032231E"/>
    <w:rsid w:val="003233AF"/>
    <w:rsid w:val="00326074"/>
    <w:rsid w:val="003264E8"/>
    <w:rsid w:val="003267C5"/>
    <w:rsid w:val="003268DC"/>
    <w:rsid w:val="00326A55"/>
    <w:rsid w:val="00326C99"/>
    <w:rsid w:val="00327F7A"/>
    <w:rsid w:val="0033005D"/>
    <w:rsid w:val="00331D6B"/>
    <w:rsid w:val="00332440"/>
    <w:rsid w:val="00333210"/>
    <w:rsid w:val="003341BF"/>
    <w:rsid w:val="0033430D"/>
    <w:rsid w:val="0033534E"/>
    <w:rsid w:val="003366A8"/>
    <w:rsid w:val="00336901"/>
    <w:rsid w:val="0034006D"/>
    <w:rsid w:val="003419A1"/>
    <w:rsid w:val="00342D5D"/>
    <w:rsid w:val="00343E5C"/>
    <w:rsid w:val="00344389"/>
    <w:rsid w:val="00344629"/>
    <w:rsid w:val="003447A1"/>
    <w:rsid w:val="0034491B"/>
    <w:rsid w:val="00345744"/>
    <w:rsid w:val="00345887"/>
    <w:rsid w:val="00345CD5"/>
    <w:rsid w:val="003467BF"/>
    <w:rsid w:val="00346BC7"/>
    <w:rsid w:val="003479F5"/>
    <w:rsid w:val="0035012F"/>
    <w:rsid w:val="00350C2E"/>
    <w:rsid w:val="00351DF7"/>
    <w:rsid w:val="003536DD"/>
    <w:rsid w:val="00353746"/>
    <w:rsid w:val="0035693B"/>
    <w:rsid w:val="00356C4E"/>
    <w:rsid w:val="00356F74"/>
    <w:rsid w:val="00356FE5"/>
    <w:rsid w:val="003570F6"/>
    <w:rsid w:val="00357856"/>
    <w:rsid w:val="003609AD"/>
    <w:rsid w:val="00361BEB"/>
    <w:rsid w:val="00361C0F"/>
    <w:rsid w:val="003630E4"/>
    <w:rsid w:val="003636B8"/>
    <w:rsid w:val="003637C8"/>
    <w:rsid w:val="00363AC9"/>
    <w:rsid w:val="00364793"/>
    <w:rsid w:val="00365088"/>
    <w:rsid w:val="00366BF6"/>
    <w:rsid w:val="00366EC1"/>
    <w:rsid w:val="003676F9"/>
    <w:rsid w:val="003704D9"/>
    <w:rsid w:val="00370C72"/>
    <w:rsid w:val="003713FB"/>
    <w:rsid w:val="0037158A"/>
    <w:rsid w:val="00371F5F"/>
    <w:rsid w:val="00372137"/>
    <w:rsid w:val="0037226C"/>
    <w:rsid w:val="00372D14"/>
    <w:rsid w:val="00372E20"/>
    <w:rsid w:val="0037343D"/>
    <w:rsid w:val="00373C39"/>
    <w:rsid w:val="003742B9"/>
    <w:rsid w:val="003743B8"/>
    <w:rsid w:val="0037446A"/>
    <w:rsid w:val="00374E72"/>
    <w:rsid w:val="003750ED"/>
    <w:rsid w:val="003763D2"/>
    <w:rsid w:val="00376FC2"/>
    <w:rsid w:val="0037713A"/>
    <w:rsid w:val="003771B2"/>
    <w:rsid w:val="00377659"/>
    <w:rsid w:val="00377A14"/>
    <w:rsid w:val="00377C29"/>
    <w:rsid w:val="00380126"/>
    <w:rsid w:val="0038255F"/>
    <w:rsid w:val="003834C8"/>
    <w:rsid w:val="00384821"/>
    <w:rsid w:val="00384CD5"/>
    <w:rsid w:val="00384FF0"/>
    <w:rsid w:val="00386630"/>
    <w:rsid w:val="003877D8"/>
    <w:rsid w:val="00390C47"/>
    <w:rsid w:val="00391502"/>
    <w:rsid w:val="0039239D"/>
    <w:rsid w:val="003929E7"/>
    <w:rsid w:val="00392EC7"/>
    <w:rsid w:val="00394168"/>
    <w:rsid w:val="00394A8D"/>
    <w:rsid w:val="00395873"/>
    <w:rsid w:val="0039589C"/>
    <w:rsid w:val="00397879"/>
    <w:rsid w:val="003A05AA"/>
    <w:rsid w:val="003A0616"/>
    <w:rsid w:val="003A2A89"/>
    <w:rsid w:val="003A3B79"/>
    <w:rsid w:val="003A3D40"/>
    <w:rsid w:val="003A3E79"/>
    <w:rsid w:val="003A44C3"/>
    <w:rsid w:val="003A73B9"/>
    <w:rsid w:val="003A7CEF"/>
    <w:rsid w:val="003B0DD9"/>
    <w:rsid w:val="003B3295"/>
    <w:rsid w:val="003B3BCD"/>
    <w:rsid w:val="003B4C51"/>
    <w:rsid w:val="003B627F"/>
    <w:rsid w:val="003B7108"/>
    <w:rsid w:val="003C50D0"/>
    <w:rsid w:val="003C5514"/>
    <w:rsid w:val="003C57CE"/>
    <w:rsid w:val="003C6F4E"/>
    <w:rsid w:val="003C78A0"/>
    <w:rsid w:val="003D0022"/>
    <w:rsid w:val="003D0BFA"/>
    <w:rsid w:val="003D1241"/>
    <w:rsid w:val="003D1277"/>
    <w:rsid w:val="003D264F"/>
    <w:rsid w:val="003D3E66"/>
    <w:rsid w:val="003D49EA"/>
    <w:rsid w:val="003D502B"/>
    <w:rsid w:val="003D5556"/>
    <w:rsid w:val="003D5626"/>
    <w:rsid w:val="003D5AF8"/>
    <w:rsid w:val="003D5F13"/>
    <w:rsid w:val="003D7514"/>
    <w:rsid w:val="003E031B"/>
    <w:rsid w:val="003E0EA9"/>
    <w:rsid w:val="003E1604"/>
    <w:rsid w:val="003E1848"/>
    <w:rsid w:val="003E2206"/>
    <w:rsid w:val="003E2261"/>
    <w:rsid w:val="003E321C"/>
    <w:rsid w:val="003E49B6"/>
    <w:rsid w:val="003E4B2D"/>
    <w:rsid w:val="003E5A93"/>
    <w:rsid w:val="003E6E39"/>
    <w:rsid w:val="003E7896"/>
    <w:rsid w:val="003E7E69"/>
    <w:rsid w:val="003F09D2"/>
    <w:rsid w:val="003F0B9F"/>
    <w:rsid w:val="003F0E84"/>
    <w:rsid w:val="003F3466"/>
    <w:rsid w:val="003F34C9"/>
    <w:rsid w:val="003F36EC"/>
    <w:rsid w:val="003F4FD3"/>
    <w:rsid w:val="003F520C"/>
    <w:rsid w:val="003F6A6F"/>
    <w:rsid w:val="003F6C6C"/>
    <w:rsid w:val="003F6FC9"/>
    <w:rsid w:val="00401338"/>
    <w:rsid w:val="00401A6B"/>
    <w:rsid w:val="004022D4"/>
    <w:rsid w:val="004025A1"/>
    <w:rsid w:val="004026E6"/>
    <w:rsid w:val="00404066"/>
    <w:rsid w:val="00404AC1"/>
    <w:rsid w:val="00404D70"/>
    <w:rsid w:val="00404FE3"/>
    <w:rsid w:val="00405201"/>
    <w:rsid w:val="00406A6A"/>
    <w:rsid w:val="00406D20"/>
    <w:rsid w:val="00406D6B"/>
    <w:rsid w:val="00406FB6"/>
    <w:rsid w:val="0040776F"/>
    <w:rsid w:val="00410E7C"/>
    <w:rsid w:val="00411E24"/>
    <w:rsid w:val="004126DD"/>
    <w:rsid w:val="00412984"/>
    <w:rsid w:val="0041328F"/>
    <w:rsid w:val="004156AB"/>
    <w:rsid w:val="004175B9"/>
    <w:rsid w:val="00420279"/>
    <w:rsid w:val="0042166E"/>
    <w:rsid w:val="00421A1F"/>
    <w:rsid w:val="00421BAC"/>
    <w:rsid w:val="00423ACC"/>
    <w:rsid w:val="00423C75"/>
    <w:rsid w:val="00424275"/>
    <w:rsid w:val="00424951"/>
    <w:rsid w:val="00425197"/>
    <w:rsid w:val="00425722"/>
    <w:rsid w:val="00425790"/>
    <w:rsid w:val="004262C9"/>
    <w:rsid w:val="0042744C"/>
    <w:rsid w:val="004277A8"/>
    <w:rsid w:val="00430802"/>
    <w:rsid w:val="00430D7A"/>
    <w:rsid w:val="004315D9"/>
    <w:rsid w:val="00431CCE"/>
    <w:rsid w:val="00431FE3"/>
    <w:rsid w:val="0043275A"/>
    <w:rsid w:val="00433DC2"/>
    <w:rsid w:val="00434712"/>
    <w:rsid w:val="00434780"/>
    <w:rsid w:val="00434F09"/>
    <w:rsid w:val="00434FED"/>
    <w:rsid w:val="00437403"/>
    <w:rsid w:val="00437715"/>
    <w:rsid w:val="00437A09"/>
    <w:rsid w:val="00437DCC"/>
    <w:rsid w:val="00440D3C"/>
    <w:rsid w:val="00441CAE"/>
    <w:rsid w:val="00442853"/>
    <w:rsid w:val="0044341B"/>
    <w:rsid w:val="00443E14"/>
    <w:rsid w:val="00446DF6"/>
    <w:rsid w:val="004470CB"/>
    <w:rsid w:val="00450E38"/>
    <w:rsid w:val="004511EC"/>
    <w:rsid w:val="00451E79"/>
    <w:rsid w:val="004521EA"/>
    <w:rsid w:val="00452AE3"/>
    <w:rsid w:val="004534A6"/>
    <w:rsid w:val="00455FB4"/>
    <w:rsid w:val="00456C52"/>
    <w:rsid w:val="00457628"/>
    <w:rsid w:val="00457B18"/>
    <w:rsid w:val="004600C7"/>
    <w:rsid w:val="0046037F"/>
    <w:rsid w:val="004603A1"/>
    <w:rsid w:val="00460BE7"/>
    <w:rsid w:val="004613B9"/>
    <w:rsid w:val="00461ED0"/>
    <w:rsid w:val="004633E8"/>
    <w:rsid w:val="00463AAF"/>
    <w:rsid w:val="00463BD2"/>
    <w:rsid w:val="00464204"/>
    <w:rsid w:val="00466184"/>
    <w:rsid w:val="004674C7"/>
    <w:rsid w:val="004675FB"/>
    <w:rsid w:val="00467FF5"/>
    <w:rsid w:val="00470A65"/>
    <w:rsid w:val="0047197F"/>
    <w:rsid w:val="00473504"/>
    <w:rsid w:val="00473707"/>
    <w:rsid w:val="0047399F"/>
    <w:rsid w:val="00477002"/>
    <w:rsid w:val="00482940"/>
    <w:rsid w:val="004829F5"/>
    <w:rsid w:val="0048354C"/>
    <w:rsid w:val="0048403C"/>
    <w:rsid w:val="0048557C"/>
    <w:rsid w:val="00485B06"/>
    <w:rsid w:val="004860BD"/>
    <w:rsid w:val="004864E4"/>
    <w:rsid w:val="0048695A"/>
    <w:rsid w:val="00490ACC"/>
    <w:rsid w:val="00491BEF"/>
    <w:rsid w:val="0049226B"/>
    <w:rsid w:val="004923FD"/>
    <w:rsid w:val="00496178"/>
    <w:rsid w:val="004963A5"/>
    <w:rsid w:val="004963BA"/>
    <w:rsid w:val="00496A06"/>
    <w:rsid w:val="00496B2A"/>
    <w:rsid w:val="00497478"/>
    <w:rsid w:val="0049760F"/>
    <w:rsid w:val="00497EBD"/>
    <w:rsid w:val="004A069E"/>
    <w:rsid w:val="004A172B"/>
    <w:rsid w:val="004A2BB4"/>
    <w:rsid w:val="004A2C10"/>
    <w:rsid w:val="004A454A"/>
    <w:rsid w:val="004A46B5"/>
    <w:rsid w:val="004A60DD"/>
    <w:rsid w:val="004A60F6"/>
    <w:rsid w:val="004A67AD"/>
    <w:rsid w:val="004A7570"/>
    <w:rsid w:val="004A7628"/>
    <w:rsid w:val="004A7D79"/>
    <w:rsid w:val="004B050E"/>
    <w:rsid w:val="004B09B8"/>
    <w:rsid w:val="004B0DCA"/>
    <w:rsid w:val="004B3517"/>
    <w:rsid w:val="004B361A"/>
    <w:rsid w:val="004B3E37"/>
    <w:rsid w:val="004B4164"/>
    <w:rsid w:val="004B53FF"/>
    <w:rsid w:val="004B5BF7"/>
    <w:rsid w:val="004B6E0C"/>
    <w:rsid w:val="004C0133"/>
    <w:rsid w:val="004C0530"/>
    <w:rsid w:val="004C10ED"/>
    <w:rsid w:val="004C117F"/>
    <w:rsid w:val="004C23C0"/>
    <w:rsid w:val="004C27BE"/>
    <w:rsid w:val="004C287E"/>
    <w:rsid w:val="004C3F8C"/>
    <w:rsid w:val="004C4BD8"/>
    <w:rsid w:val="004C4F47"/>
    <w:rsid w:val="004C5897"/>
    <w:rsid w:val="004C7095"/>
    <w:rsid w:val="004C7AC8"/>
    <w:rsid w:val="004C7E36"/>
    <w:rsid w:val="004D0B6A"/>
    <w:rsid w:val="004D142C"/>
    <w:rsid w:val="004D1699"/>
    <w:rsid w:val="004D1732"/>
    <w:rsid w:val="004D1EDA"/>
    <w:rsid w:val="004D2331"/>
    <w:rsid w:val="004D2B99"/>
    <w:rsid w:val="004D6859"/>
    <w:rsid w:val="004D71A5"/>
    <w:rsid w:val="004D774E"/>
    <w:rsid w:val="004D77FF"/>
    <w:rsid w:val="004E034D"/>
    <w:rsid w:val="004E0DF7"/>
    <w:rsid w:val="004E1310"/>
    <w:rsid w:val="004E1E54"/>
    <w:rsid w:val="004E2005"/>
    <w:rsid w:val="004E233F"/>
    <w:rsid w:val="004E24D7"/>
    <w:rsid w:val="004E25F5"/>
    <w:rsid w:val="004E2AE8"/>
    <w:rsid w:val="004E3686"/>
    <w:rsid w:val="004E3EF1"/>
    <w:rsid w:val="004E48DC"/>
    <w:rsid w:val="004E4C5D"/>
    <w:rsid w:val="004E540E"/>
    <w:rsid w:val="004E64F7"/>
    <w:rsid w:val="004F343C"/>
    <w:rsid w:val="004F4C25"/>
    <w:rsid w:val="004F66E1"/>
    <w:rsid w:val="005006AB"/>
    <w:rsid w:val="00500860"/>
    <w:rsid w:val="0050206F"/>
    <w:rsid w:val="00502C22"/>
    <w:rsid w:val="005032A8"/>
    <w:rsid w:val="00505A4D"/>
    <w:rsid w:val="00505B78"/>
    <w:rsid w:val="00505C1B"/>
    <w:rsid w:val="00506B4B"/>
    <w:rsid w:val="005072A3"/>
    <w:rsid w:val="005077B5"/>
    <w:rsid w:val="005077E8"/>
    <w:rsid w:val="00507C3A"/>
    <w:rsid w:val="00507FCD"/>
    <w:rsid w:val="005104A9"/>
    <w:rsid w:val="00510568"/>
    <w:rsid w:val="00510A2B"/>
    <w:rsid w:val="00512ACC"/>
    <w:rsid w:val="00512E55"/>
    <w:rsid w:val="0051333B"/>
    <w:rsid w:val="005133D4"/>
    <w:rsid w:val="00514297"/>
    <w:rsid w:val="00515559"/>
    <w:rsid w:val="00515CAD"/>
    <w:rsid w:val="00515F46"/>
    <w:rsid w:val="00515F94"/>
    <w:rsid w:val="00515FC6"/>
    <w:rsid w:val="00516616"/>
    <w:rsid w:val="00516C9B"/>
    <w:rsid w:val="00516D92"/>
    <w:rsid w:val="00517247"/>
    <w:rsid w:val="00517779"/>
    <w:rsid w:val="005202A3"/>
    <w:rsid w:val="0052052C"/>
    <w:rsid w:val="005206D5"/>
    <w:rsid w:val="00521145"/>
    <w:rsid w:val="00521D45"/>
    <w:rsid w:val="005229B2"/>
    <w:rsid w:val="00522DDE"/>
    <w:rsid w:val="0052308E"/>
    <w:rsid w:val="005232B7"/>
    <w:rsid w:val="00523C61"/>
    <w:rsid w:val="00524844"/>
    <w:rsid w:val="00525D39"/>
    <w:rsid w:val="0052617D"/>
    <w:rsid w:val="00526864"/>
    <w:rsid w:val="00527491"/>
    <w:rsid w:val="005277DA"/>
    <w:rsid w:val="00530484"/>
    <w:rsid w:val="00530698"/>
    <w:rsid w:val="00530708"/>
    <w:rsid w:val="00530C91"/>
    <w:rsid w:val="0053198B"/>
    <w:rsid w:val="00531AA3"/>
    <w:rsid w:val="00531BA2"/>
    <w:rsid w:val="00531C43"/>
    <w:rsid w:val="0053309B"/>
    <w:rsid w:val="005332FA"/>
    <w:rsid w:val="00533E7B"/>
    <w:rsid w:val="00534249"/>
    <w:rsid w:val="00534B62"/>
    <w:rsid w:val="00534BC5"/>
    <w:rsid w:val="00534F20"/>
    <w:rsid w:val="00535390"/>
    <w:rsid w:val="005360EB"/>
    <w:rsid w:val="00536662"/>
    <w:rsid w:val="00536987"/>
    <w:rsid w:val="00536DD9"/>
    <w:rsid w:val="00540813"/>
    <w:rsid w:val="00543317"/>
    <w:rsid w:val="005437FF"/>
    <w:rsid w:val="00543805"/>
    <w:rsid w:val="0054487F"/>
    <w:rsid w:val="0054588D"/>
    <w:rsid w:val="00546018"/>
    <w:rsid w:val="0054609F"/>
    <w:rsid w:val="0054646B"/>
    <w:rsid w:val="005466A9"/>
    <w:rsid w:val="005512D6"/>
    <w:rsid w:val="00552D79"/>
    <w:rsid w:val="00553087"/>
    <w:rsid w:val="00553D2D"/>
    <w:rsid w:val="005540AF"/>
    <w:rsid w:val="005548E7"/>
    <w:rsid w:val="00554F01"/>
    <w:rsid w:val="00554F97"/>
    <w:rsid w:val="00555053"/>
    <w:rsid w:val="00555C09"/>
    <w:rsid w:val="0055665E"/>
    <w:rsid w:val="005574AA"/>
    <w:rsid w:val="005575C9"/>
    <w:rsid w:val="00561638"/>
    <w:rsid w:val="0056202E"/>
    <w:rsid w:val="00562CEE"/>
    <w:rsid w:val="0056382F"/>
    <w:rsid w:val="00563D02"/>
    <w:rsid w:val="005640FD"/>
    <w:rsid w:val="005645DD"/>
    <w:rsid w:val="0056483D"/>
    <w:rsid w:val="005652D5"/>
    <w:rsid w:val="005654B0"/>
    <w:rsid w:val="005659EA"/>
    <w:rsid w:val="00565FAA"/>
    <w:rsid w:val="005665E1"/>
    <w:rsid w:val="005667FA"/>
    <w:rsid w:val="00567BA9"/>
    <w:rsid w:val="00567C34"/>
    <w:rsid w:val="00571B93"/>
    <w:rsid w:val="00572C7B"/>
    <w:rsid w:val="0057337E"/>
    <w:rsid w:val="00574030"/>
    <w:rsid w:val="0057431C"/>
    <w:rsid w:val="005748A8"/>
    <w:rsid w:val="005750D6"/>
    <w:rsid w:val="005756C5"/>
    <w:rsid w:val="0057596C"/>
    <w:rsid w:val="00576941"/>
    <w:rsid w:val="00576A96"/>
    <w:rsid w:val="005800F9"/>
    <w:rsid w:val="00580937"/>
    <w:rsid w:val="00581433"/>
    <w:rsid w:val="00583504"/>
    <w:rsid w:val="0058357C"/>
    <w:rsid w:val="00583B85"/>
    <w:rsid w:val="00584F4D"/>
    <w:rsid w:val="00585426"/>
    <w:rsid w:val="00586091"/>
    <w:rsid w:val="0058640A"/>
    <w:rsid w:val="00586E6A"/>
    <w:rsid w:val="005905AC"/>
    <w:rsid w:val="00590EFC"/>
    <w:rsid w:val="005939FD"/>
    <w:rsid w:val="0059420C"/>
    <w:rsid w:val="00595529"/>
    <w:rsid w:val="0059662F"/>
    <w:rsid w:val="005967BB"/>
    <w:rsid w:val="005A011E"/>
    <w:rsid w:val="005A0EAD"/>
    <w:rsid w:val="005A17E0"/>
    <w:rsid w:val="005A21DB"/>
    <w:rsid w:val="005A3369"/>
    <w:rsid w:val="005A744A"/>
    <w:rsid w:val="005A7601"/>
    <w:rsid w:val="005B0780"/>
    <w:rsid w:val="005B109E"/>
    <w:rsid w:val="005B135B"/>
    <w:rsid w:val="005B1B18"/>
    <w:rsid w:val="005B1E23"/>
    <w:rsid w:val="005B4352"/>
    <w:rsid w:val="005B4C8D"/>
    <w:rsid w:val="005B5BE6"/>
    <w:rsid w:val="005B5F06"/>
    <w:rsid w:val="005B5FAF"/>
    <w:rsid w:val="005B6A45"/>
    <w:rsid w:val="005B6EE5"/>
    <w:rsid w:val="005C09C2"/>
    <w:rsid w:val="005C0ADC"/>
    <w:rsid w:val="005C1661"/>
    <w:rsid w:val="005C24D8"/>
    <w:rsid w:val="005C2B38"/>
    <w:rsid w:val="005C3225"/>
    <w:rsid w:val="005C3E94"/>
    <w:rsid w:val="005C449C"/>
    <w:rsid w:val="005C4C7C"/>
    <w:rsid w:val="005C664A"/>
    <w:rsid w:val="005C6867"/>
    <w:rsid w:val="005C6EBB"/>
    <w:rsid w:val="005C6FBA"/>
    <w:rsid w:val="005C7D44"/>
    <w:rsid w:val="005C7DCB"/>
    <w:rsid w:val="005D1992"/>
    <w:rsid w:val="005D1B47"/>
    <w:rsid w:val="005D2612"/>
    <w:rsid w:val="005D3402"/>
    <w:rsid w:val="005D3D64"/>
    <w:rsid w:val="005D3F65"/>
    <w:rsid w:val="005D42EB"/>
    <w:rsid w:val="005D4B3D"/>
    <w:rsid w:val="005D4F01"/>
    <w:rsid w:val="005D50DC"/>
    <w:rsid w:val="005D57C2"/>
    <w:rsid w:val="005D586E"/>
    <w:rsid w:val="005D58AD"/>
    <w:rsid w:val="005D6005"/>
    <w:rsid w:val="005D6F21"/>
    <w:rsid w:val="005D7C38"/>
    <w:rsid w:val="005D7FB4"/>
    <w:rsid w:val="005E11C4"/>
    <w:rsid w:val="005E1AA3"/>
    <w:rsid w:val="005E20B4"/>
    <w:rsid w:val="005E3C37"/>
    <w:rsid w:val="005E3E1C"/>
    <w:rsid w:val="005E4254"/>
    <w:rsid w:val="005E4B68"/>
    <w:rsid w:val="005E5192"/>
    <w:rsid w:val="005E51DB"/>
    <w:rsid w:val="005E56DC"/>
    <w:rsid w:val="005E628A"/>
    <w:rsid w:val="005E7529"/>
    <w:rsid w:val="005F029F"/>
    <w:rsid w:val="005F0714"/>
    <w:rsid w:val="005F1479"/>
    <w:rsid w:val="005F21E7"/>
    <w:rsid w:val="005F241A"/>
    <w:rsid w:val="005F267A"/>
    <w:rsid w:val="005F2FE6"/>
    <w:rsid w:val="005F3D79"/>
    <w:rsid w:val="005F7610"/>
    <w:rsid w:val="005F76BB"/>
    <w:rsid w:val="005F7ABB"/>
    <w:rsid w:val="005F7EBF"/>
    <w:rsid w:val="00600E9A"/>
    <w:rsid w:val="0060147F"/>
    <w:rsid w:val="00601936"/>
    <w:rsid w:val="00601B4B"/>
    <w:rsid w:val="00601C18"/>
    <w:rsid w:val="00601FC9"/>
    <w:rsid w:val="00603F1E"/>
    <w:rsid w:val="00604A0F"/>
    <w:rsid w:val="00604B55"/>
    <w:rsid w:val="00605718"/>
    <w:rsid w:val="006060F9"/>
    <w:rsid w:val="0060671D"/>
    <w:rsid w:val="00606FEF"/>
    <w:rsid w:val="00607095"/>
    <w:rsid w:val="006070F9"/>
    <w:rsid w:val="00607E68"/>
    <w:rsid w:val="006106E8"/>
    <w:rsid w:val="00610931"/>
    <w:rsid w:val="006113D6"/>
    <w:rsid w:val="00613BE8"/>
    <w:rsid w:val="00615596"/>
    <w:rsid w:val="006155EB"/>
    <w:rsid w:val="00617721"/>
    <w:rsid w:val="00617974"/>
    <w:rsid w:val="006179F5"/>
    <w:rsid w:val="00617C31"/>
    <w:rsid w:val="00620E95"/>
    <w:rsid w:val="00621976"/>
    <w:rsid w:val="0062221D"/>
    <w:rsid w:val="0062289A"/>
    <w:rsid w:val="00622970"/>
    <w:rsid w:val="00622A51"/>
    <w:rsid w:val="00623268"/>
    <w:rsid w:val="00623483"/>
    <w:rsid w:val="0062449D"/>
    <w:rsid w:val="00625275"/>
    <w:rsid w:val="006266B6"/>
    <w:rsid w:val="0062676C"/>
    <w:rsid w:val="00626BA5"/>
    <w:rsid w:val="00627182"/>
    <w:rsid w:val="006277D8"/>
    <w:rsid w:val="00630FF7"/>
    <w:rsid w:val="00631755"/>
    <w:rsid w:val="006327B2"/>
    <w:rsid w:val="00633147"/>
    <w:rsid w:val="00633EE1"/>
    <w:rsid w:val="0063499E"/>
    <w:rsid w:val="00634EDB"/>
    <w:rsid w:val="00636054"/>
    <w:rsid w:val="006378C6"/>
    <w:rsid w:val="00640552"/>
    <w:rsid w:val="006411AB"/>
    <w:rsid w:val="0064182D"/>
    <w:rsid w:val="0064284C"/>
    <w:rsid w:val="00642852"/>
    <w:rsid w:val="00643DED"/>
    <w:rsid w:val="00644ADE"/>
    <w:rsid w:val="00644BD3"/>
    <w:rsid w:val="0064521A"/>
    <w:rsid w:val="00645B8A"/>
    <w:rsid w:val="006462C0"/>
    <w:rsid w:val="00646892"/>
    <w:rsid w:val="00646C2E"/>
    <w:rsid w:val="006474A6"/>
    <w:rsid w:val="00650703"/>
    <w:rsid w:val="006508A8"/>
    <w:rsid w:val="00650CF4"/>
    <w:rsid w:val="00651D92"/>
    <w:rsid w:val="00651E9D"/>
    <w:rsid w:val="006525A9"/>
    <w:rsid w:val="006526B8"/>
    <w:rsid w:val="00652960"/>
    <w:rsid w:val="00652EF1"/>
    <w:rsid w:val="00653120"/>
    <w:rsid w:val="00653AD4"/>
    <w:rsid w:val="006541BD"/>
    <w:rsid w:val="00654E31"/>
    <w:rsid w:val="00655F0D"/>
    <w:rsid w:val="0065621A"/>
    <w:rsid w:val="00656465"/>
    <w:rsid w:val="00656918"/>
    <w:rsid w:val="00656AA3"/>
    <w:rsid w:val="00656F1D"/>
    <w:rsid w:val="0066019A"/>
    <w:rsid w:val="006624E1"/>
    <w:rsid w:val="00663ED7"/>
    <w:rsid w:val="00664DF3"/>
    <w:rsid w:val="006658D7"/>
    <w:rsid w:val="006673B1"/>
    <w:rsid w:val="006704EF"/>
    <w:rsid w:val="0067121D"/>
    <w:rsid w:val="00671F96"/>
    <w:rsid w:val="00672255"/>
    <w:rsid w:val="00672A35"/>
    <w:rsid w:val="00673ADD"/>
    <w:rsid w:val="006748D9"/>
    <w:rsid w:val="00676797"/>
    <w:rsid w:val="00677473"/>
    <w:rsid w:val="006802ED"/>
    <w:rsid w:val="00681B8A"/>
    <w:rsid w:val="00681FF7"/>
    <w:rsid w:val="00682077"/>
    <w:rsid w:val="0068305C"/>
    <w:rsid w:val="0068330A"/>
    <w:rsid w:val="00683821"/>
    <w:rsid w:val="00684A5A"/>
    <w:rsid w:val="0068559B"/>
    <w:rsid w:val="00685711"/>
    <w:rsid w:val="00685959"/>
    <w:rsid w:val="00686A0A"/>
    <w:rsid w:val="0068729F"/>
    <w:rsid w:val="00690292"/>
    <w:rsid w:val="006916E5"/>
    <w:rsid w:val="0069202A"/>
    <w:rsid w:val="00692D9E"/>
    <w:rsid w:val="00692E46"/>
    <w:rsid w:val="00693A84"/>
    <w:rsid w:val="00694053"/>
    <w:rsid w:val="00694091"/>
    <w:rsid w:val="00694131"/>
    <w:rsid w:val="00696FFA"/>
    <w:rsid w:val="006970FE"/>
    <w:rsid w:val="006A02B4"/>
    <w:rsid w:val="006A0D42"/>
    <w:rsid w:val="006A1EC0"/>
    <w:rsid w:val="006A1EE2"/>
    <w:rsid w:val="006A22AF"/>
    <w:rsid w:val="006A25EB"/>
    <w:rsid w:val="006A283C"/>
    <w:rsid w:val="006A28B3"/>
    <w:rsid w:val="006A2E29"/>
    <w:rsid w:val="006A3FF4"/>
    <w:rsid w:val="006A5014"/>
    <w:rsid w:val="006A68C5"/>
    <w:rsid w:val="006A69DE"/>
    <w:rsid w:val="006A6A98"/>
    <w:rsid w:val="006A6B19"/>
    <w:rsid w:val="006A6DC7"/>
    <w:rsid w:val="006A6DFB"/>
    <w:rsid w:val="006B0113"/>
    <w:rsid w:val="006B1CA1"/>
    <w:rsid w:val="006B3E2E"/>
    <w:rsid w:val="006B4884"/>
    <w:rsid w:val="006B515B"/>
    <w:rsid w:val="006B76FC"/>
    <w:rsid w:val="006C021B"/>
    <w:rsid w:val="006C1C79"/>
    <w:rsid w:val="006C2C76"/>
    <w:rsid w:val="006C2D55"/>
    <w:rsid w:val="006C31BC"/>
    <w:rsid w:val="006C3226"/>
    <w:rsid w:val="006C324C"/>
    <w:rsid w:val="006C4301"/>
    <w:rsid w:val="006C4374"/>
    <w:rsid w:val="006C4B90"/>
    <w:rsid w:val="006C5901"/>
    <w:rsid w:val="006C6823"/>
    <w:rsid w:val="006C7E1F"/>
    <w:rsid w:val="006D0A10"/>
    <w:rsid w:val="006D0D30"/>
    <w:rsid w:val="006D17FE"/>
    <w:rsid w:val="006D26FF"/>
    <w:rsid w:val="006D36AB"/>
    <w:rsid w:val="006D5FAD"/>
    <w:rsid w:val="006D6672"/>
    <w:rsid w:val="006D6C50"/>
    <w:rsid w:val="006D7307"/>
    <w:rsid w:val="006D74F1"/>
    <w:rsid w:val="006D7599"/>
    <w:rsid w:val="006D7722"/>
    <w:rsid w:val="006E04AC"/>
    <w:rsid w:val="006E0696"/>
    <w:rsid w:val="006E155C"/>
    <w:rsid w:val="006E159C"/>
    <w:rsid w:val="006E1B79"/>
    <w:rsid w:val="006E2FC3"/>
    <w:rsid w:val="006E3059"/>
    <w:rsid w:val="006E3194"/>
    <w:rsid w:val="006E3CF0"/>
    <w:rsid w:val="006E52BF"/>
    <w:rsid w:val="006E610B"/>
    <w:rsid w:val="006E641A"/>
    <w:rsid w:val="006F043F"/>
    <w:rsid w:val="006F0945"/>
    <w:rsid w:val="006F0D30"/>
    <w:rsid w:val="006F1529"/>
    <w:rsid w:val="006F1B0D"/>
    <w:rsid w:val="006F4F28"/>
    <w:rsid w:val="006F6543"/>
    <w:rsid w:val="006F73E7"/>
    <w:rsid w:val="006F7C59"/>
    <w:rsid w:val="0070000F"/>
    <w:rsid w:val="00700A90"/>
    <w:rsid w:val="00701219"/>
    <w:rsid w:val="00701460"/>
    <w:rsid w:val="00701651"/>
    <w:rsid w:val="00701FD4"/>
    <w:rsid w:val="00702512"/>
    <w:rsid w:val="00704CA4"/>
    <w:rsid w:val="00705397"/>
    <w:rsid w:val="007053F4"/>
    <w:rsid w:val="007056AB"/>
    <w:rsid w:val="00705760"/>
    <w:rsid w:val="00705E50"/>
    <w:rsid w:val="0070664A"/>
    <w:rsid w:val="0070730F"/>
    <w:rsid w:val="007105CE"/>
    <w:rsid w:val="00710640"/>
    <w:rsid w:val="007109BA"/>
    <w:rsid w:val="00710EFA"/>
    <w:rsid w:val="00711197"/>
    <w:rsid w:val="00711248"/>
    <w:rsid w:val="0071175B"/>
    <w:rsid w:val="0071177F"/>
    <w:rsid w:val="007117CC"/>
    <w:rsid w:val="00711D77"/>
    <w:rsid w:val="0071232F"/>
    <w:rsid w:val="007126E3"/>
    <w:rsid w:val="00712881"/>
    <w:rsid w:val="00712B1D"/>
    <w:rsid w:val="00714F3A"/>
    <w:rsid w:val="007156E3"/>
    <w:rsid w:val="00716614"/>
    <w:rsid w:val="00716950"/>
    <w:rsid w:val="00721063"/>
    <w:rsid w:val="00721A35"/>
    <w:rsid w:val="00721A5D"/>
    <w:rsid w:val="00723F93"/>
    <w:rsid w:val="0072431A"/>
    <w:rsid w:val="00725DF0"/>
    <w:rsid w:val="00725F3F"/>
    <w:rsid w:val="007275B4"/>
    <w:rsid w:val="00730AC5"/>
    <w:rsid w:val="00730F7D"/>
    <w:rsid w:val="00734DCD"/>
    <w:rsid w:val="00735A6C"/>
    <w:rsid w:val="00735FD4"/>
    <w:rsid w:val="007376F8"/>
    <w:rsid w:val="0073782C"/>
    <w:rsid w:val="00740946"/>
    <w:rsid w:val="00740A66"/>
    <w:rsid w:val="00740FE4"/>
    <w:rsid w:val="007414CA"/>
    <w:rsid w:val="00741BAA"/>
    <w:rsid w:val="007444A9"/>
    <w:rsid w:val="0074467E"/>
    <w:rsid w:val="007461F3"/>
    <w:rsid w:val="0075165D"/>
    <w:rsid w:val="0075169C"/>
    <w:rsid w:val="0075169E"/>
    <w:rsid w:val="007522AD"/>
    <w:rsid w:val="00752451"/>
    <w:rsid w:val="00752CFD"/>
    <w:rsid w:val="0075374E"/>
    <w:rsid w:val="00753A22"/>
    <w:rsid w:val="00754CDD"/>
    <w:rsid w:val="00755503"/>
    <w:rsid w:val="00755D08"/>
    <w:rsid w:val="00756A49"/>
    <w:rsid w:val="00757F7D"/>
    <w:rsid w:val="00760A40"/>
    <w:rsid w:val="007638B3"/>
    <w:rsid w:val="00763A3A"/>
    <w:rsid w:val="00764532"/>
    <w:rsid w:val="007645B5"/>
    <w:rsid w:val="00764A50"/>
    <w:rsid w:val="007652B5"/>
    <w:rsid w:val="00766374"/>
    <w:rsid w:val="00766578"/>
    <w:rsid w:val="00766591"/>
    <w:rsid w:val="007668DA"/>
    <w:rsid w:val="007673AF"/>
    <w:rsid w:val="0077002C"/>
    <w:rsid w:val="00770889"/>
    <w:rsid w:val="0077269A"/>
    <w:rsid w:val="00772745"/>
    <w:rsid w:val="00772D83"/>
    <w:rsid w:val="00772E63"/>
    <w:rsid w:val="0077313A"/>
    <w:rsid w:val="007735E0"/>
    <w:rsid w:val="00773D56"/>
    <w:rsid w:val="007740D0"/>
    <w:rsid w:val="007758C1"/>
    <w:rsid w:val="007767E3"/>
    <w:rsid w:val="00776AA2"/>
    <w:rsid w:val="00776EE6"/>
    <w:rsid w:val="00777F2A"/>
    <w:rsid w:val="00782836"/>
    <w:rsid w:val="007836AE"/>
    <w:rsid w:val="00783C0B"/>
    <w:rsid w:val="00784182"/>
    <w:rsid w:val="007846DD"/>
    <w:rsid w:val="007866C7"/>
    <w:rsid w:val="0078740E"/>
    <w:rsid w:val="0078774C"/>
    <w:rsid w:val="0079011B"/>
    <w:rsid w:val="00790160"/>
    <w:rsid w:val="00790BF4"/>
    <w:rsid w:val="00790E85"/>
    <w:rsid w:val="00791022"/>
    <w:rsid w:val="0079113C"/>
    <w:rsid w:val="00791FF3"/>
    <w:rsid w:val="007928FD"/>
    <w:rsid w:val="00792958"/>
    <w:rsid w:val="007937BB"/>
    <w:rsid w:val="0079428E"/>
    <w:rsid w:val="00794E7B"/>
    <w:rsid w:val="00795585"/>
    <w:rsid w:val="00795601"/>
    <w:rsid w:val="00795EDA"/>
    <w:rsid w:val="0079607E"/>
    <w:rsid w:val="00796BE8"/>
    <w:rsid w:val="00796C1D"/>
    <w:rsid w:val="00797305"/>
    <w:rsid w:val="007974A3"/>
    <w:rsid w:val="00797ACE"/>
    <w:rsid w:val="007A0246"/>
    <w:rsid w:val="007A1D8E"/>
    <w:rsid w:val="007A23AE"/>
    <w:rsid w:val="007A26F5"/>
    <w:rsid w:val="007A29A0"/>
    <w:rsid w:val="007A3327"/>
    <w:rsid w:val="007A3383"/>
    <w:rsid w:val="007A374A"/>
    <w:rsid w:val="007A59F1"/>
    <w:rsid w:val="007A6F75"/>
    <w:rsid w:val="007A7077"/>
    <w:rsid w:val="007A7E6A"/>
    <w:rsid w:val="007A7FC9"/>
    <w:rsid w:val="007B0C3F"/>
    <w:rsid w:val="007B1970"/>
    <w:rsid w:val="007B27CA"/>
    <w:rsid w:val="007B33AF"/>
    <w:rsid w:val="007B36C5"/>
    <w:rsid w:val="007B4235"/>
    <w:rsid w:val="007B4A27"/>
    <w:rsid w:val="007B516A"/>
    <w:rsid w:val="007B56A1"/>
    <w:rsid w:val="007B58BA"/>
    <w:rsid w:val="007B5C9E"/>
    <w:rsid w:val="007B746E"/>
    <w:rsid w:val="007B7AEC"/>
    <w:rsid w:val="007B7BAD"/>
    <w:rsid w:val="007C0C4E"/>
    <w:rsid w:val="007C107D"/>
    <w:rsid w:val="007C12D3"/>
    <w:rsid w:val="007C1D70"/>
    <w:rsid w:val="007C2D64"/>
    <w:rsid w:val="007C3D8C"/>
    <w:rsid w:val="007C4E56"/>
    <w:rsid w:val="007C5287"/>
    <w:rsid w:val="007C67FC"/>
    <w:rsid w:val="007C71AA"/>
    <w:rsid w:val="007C7C9B"/>
    <w:rsid w:val="007D2581"/>
    <w:rsid w:val="007D316B"/>
    <w:rsid w:val="007D473E"/>
    <w:rsid w:val="007D513B"/>
    <w:rsid w:val="007D5355"/>
    <w:rsid w:val="007D5463"/>
    <w:rsid w:val="007D6D6D"/>
    <w:rsid w:val="007D6EE9"/>
    <w:rsid w:val="007D71FA"/>
    <w:rsid w:val="007E1C65"/>
    <w:rsid w:val="007E1E94"/>
    <w:rsid w:val="007E3304"/>
    <w:rsid w:val="007E43DE"/>
    <w:rsid w:val="007E53E0"/>
    <w:rsid w:val="007E5B5B"/>
    <w:rsid w:val="007E615E"/>
    <w:rsid w:val="007E6A1A"/>
    <w:rsid w:val="007E7F7E"/>
    <w:rsid w:val="007F0E53"/>
    <w:rsid w:val="007F266A"/>
    <w:rsid w:val="007F2737"/>
    <w:rsid w:val="007F3EFA"/>
    <w:rsid w:val="007F5701"/>
    <w:rsid w:val="00802353"/>
    <w:rsid w:val="00802B61"/>
    <w:rsid w:val="00803B94"/>
    <w:rsid w:val="00803EA7"/>
    <w:rsid w:val="00803FA6"/>
    <w:rsid w:val="00804206"/>
    <w:rsid w:val="008042BA"/>
    <w:rsid w:val="00805A10"/>
    <w:rsid w:val="00805C77"/>
    <w:rsid w:val="00806B62"/>
    <w:rsid w:val="00807625"/>
    <w:rsid w:val="00807A2B"/>
    <w:rsid w:val="00807B78"/>
    <w:rsid w:val="00807D72"/>
    <w:rsid w:val="008118C2"/>
    <w:rsid w:val="00811A0D"/>
    <w:rsid w:val="00811B00"/>
    <w:rsid w:val="00811EA0"/>
    <w:rsid w:val="008125AB"/>
    <w:rsid w:val="008138CA"/>
    <w:rsid w:val="00813A12"/>
    <w:rsid w:val="00814360"/>
    <w:rsid w:val="008154C4"/>
    <w:rsid w:val="008156AC"/>
    <w:rsid w:val="0081575E"/>
    <w:rsid w:val="0081698A"/>
    <w:rsid w:val="00816E45"/>
    <w:rsid w:val="00816FDA"/>
    <w:rsid w:val="00820A49"/>
    <w:rsid w:val="00820F7E"/>
    <w:rsid w:val="0082149E"/>
    <w:rsid w:val="008218EB"/>
    <w:rsid w:val="00822A3D"/>
    <w:rsid w:val="00822B67"/>
    <w:rsid w:val="00822EE9"/>
    <w:rsid w:val="008233E5"/>
    <w:rsid w:val="0082356A"/>
    <w:rsid w:val="00823CBF"/>
    <w:rsid w:val="008243CB"/>
    <w:rsid w:val="00824D03"/>
    <w:rsid w:val="00825D5A"/>
    <w:rsid w:val="00826585"/>
    <w:rsid w:val="00826950"/>
    <w:rsid w:val="00826F38"/>
    <w:rsid w:val="008316FC"/>
    <w:rsid w:val="0083221D"/>
    <w:rsid w:val="008336A8"/>
    <w:rsid w:val="0083590B"/>
    <w:rsid w:val="00835B23"/>
    <w:rsid w:val="00836D48"/>
    <w:rsid w:val="0083731B"/>
    <w:rsid w:val="008375DC"/>
    <w:rsid w:val="00840509"/>
    <w:rsid w:val="0084071D"/>
    <w:rsid w:val="008416C9"/>
    <w:rsid w:val="008417E0"/>
    <w:rsid w:val="008422DC"/>
    <w:rsid w:val="0084274B"/>
    <w:rsid w:val="00843D3C"/>
    <w:rsid w:val="00844B3F"/>
    <w:rsid w:val="00845E5B"/>
    <w:rsid w:val="00846335"/>
    <w:rsid w:val="00847140"/>
    <w:rsid w:val="008509F3"/>
    <w:rsid w:val="008509F6"/>
    <w:rsid w:val="008518A2"/>
    <w:rsid w:val="00854043"/>
    <w:rsid w:val="008547BA"/>
    <w:rsid w:val="00854E7F"/>
    <w:rsid w:val="0085567C"/>
    <w:rsid w:val="00855903"/>
    <w:rsid w:val="00855B22"/>
    <w:rsid w:val="00857E3D"/>
    <w:rsid w:val="00860218"/>
    <w:rsid w:val="00861C7A"/>
    <w:rsid w:val="00862617"/>
    <w:rsid w:val="00862B14"/>
    <w:rsid w:val="00863A0E"/>
    <w:rsid w:val="00863E34"/>
    <w:rsid w:val="00864610"/>
    <w:rsid w:val="008647F5"/>
    <w:rsid w:val="00864986"/>
    <w:rsid w:val="00864B58"/>
    <w:rsid w:val="00864D00"/>
    <w:rsid w:val="00865387"/>
    <w:rsid w:val="00865483"/>
    <w:rsid w:val="00866C39"/>
    <w:rsid w:val="008678BE"/>
    <w:rsid w:val="00871732"/>
    <w:rsid w:val="00871B20"/>
    <w:rsid w:val="00873D90"/>
    <w:rsid w:val="00873FCE"/>
    <w:rsid w:val="00874556"/>
    <w:rsid w:val="00875295"/>
    <w:rsid w:val="00875C66"/>
    <w:rsid w:val="00877956"/>
    <w:rsid w:val="0088006F"/>
    <w:rsid w:val="0088014B"/>
    <w:rsid w:val="00880BF7"/>
    <w:rsid w:val="00880DFB"/>
    <w:rsid w:val="00881EC9"/>
    <w:rsid w:val="00882EE9"/>
    <w:rsid w:val="008830DD"/>
    <w:rsid w:val="008836F1"/>
    <w:rsid w:val="0088408B"/>
    <w:rsid w:val="0088416A"/>
    <w:rsid w:val="00884BCE"/>
    <w:rsid w:val="00884E23"/>
    <w:rsid w:val="00885420"/>
    <w:rsid w:val="00885627"/>
    <w:rsid w:val="00885943"/>
    <w:rsid w:val="008859D2"/>
    <w:rsid w:val="008863EA"/>
    <w:rsid w:val="00886775"/>
    <w:rsid w:val="00887674"/>
    <w:rsid w:val="00887849"/>
    <w:rsid w:val="008908AA"/>
    <w:rsid w:val="00891307"/>
    <w:rsid w:val="0089226F"/>
    <w:rsid w:val="0089244A"/>
    <w:rsid w:val="00892A2F"/>
    <w:rsid w:val="00895AD5"/>
    <w:rsid w:val="00896504"/>
    <w:rsid w:val="008965EE"/>
    <w:rsid w:val="008A0982"/>
    <w:rsid w:val="008A165E"/>
    <w:rsid w:val="008A1B29"/>
    <w:rsid w:val="008A2FA1"/>
    <w:rsid w:val="008A3D2C"/>
    <w:rsid w:val="008A5040"/>
    <w:rsid w:val="008A5786"/>
    <w:rsid w:val="008A58CA"/>
    <w:rsid w:val="008A6108"/>
    <w:rsid w:val="008A65D4"/>
    <w:rsid w:val="008A7564"/>
    <w:rsid w:val="008A791F"/>
    <w:rsid w:val="008A79A5"/>
    <w:rsid w:val="008A7FDE"/>
    <w:rsid w:val="008B049F"/>
    <w:rsid w:val="008B2805"/>
    <w:rsid w:val="008B49C8"/>
    <w:rsid w:val="008B4DD8"/>
    <w:rsid w:val="008B6100"/>
    <w:rsid w:val="008B66B1"/>
    <w:rsid w:val="008B69B0"/>
    <w:rsid w:val="008B6C55"/>
    <w:rsid w:val="008B7163"/>
    <w:rsid w:val="008B72D0"/>
    <w:rsid w:val="008B7F6F"/>
    <w:rsid w:val="008C069A"/>
    <w:rsid w:val="008C089F"/>
    <w:rsid w:val="008C0AEE"/>
    <w:rsid w:val="008C1031"/>
    <w:rsid w:val="008C1B2D"/>
    <w:rsid w:val="008C1E17"/>
    <w:rsid w:val="008C26BB"/>
    <w:rsid w:val="008C2A3F"/>
    <w:rsid w:val="008C2B3A"/>
    <w:rsid w:val="008C2DDD"/>
    <w:rsid w:val="008C3347"/>
    <w:rsid w:val="008C360F"/>
    <w:rsid w:val="008C4E2E"/>
    <w:rsid w:val="008C52A8"/>
    <w:rsid w:val="008C57BF"/>
    <w:rsid w:val="008C5E2A"/>
    <w:rsid w:val="008C6460"/>
    <w:rsid w:val="008C6BF1"/>
    <w:rsid w:val="008C7162"/>
    <w:rsid w:val="008D19EC"/>
    <w:rsid w:val="008D1A91"/>
    <w:rsid w:val="008D1ACA"/>
    <w:rsid w:val="008D2743"/>
    <w:rsid w:val="008D2F6A"/>
    <w:rsid w:val="008D3951"/>
    <w:rsid w:val="008D3C83"/>
    <w:rsid w:val="008D715F"/>
    <w:rsid w:val="008D782A"/>
    <w:rsid w:val="008D792F"/>
    <w:rsid w:val="008E02B5"/>
    <w:rsid w:val="008E059C"/>
    <w:rsid w:val="008E1952"/>
    <w:rsid w:val="008E464A"/>
    <w:rsid w:val="008E503B"/>
    <w:rsid w:val="008E508E"/>
    <w:rsid w:val="008E5211"/>
    <w:rsid w:val="008E5252"/>
    <w:rsid w:val="008E580F"/>
    <w:rsid w:val="008E5B83"/>
    <w:rsid w:val="008E635F"/>
    <w:rsid w:val="008E7FF3"/>
    <w:rsid w:val="008F0313"/>
    <w:rsid w:val="008F0699"/>
    <w:rsid w:val="008F11FC"/>
    <w:rsid w:val="008F1672"/>
    <w:rsid w:val="008F18D2"/>
    <w:rsid w:val="008F1CA0"/>
    <w:rsid w:val="008F25B0"/>
    <w:rsid w:val="008F2608"/>
    <w:rsid w:val="008F2D1E"/>
    <w:rsid w:val="008F33DA"/>
    <w:rsid w:val="008F3B2F"/>
    <w:rsid w:val="008F4538"/>
    <w:rsid w:val="008F588A"/>
    <w:rsid w:val="008F5A25"/>
    <w:rsid w:val="008F5C6B"/>
    <w:rsid w:val="008F686A"/>
    <w:rsid w:val="008F689E"/>
    <w:rsid w:val="008F6CF0"/>
    <w:rsid w:val="008F6EFE"/>
    <w:rsid w:val="008F7358"/>
    <w:rsid w:val="009007CA"/>
    <w:rsid w:val="00900E64"/>
    <w:rsid w:val="00900F98"/>
    <w:rsid w:val="009018CA"/>
    <w:rsid w:val="0090226B"/>
    <w:rsid w:val="009025A6"/>
    <w:rsid w:val="00902AD9"/>
    <w:rsid w:val="0090301B"/>
    <w:rsid w:val="00903176"/>
    <w:rsid w:val="00903223"/>
    <w:rsid w:val="009039A2"/>
    <w:rsid w:val="00903A8D"/>
    <w:rsid w:val="00903F60"/>
    <w:rsid w:val="0090425D"/>
    <w:rsid w:val="00905407"/>
    <w:rsid w:val="00905914"/>
    <w:rsid w:val="00906B42"/>
    <w:rsid w:val="00906E0E"/>
    <w:rsid w:val="0091000E"/>
    <w:rsid w:val="00910C3C"/>
    <w:rsid w:val="00910C6E"/>
    <w:rsid w:val="00911572"/>
    <w:rsid w:val="00911E01"/>
    <w:rsid w:val="00912200"/>
    <w:rsid w:val="009122BE"/>
    <w:rsid w:val="00912CA9"/>
    <w:rsid w:val="00916414"/>
    <w:rsid w:val="00916DD4"/>
    <w:rsid w:val="00916FD6"/>
    <w:rsid w:val="00917A81"/>
    <w:rsid w:val="009207B9"/>
    <w:rsid w:val="009208A0"/>
    <w:rsid w:val="00920E82"/>
    <w:rsid w:val="00920FC0"/>
    <w:rsid w:val="00922041"/>
    <w:rsid w:val="00922205"/>
    <w:rsid w:val="009226FE"/>
    <w:rsid w:val="00924D69"/>
    <w:rsid w:val="0092541F"/>
    <w:rsid w:val="00925564"/>
    <w:rsid w:val="00925DD9"/>
    <w:rsid w:val="009268AD"/>
    <w:rsid w:val="00926C33"/>
    <w:rsid w:val="009312C4"/>
    <w:rsid w:val="00933FE0"/>
    <w:rsid w:val="009341E2"/>
    <w:rsid w:val="009347D4"/>
    <w:rsid w:val="00934A84"/>
    <w:rsid w:val="00935286"/>
    <w:rsid w:val="00935386"/>
    <w:rsid w:val="00935597"/>
    <w:rsid w:val="00937AB8"/>
    <w:rsid w:val="00940004"/>
    <w:rsid w:val="009400EF"/>
    <w:rsid w:val="009404DB"/>
    <w:rsid w:val="00940546"/>
    <w:rsid w:val="00940606"/>
    <w:rsid w:val="00940802"/>
    <w:rsid w:val="00941C2A"/>
    <w:rsid w:val="00943369"/>
    <w:rsid w:val="0094368A"/>
    <w:rsid w:val="00945D86"/>
    <w:rsid w:val="00947B4A"/>
    <w:rsid w:val="00947D2B"/>
    <w:rsid w:val="00947F03"/>
    <w:rsid w:val="00950402"/>
    <w:rsid w:val="00953826"/>
    <w:rsid w:val="009556DC"/>
    <w:rsid w:val="00956BFC"/>
    <w:rsid w:val="00957065"/>
    <w:rsid w:val="009603AC"/>
    <w:rsid w:val="0096130D"/>
    <w:rsid w:val="00961517"/>
    <w:rsid w:val="00961850"/>
    <w:rsid w:val="009635B9"/>
    <w:rsid w:val="00965254"/>
    <w:rsid w:val="0096584E"/>
    <w:rsid w:val="00965B40"/>
    <w:rsid w:val="009673D1"/>
    <w:rsid w:val="009676C3"/>
    <w:rsid w:val="00967A13"/>
    <w:rsid w:val="00970525"/>
    <w:rsid w:val="009708A7"/>
    <w:rsid w:val="00971688"/>
    <w:rsid w:val="0097183F"/>
    <w:rsid w:val="00971E02"/>
    <w:rsid w:val="00975141"/>
    <w:rsid w:val="00976360"/>
    <w:rsid w:val="0097662A"/>
    <w:rsid w:val="009766C1"/>
    <w:rsid w:val="0097700A"/>
    <w:rsid w:val="00980212"/>
    <w:rsid w:val="00980720"/>
    <w:rsid w:val="0098087A"/>
    <w:rsid w:val="00980F62"/>
    <w:rsid w:val="00982463"/>
    <w:rsid w:val="00982B8C"/>
    <w:rsid w:val="009839A4"/>
    <w:rsid w:val="00983BFC"/>
    <w:rsid w:val="0098504E"/>
    <w:rsid w:val="00987F36"/>
    <w:rsid w:val="0099054E"/>
    <w:rsid w:val="00990CCA"/>
    <w:rsid w:val="00991485"/>
    <w:rsid w:val="00992280"/>
    <w:rsid w:val="0099265D"/>
    <w:rsid w:val="00992FB9"/>
    <w:rsid w:val="009933B9"/>
    <w:rsid w:val="00993745"/>
    <w:rsid w:val="00993B47"/>
    <w:rsid w:val="00994D2E"/>
    <w:rsid w:val="00994FA2"/>
    <w:rsid w:val="0099560C"/>
    <w:rsid w:val="00996637"/>
    <w:rsid w:val="0099706F"/>
    <w:rsid w:val="00997280"/>
    <w:rsid w:val="0099750C"/>
    <w:rsid w:val="00997AB2"/>
    <w:rsid w:val="00997F09"/>
    <w:rsid w:val="009A017F"/>
    <w:rsid w:val="009A1159"/>
    <w:rsid w:val="009A218E"/>
    <w:rsid w:val="009A2209"/>
    <w:rsid w:val="009A23D8"/>
    <w:rsid w:val="009A23F4"/>
    <w:rsid w:val="009A34A8"/>
    <w:rsid w:val="009A38E9"/>
    <w:rsid w:val="009A6595"/>
    <w:rsid w:val="009A666E"/>
    <w:rsid w:val="009A676E"/>
    <w:rsid w:val="009A6DB5"/>
    <w:rsid w:val="009B0B8D"/>
    <w:rsid w:val="009B0E50"/>
    <w:rsid w:val="009B127B"/>
    <w:rsid w:val="009B132A"/>
    <w:rsid w:val="009B1C25"/>
    <w:rsid w:val="009B1D48"/>
    <w:rsid w:val="009B2B8A"/>
    <w:rsid w:val="009B3AD0"/>
    <w:rsid w:val="009B3F2D"/>
    <w:rsid w:val="009B411E"/>
    <w:rsid w:val="009B469D"/>
    <w:rsid w:val="009B4876"/>
    <w:rsid w:val="009B4BE1"/>
    <w:rsid w:val="009B5FEC"/>
    <w:rsid w:val="009B714D"/>
    <w:rsid w:val="009B7553"/>
    <w:rsid w:val="009B7F50"/>
    <w:rsid w:val="009C017D"/>
    <w:rsid w:val="009C09AD"/>
    <w:rsid w:val="009C0FA0"/>
    <w:rsid w:val="009C3990"/>
    <w:rsid w:val="009C4E4E"/>
    <w:rsid w:val="009C5072"/>
    <w:rsid w:val="009C5E7C"/>
    <w:rsid w:val="009C6636"/>
    <w:rsid w:val="009C6CF9"/>
    <w:rsid w:val="009D0181"/>
    <w:rsid w:val="009D0D5E"/>
    <w:rsid w:val="009D28EC"/>
    <w:rsid w:val="009D404B"/>
    <w:rsid w:val="009D4EF4"/>
    <w:rsid w:val="009D4F58"/>
    <w:rsid w:val="009D715C"/>
    <w:rsid w:val="009D7E14"/>
    <w:rsid w:val="009E0C1F"/>
    <w:rsid w:val="009E1427"/>
    <w:rsid w:val="009E18AD"/>
    <w:rsid w:val="009E38E4"/>
    <w:rsid w:val="009E4D51"/>
    <w:rsid w:val="009E6D2D"/>
    <w:rsid w:val="009E75EF"/>
    <w:rsid w:val="009E776B"/>
    <w:rsid w:val="009E7898"/>
    <w:rsid w:val="009E7D96"/>
    <w:rsid w:val="009F17AE"/>
    <w:rsid w:val="009F2105"/>
    <w:rsid w:val="009F3537"/>
    <w:rsid w:val="009F4649"/>
    <w:rsid w:val="009F4C05"/>
    <w:rsid w:val="009F4CDF"/>
    <w:rsid w:val="009F5025"/>
    <w:rsid w:val="009F505E"/>
    <w:rsid w:val="009F523D"/>
    <w:rsid w:val="009F5990"/>
    <w:rsid w:val="009F5A87"/>
    <w:rsid w:val="009F6E96"/>
    <w:rsid w:val="009F7D6C"/>
    <w:rsid w:val="00A003D7"/>
    <w:rsid w:val="00A004E6"/>
    <w:rsid w:val="00A0088C"/>
    <w:rsid w:val="00A00A1C"/>
    <w:rsid w:val="00A00A34"/>
    <w:rsid w:val="00A00C86"/>
    <w:rsid w:val="00A042F3"/>
    <w:rsid w:val="00A05254"/>
    <w:rsid w:val="00A05EC0"/>
    <w:rsid w:val="00A05FF2"/>
    <w:rsid w:val="00A06CD8"/>
    <w:rsid w:val="00A07BA6"/>
    <w:rsid w:val="00A10933"/>
    <w:rsid w:val="00A1280F"/>
    <w:rsid w:val="00A12A77"/>
    <w:rsid w:val="00A130DD"/>
    <w:rsid w:val="00A13772"/>
    <w:rsid w:val="00A138A8"/>
    <w:rsid w:val="00A14B73"/>
    <w:rsid w:val="00A15065"/>
    <w:rsid w:val="00A16551"/>
    <w:rsid w:val="00A168FC"/>
    <w:rsid w:val="00A170D1"/>
    <w:rsid w:val="00A17B6E"/>
    <w:rsid w:val="00A23517"/>
    <w:rsid w:val="00A23E0C"/>
    <w:rsid w:val="00A249CD"/>
    <w:rsid w:val="00A24CA7"/>
    <w:rsid w:val="00A24F30"/>
    <w:rsid w:val="00A255C7"/>
    <w:rsid w:val="00A25B24"/>
    <w:rsid w:val="00A276AA"/>
    <w:rsid w:val="00A31142"/>
    <w:rsid w:val="00A31839"/>
    <w:rsid w:val="00A31853"/>
    <w:rsid w:val="00A31E7B"/>
    <w:rsid w:val="00A337FE"/>
    <w:rsid w:val="00A33D8C"/>
    <w:rsid w:val="00A36690"/>
    <w:rsid w:val="00A3733B"/>
    <w:rsid w:val="00A37637"/>
    <w:rsid w:val="00A4163E"/>
    <w:rsid w:val="00A42CC0"/>
    <w:rsid w:val="00A42F72"/>
    <w:rsid w:val="00A430F5"/>
    <w:rsid w:val="00A44135"/>
    <w:rsid w:val="00A4516F"/>
    <w:rsid w:val="00A45FB0"/>
    <w:rsid w:val="00A46EBA"/>
    <w:rsid w:val="00A4745D"/>
    <w:rsid w:val="00A512C9"/>
    <w:rsid w:val="00A512D9"/>
    <w:rsid w:val="00A53B21"/>
    <w:rsid w:val="00A541F3"/>
    <w:rsid w:val="00A54A17"/>
    <w:rsid w:val="00A54A5C"/>
    <w:rsid w:val="00A55548"/>
    <w:rsid w:val="00A5663E"/>
    <w:rsid w:val="00A56FE5"/>
    <w:rsid w:val="00A576B6"/>
    <w:rsid w:val="00A57E9E"/>
    <w:rsid w:val="00A60C1E"/>
    <w:rsid w:val="00A61EA3"/>
    <w:rsid w:val="00A6218A"/>
    <w:rsid w:val="00A62B80"/>
    <w:rsid w:val="00A6351D"/>
    <w:rsid w:val="00A63FC3"/>
    <w:rsid w:val="00A6519F"/>
    <w:rsid w:val="00A65318"/>
    <w:rsid w:val="00A65932"/>
    <w:rsid w:val="00A65DFF"/>
    <w:rsid w:val="00A66A97"/>
    <w:rsid w:val="00A66AEA"/>
    <w:rsid w:val="00A6747A"/>
    <w:rsid w:val="00A67605"/>
    <w:rsid w:val="00A70DD8"/>
    <w:rsid w:val="00A70E4B"/>
    <w:rsid w:val="00A71E2E"/>
    <w:rsid w:val="00A72AD6"/>
    <w:rsid w:val="00A73161"/>
    <w:rsid w:val="00A732F3"/>
    <w:rsid w:val="00A75069"/>
    <w:rsid w:val="00A7556A"/>
    <w:rsid w:val="00A75BFE"/>
    <w:rsid w:val="00A76030"/>
    <w:rsid w:val="00A77605"/>
    <w:rsid w:val="00A7778B"/>
    <w:rsid w:val="00A77945"/>
    <w:rsid w:val="00A77E45"/>
    <w:rsid w:val="00A8095B"/>
    <w:rsid w:val="00A81898"/>
    <w:rsid w:val="00A81F1D"/>
    <w:rsid w:val="00A8213D"/>
    <w:rsid w:val="00A82742"/>
    <w:rsid w:val="00A82C64"/>
    <w:rsid w:val="00A841E6"/>
    <w:rsid w:val="00A84FCA"/>
    <w:rsid w:val="00A85959"/>
    <w:rsid w:val="00A85E06"/>
    <w:rsid w:val="00A85F4A"/>
    <w:rsid w:val="00A8689D"/>
    <w:rsid w:val="00A8713E"/>
    <w:rsid w:val="00A87806"/>
    <w:rsid w:val="00A87DCB"/>
    <w:rsid w:val="00A90576"/>
    <w:rsid w:val="00A90671"/>
    <w:rsid w:val="00A90A34"/>
    <w:rsid w:val="00A910C8"/>
    <w:rsid w:val="00A921BF"/>
    <w:rsid w:val="00A93259"/>
    <w:rsid w:val="00A93496"/>
    <w:rsid w:val="00A94738"/>
    <w:rsid w:val="00A94956"/>
    <w:rsid w:val="00A94FD5"/>
    <w:rsid w:val="00A9574A"/>
    <w:rsid w:val="00A96A74"/>
    <w:rsid w:val="00AA06E6"/>
    <w:rsid w:val="00AA0913"/>
    <w:rsid w:val="00AA0B54"/>
    <w:rsid w:val="00AA14B8"/>
    <w:rsid w:val="00AA2956"/>
    <w:rsid w:val="00AA4B6C"/>
    <w:rsid w:val="00AA6C63"/>
    <w:rsid w:val="00AA7817"/>
    <w:rsid w:val="00AB026F"/>
    <w:rsid w:val="00AB1001"/>
    <w:rsid w:val="00AB160B"/>
    <w:rsid w:val="00AB33FC"/>
    <w:rsid w:val="00AB3755"/>
    <w:rsid w:val="00AB3DFD"/>
    <w:rsid w:val="00AB3FF6"/>
    <w:rsid w:val="00AB446D"/>
    <w:rsid w:val="00AB45AE"/>
    <w:rsid w:val="00AB531C"/>
    <w:rsid w:val="00AB5A80"/>
    <w:rsid w:val="00AB5D84"/>
    <w:rsid w:val="00AB6DFA"/>
    <w:rsid w:val="00AB7E00"/>
    <w:rsid w:val="00AC0DBB"/>
    <w:rsid w:val="00AC1326"/>
    <w:rsid w:val="00AC14F0"/>
    <w:rsid w:val="00AC1508"/>
    <w:rsid w:val="00AC1E73"/>
    <w:rsid w:val="00AC30A8"/>
    <w:rsid w:val="00AC32B3"/>
    <w:rsid w:val="00AC3AC6"/>
    <w:rsid w:val="00AC4D40"/>
    <w:rsid w:val="00AC6F5B"/>
    <w:rsid w:val="00AC794A"/>
    <w:rsid w:val="00AD15F9"/>
    <w:rsid w:val="00AD1BC4"/>
    <w:rsid w:val="00AD1D51"/>
    <w:rsid w:val="00AD2170"/>
    <w:rsid w:val="00AD3583"/>
    <w:rsid w:val="00AD38E1"/>
    <w:rsid w:val="00AD4715"/>
    <w:rsid w:val="00AD48F9"/>
    <w:rsid w:val="00AD4AD0"/>
    <w:rsid w:val="00AD4B9F"/>
    <w:rsid w:val="00AD4CD3"/>
    <w:rsid w:val="00AD4F48"/>
    <w:rsid w:val="00AD5477"/>
    <w:rsid w:val="00AD61F6"/>
    <w:rsid w:val="00AD6462"/>
    <w:rsid w:val="00AD7524"/>
    <w:rsid w:val="00AD7592"/>
    <w:rsid w:val="00AE0402"/>
    <w:rsid w:val="00AE06FE"/>
    <w:rsid w:val="00AE1930"/>
    <w:rsid w:val="00AE23C5"/>
    <w:rsid w:val="00AE36DE"/>
    <w:rsid w:val="00AE53E9"/>
    <w:rsid w:val="00AE6817"/>
    <w:rsid w:val="00AE7D12"/>
    <w:rsid w:val="00AF05B2"/>
    <w:rsid w:val="00AF09BB"/>
    <w:rsid w:val="00AF0E80"/>
    <w:rsid w:val="00AF0EE2"/>
    <w:rsid w:val="00AF148B"/>
    <w:rsid w:val="00AF18CC"/>
    <w:rsid w:val="00AF1BE0"/>
    <w:rsid w:val="00AF1E1F"/>
    <w:rsid w:val="00AF2CF4"/>
    <w:rsid w:val="00AF32F8"/>
    <w:rsid w:val="00AF3DC8"/>
    <w:rsid w:val="00AF4AC1"/>
    <w:rsid w:val="00AF4C60"/>
    <w:rsid w:val="00AF4E1A"/>
    <w:rsid w:val="00AF5718"/>
    <w:rsid w:val="00AF6050"/>
    <w:rsid w:val="00AF60C2"/>
    <w:rsid w:val="00AF60CB"/>
    <w:rsid w:val="00AF61F8"/>
    <w:rsid w:val="00AF682A"/>
    <w:rsid w:val="00AF7B2E"/>
    <w:rsid w:val="00B00892"/>
    <w:rsid w:val="00B01D07"/>
    <w:rsid w:val="00B0275D"/>
    <w:rsid w:val="00B03413"/>
    <w:rsid w:val="00B0357F"/>
    <w:rsid w:val="00B036EA"/>
    <w:rsid w:val="00B0524E"/>
    <w:rsid w:val="00B057C7"/>
    <w:rsid w:val="00B06224"/>
    <w:rsid w:val="00B07190"/>
    <w:rsid w:val="00B1069C"/>
    <w:rsid w:val="00B112B2"/>
    <w:rsid w:val="00B117F5"/>
    <w:rsid w:val="00B11DE0"/>
    <w:rsid w:val="00B12E44"/>
    <w:rsid w:val="00B138F5"/>
    <w:rsid w:val="00B14C4F"/>
    <w:rsid w:val="00B159B7"/>
    <w:rsid w:val="00B15F41"/>
    <w:rsid w:val="00B161C7"/>
    <w:rsid w:val="00B179AF"/>
    <w:rsid w:val="00B20E29"/>
    <w:rsid w:val="00B2301F"/>
    <w:rsid w:val="00B23227"/>
    <w:rsid w:val="00B23560"/>
    <w:rsid w:val="00B236F3"/>
    <w:rsid w:val="00B244A2"/>
    <w:rsid w:val="00B24A11"/>
    <w:rsid w:val="00B24CDB"/>
    <w:rsid w:val="00B24EC5"/>
    <w:rsid w:val="00B25062"/>
    <w:rsid w:val="00B254AE"/>
    <w:rsid w:val="00B255FB"/>
    <w:rsid w:val="00B26DE0"/>
    <w:rsid w:val="00B27293"/>
    <w:rsid w:val="00B30EC6"/>
    <w:rsid w:val="00B31446"/>
    <w:rsid w:val="00B318AF"/>
    <w:rsid w:val="00B31945"/>
    <w:rsid w:val="00B31C6D"/>
    <w:rsid w:val="00B3295F"/>
    <w:rsid w:val="00B33BAD"/>
    <w:rsid w:val="00B356C9"/>
    <w:rsid w:val="00B35925"/>
    <w:rsid w:val="00B368BA"/>
    <w:rsid w:val="00B375E8"/>
    <w:rsid w:val="00B37918"/>
    <w:rsid w:val="00B37E3B"/>
    <w:rsid w:val="00B411FE"/>
    <w:rsid w:val="00B41462"/>
    <w:rsid w:val="00B429F9"/>
    <w:rsid w:val="00B42EF1"/>
    <w:rsid w:val="00B4319A"/>
    <w:rsid w:val="00B43948"/>
    <w:rsid w:val="00B44B2A"/>
    <w:rsid w:val="00B45397"/>
    <w:rsid w:val="00B461C6"/>
    <w:rsid w:val="00B46847"/>
    <w:rsid w:val="00B470D6"/>
    <w:rsid w:val="00B4742C"/>
    <w:rsid w:val="00B4799F"/>
    <w:rsid w:val="00B47EE8"/>
    <w:rsid w:val="00B50404"/>
    <w:rsid w:val="00B509F8"/>
    <w:rsid w:val="00B5210C"/>
    <w:rsid w:val="00B52126"/>
    <w:rsid w:val="00B52C3B"/>
    <w:rsid w:val="00B52D39"/>
    <w:rsid w:val="00B543D8"/>
    <w:rsid w:val="00B54EEC"/>
    <w:rsid w:val="00B55274"/>
    <w:rsid w:val="00B55EFC"/>
    <w:rsid w:val="00B60541"/>
    <w:rsid w:val="00B61B73"/>
    <w:rsid w:val="00B6283B"/>
    <w:rsid w:val="00B62A25"/>
    <w:rsid w:val="00B63368"/>
    <w:rsid w:val="00B64099"/>
    <w:rsid w:val="00B65495"/>
    <w:rsid w:val="00B661A6"/>
    <w:rsid w:val="00B664ED"/>
    <w:rsid w:val="00B66521"/>
    <w:rsid w:val="00B66A9F"/>
    <w:rsid w:val="00B66EA6"/>
    <w:rsid w:val="00B66F0A"/>
    <w:rsid w:val="00B676FB"/>
    <w:rsid w:val="00B73662"/>
    <w:rsid w:val="00B73A78"/>
    <w:rsid w:val="00B73D07"/>
    <w:rsid w:val="00B74233"/>
    <w:rsid w:val="00B74545"/>
    <w:rsid w:val="00B748A1"/>
    <w:rsid w:val="00B8009E"/>
    <w:rsid w:val="00B802E7"/>
    <w:rsid w:val="00B810A2"/>
    <w:rsid w:val="00B81207"/>
    <w:rsid w:val="00B81456"/>
    <w:rsid w:val="00B81AA5"/>
    <w:rsid w:val="00B82C05"/>
    <w:rsid w:val="00B8314D"/>
    <w:rsid w:val="00B847CF"/>
    <w:rsid w:val="00B85299"/>
    <w:rsid w:val="00B862E3"/>
    <w:rsid w:val="00B87975"/>
    <w:rsid w:val="00B87BAF"/>
    <w:rsid w:val="00B90015"/>
    <w:rsid w:val="00B903D1"/>
    <w:rsid w:val="00B90E9C"/>
    <w:rsid w:val="00B9102E"/>
    <w:rsid w:val="00B9112A"/>
    <w:rsid w:val="00B91D27"/>
    <w:rsid w:val="00B91EEC"/>
    <w:rsid w:val="00B92225"/>
    <w:rsid w:val="00B92869"/>
    <w:rsid w:val="00B92D90"/>
    <w:rsid w:val="00B931FA"/>
    <w:rsid w:val="00B93336"/>
    <w:rsid w:val="00B93632"/>
    <w:rsid w:val="00B93649"/>
    <w:rsid w:val="00B946A1"/>
    <w:rsid w:val="00B947C9"/>
    <w:rsid w:val="00B94FC2"/>
    <w:rsid w:val="00B96ECF"/>
    <w:rsid w:val="00BA005E"/>
    <w:rsid w:val="00BA0426"/>
    <w:rsid w:val="00BA09D7"/>
    <w:rsid w:val="00BA15FE"/>
    <w:rsid w:val="00BA19AA"/>
    <w:rsid w:val="00BA1D53"/>
    <w:rsid w:val="00BA2A85"/>
    <w:rsid w:val="00BA2CC8"/>
    <w:rsid w:val="00BA4EC6"/>
    <w:rsid w:val="00BA5B4D"/>
    <w:rsid w:val="00BA622E"/>
    <w:rsid w:val="00BA715C"/>
    <w:rsid w:val="00BA7232"/>
    <w:rsid w:val="00BA72FD"/>
    <w:rsid w:val="00BB02D6"/>
    <w:rsid w:val="00BB06CD"/>
    <w:rsid w:val="00BB189D"/>
    <w:rsid w:val="00BB1AAD"/>
    <w:rsid w:val="00BB1E8C"/>
    <w:rsid w:val="00BB39A6"/>
    <w:rsid w:val="00BB4DA2"/>
    <w:rsid w:val="00BB52C1"/>
    <w:rsid w:val="00BB5CC8"/>
    <w:rsid w:val="00BB65F8"/>
    <w:rsid w:val="00BB6B3E"/>
    <w:rsid w:val="00BB7CC0"/>
    <w:rsid w:val="00BC0E52"/>
    <w:rsid w:val="00BC10F2"/>
    <w:rsid w:val="00BC1B4E"/>
    <w:rsid w:val="00BC1FEE"/>
    <w:rsid w:val="00BC2D80"/>
    <w:rsid w:val="00BC345C"/>
    <w:rsid w:val="00BC37DE"/>
    <w:rsid w:val="00BC3CB0"/>
    <w:rsid w:val="00BC435E"/>
    <w:rsid w:val="00BC48CC"/>
    <w:rsid w:val="00BC6317"/>
    <w:rsid w:val="00BC792B"/>
    <w:rsid w:val="00BC79A9"/>
    <w:rsid w:val="00BD042F"/>
    <w:rsid w:val="00BD074E"/>
    <w:rsid w:val="00BD085E"/>
    <w:rsid w:val="00BD1BF9"/>
    <w:rsid w:val="00BD3242"/>
    <w:rsid w:val="00BD3F3E"/>
    <w:rsid w:val="00BD7572"/>
    <w:rsid w:val="00BE0D2C"/>
    <w:rsid w:val="00BE16E2"/>
    <w:rsid w:val="00BE1C20"/>
    <w:rsid w:val="00BE22AF"/>
    <w:rsid w:val="00BE33C9"/>
    <w:rsid w:val="00BE3D5D"/>
    <w:rsid w:val="00BE50CA"/>
    <w:rsid w:val="00BE5178"/>
    <w:rsid w:val="00BE52A9"/>
    <w:rsid w:val="00BE5733"/>
    <w:rsid w:val="00BE57A3"/>
    <w:rsid w:val="00BE5E63"/>
    <w:rsid w:val="00BE6E46"/>
    <w:rsid w:val="00BF0601"/>
    <w:rsid w:val="00BF0754"/>
    <w:rsid w:val="00BF0ADA"/>
    <w:rsid w:val="00BF215E"/>
    <w:rsid w:val="00BF29CF"/>
    <w:rsid w:val="00BF2B9C"/>
    <w:rsid w:val="00BF36E7"/>
    <w:rsid w:val="00BF3EEF"/>
    <w:rsid w:val="00BF420A"/>
    <w:rsid w:val="00BF4316"/>
    <w:rsid w:val="00BF4E40"/>
    <w:rsid w:val="00BF5469"/>
    <w:rsid w:val="00BF5489"/>
    <w:rsid w:val="00BF5694"/>
    <w:rsid w:val="00BF570C"/>
    <w:rsid w:val="00BF5E99"/>
    <w:rsid w:val="00BF6158"/>
    <w:rsid w:val="00BF63FF"/>
    <w:rsid w:val="00BF7718"/>
    <w:rsid w:val="00BF7BEE"/>
    <w:rsid w:val="00BF7F79"/>
    <w:rsid w:val="00C009A9"/>
    <w:rsid w:val="00C00F32"/>
    <w:rsid w:val="00C01EFF"/>
    <w:rsid w:val="00C02369"/>
    <w:rsid w:val="00C02506"/>
    <w:rsid w:val="00C02701"/>
    <w:rsid w:val="00C02D50"/>
    <w:rsid w:val="00C02D55"/>
    <w:rsid w:val="00C02E3E"/>
    <w:rsid w:val="00C046D9"/>
    <w:rsid w:val="00C0494F"/>
    <w:rsid w:val="00C04C7F"/>
    <w:rsid w:val="00C05594"/>
    <w:rsid w:val="00C0762C"/>
    <w:rsid w:val="00C107BA"/>
    <w:rsid w:val="00C11569"/>
    <w:rsid w:val="00C11AB6"/>
    <w:rsid w:val="00C127E2"/>
    <w:rsid w:val="00C12A1C"/>
    <w:rsid w:val="00C12A41"/>
    <w:rsid w:val="00C132DB"/>
    <w:rsid w:val="00C13767"/>
    <w:rsid w:val="00C139BE"/>
    <w:rsid w:val="00C13C2F"/>
    <w:rsid w:val="00C13D1C"/>
    <w:rsid w:val="00C14662"/>
    <w:rsid w:val="00C15473"/>
    <w:rsid w:val="00C169C7"/>
    <w:rsid w:val="00C16D68"/>
    <w:rsid w:val="00C16F24"/>
    <w:rsid w:val="00C17233"/>
    <w:rsid w:val="00C1724F"/>
    <w:rsid w:val="00C17BE4"/>
    <w:rsid w:val="00C20302"/>
    <w:rsid w:val="00C2088A"/>
    <w:rsid w:val="00C20CBE"/>
    <w:rsid w:val="00C221D4"/>
    <w:rsid w:val="00C22748"/>
    <w:rsid w:val="00C23120"/>
    <w:rsid w:val="00C24068"/>
    <w:rsid w:val="00C2626A"/>
    <w:rsid w:val="00C26587"/>
    <w:rsid w:val="00C27661"/>
    <w:rsid w:val="00C27703"/>
    <w:rsid w:val="00C278AC"/>
    <w:rsid w:val="00C30F37"/>
    <w:rsid w:val="00C313A9"/>
    <w:rsid w:val="00C32B2D"/>
    <w:rsid w:val="00C348E4"/>
    <w:rsid w:val="00C3506E"/>
    <w:rsid w:val="00C35DC1"/>
    <w:rsid w:val="00C36A13"/>
    <w:rsid w:val="00C36D6B"/>
    <w:rsid w:val="00C400E2"/>
    <w:rsid w:val="00C406AB"/>
    <w:rsid w:val="00C40758"/>
    <w:rsid w:val="00C42D94"/>
    <w:rsid w:val="00C42E49"/>
    <w:rsid w:val="00C43ACC"/>
    <w:rsid w:val="00C4459B"/>
    <w:rsid w:val="00C4507F"/>
    <w:rsid w:val="00C5090E"/>
    <w:rsid w:val="00C52007"/>
    <w:rsid w:val="00C538C8"/>
    <w:rsid w:val="00C546AE"/>
    <w:rsid w:val="00C548B3"/>
    <w:rsid w:val="00C57640"/>
    <w:rsid w:val="00C61690"/>
    <w:rsid w:val="00C6179C"/>
    <w:rsid w:val="00C65AB5"/>
    <w:rsid w:val="00C67847"/>
    <w:rsid w:val="00C67B37"/>
    <w:rsid w:val="00C67CC3"/>
    <w:rsid w:val="00C70422"/>
    <w:rsid w:val="00C70709"/>
    <w:rsid w:val="00C708AB"/>
    <w:rsid w:val="00C71A24"/>
    <w:rsid w:val="00C72E89"/>
    <w:rsid w:val="00C7372D"/>
    <w:rsid w:val="00C73762"/>
    <w:rsid w:val="00C74BBE"/>
    <w:rsid w:val="00C74D67"/>
    <w:rsid w:val="00C7506D"/>
    <w:rsid w:val="00C76475"/>
    <w:rsid w:val="00C76DA4"/>
    <w:rsid w:val="00C773CE"/>
    <w:rsid w:val="00C800C4"/>
    <w:rsid w:val="00C80D9C"/>
    <w:rsid w:val="00C81A0A"/>
    <w:rsid w:val="00C81E02"/>
    <w:rsid w:val="00C822FA"/>
    <w:rsid w:val="00C82E0D"/>
    <w:rsid w:val="00C8348A"/>
    <w:rsid w:val="00C834B4"/>
    <w:rsid w:val="00C83856"/>
    <w:rsid w:val="00C8386A"/>
    <w:rsid w:val="00C83B07"/>
    <w:rsid w:val="00C84A52"/>
    <w:rsid w:val="00C87267"/>
    <w:rsid w:val="00C87403"/>
    <w:rsid w:val="00C8786A"/>
    <w:rsid w:val="00C90987"/>
    <w:rsid w:val="00C90A62"/>
    <w:rsid w:val="00C91560"/>
    <w:rsid w:val="00C92592"/>
    <w:rsid w:val="00C935F7"/>
    <w:rsid w:val="00C93B0F"/>
    <w:rsid w:val="00C94493"/>
    <w:rsid w:val="00C9566B"/>
    <w:rsid w:val="00C9652E"/>
    <w:rsid w:val="00C9712F"/>
    <w:rsid w:val="00C97847"/>
    <w:rsid w:val="00C97F8B"/>
    <w:rsid w:val="00CA1A7E"/>
    <w:rsid w:val="00CA26D2"/>
    <w:rsid w:val="00CA2797"/>
    <w:rsid w:val="00CA28BF"/>
    <w:rsid w:val="00CA4FEF"/>
    <w:rsid w:val="00CA508A"/>
    <w:rsid w:val="00CA5E7A"/>
    <w:rsid w:val="00CA61AE"/>
    <w:rsid w:val="00CA6348"/>
    <w:rsid w:val="00CA66CA"/>
    <w:rsid w:val="00CA6C57"/>
    <w:rsid w:val="00CA792A"/>
    <w:rsid w:val="00CA7E41"/>
    <w:rsid w:val="00CB0158"/>
    <w:rsid w:val="00CB1C85"/>
    <w:rsid w:val="00CB2207"/>
    <w:rsid w:val="00CB28B9"/>
    <w:rsid w:val="00CB304E"/>
    <w:rsid w:val="00CB36D6"/>
    <w:rsid w:val="00CB3D11"/>
    <w:rsid w:val="00CB4181"/>
    <w:rsid w:val="00CB4516"/>
    <w:rsid w:val="00CB565C"/>
    <w:rsid w:val="00CB6DCE"/>
    <w:rsid w:val="00CB79E0"/>
    <w:rsid w:val="00CC0255"/>
    <w:rsid w:val="00CC1527"/>
    <w:rsid w:val="00CC2671"/>
    <w:rsid w:val="00CC2CD7"/>
    <w:rsid w:val="00CC3019"/>
    <w:rsid w:val="00CC3079"/>
    <w:rsid w:val="00CC4B32"/>
    <w:rsid w:val="00CC52D4"/>
    <w:rsid w:val="00CC5A7F"/>
    <w:rsid w:val="00CC6C12"/>
    <w:rsid w:val="00CC7E5A"/>
    <w:rsid w:val="00CD109C"/>
    <w:rsid w:val="00CD1C62"/>
    <w:rsid w:val="00CD214E"/>
    <w:rsid w:val="00CD2C18"/>
    <w:rsid w:val="00CD4C62"/>
    <w:rsid w:val="00CD7EC1"/>
    <w:rsid w:val="00CE09A5"/>
    <w:rsid w:val="00CE1748"/>
    <w:rsid w:val="00CE17A0"/>
    <w:rsid w:val="00CE2067"/>
    <w:rsid w:val="00CE24EA"/>
    <w:rsid w:val="00CE2C84"/>
    <w:rsid w:val="00CE3D2F"/>
    <w:rsid w:val="00CE589E"/>
    <w:rsid w:val="00CE5AAD"/>
    <w:rsid w:val="00CE6D0E"/>
    <w:rsid w:val="00CE6EC4"/>
    <w:rsid w:val="00CE77C7"/>
    <w:rsid w:val="00CF043E"/>
    <w:rsid w:val="00CF120B"/>
    <w:rsid w:val="00CF17C6"/>
    <w:rsid w:val="00CF2333"/>
    <w:rsid w:val="00CF3311"/>
    <w:rsid w:val="00CF3AAB"/>
    <w:rsid w:val="00CF3E00"/>
    <w:rsid w:val="00CF4EF2"/>
    <w:rsid w:val="00CF505B"/>
    <w:rsid w:val="00CF59AD"/>
    <w:rsid w:val="00CF698E"/>
    <w:rsid w:val="00CF70BD"/>
    <w:rsid w:val="00CF7507"/>
    <w:rsid w:val="00D003C8"/>
    <w:rsid w:val="00D004A1"/>
    <w:rsid w:val="00D005B1"/>
    <w:rsid w:val="00D0064F"/>
    <w:rsid w:val="00D00F3D"/>
    <w:rsid w:val="00D019E6"/>
    <w:rsid w:val="00D01E0A"/>
    <w:rsid w:val="00D0206D"/>
    <w:rsid w:val="00D036C4"/>
    <w:rsid w:val="00D036D3"/>
    <w:rsid w:val="00D04312"/>
    <w:rsid w:val="00D04370"/>
    <w:rsid w:val="00D04960"/>
    <w:rsid w:val="00D04BE4"/>
    <w:rsid w:val="00D04DFB"/>
    <w:rsid w:val="00D053DD"/>
    <w:rsid w:val="00D06612"/>
    <w:rsid w:val="00D106C0"/>
    <w:rsid w:val="00D11B51"/>
    <w:rsid w:val="00D12409"/>
    <w:rsid w:val="00D125F7"/>
    <w:rsid w:val="00D135E1"/>
    <w:rsid w:val="00D1433E"/>
    <w:rsid w:val="00D14C1E"/>
    <w:rsid w:val="00D15EBA"/>
    <w:rsid w:val="00D17D75"/>
    <w:rsid w:val="00D20E91"/>
    <w:rsid w:val="00D21402"/>
    <w:rsid w:val="00D216E3"/>
    <w:rsid w:val="00D21718"/>
    <w:rsid w:val="00D21D4B"/>
    <w:rsid w:val="00D21E86"/>
    <w:rsid w:val="00D2200F"/>
    <w:rsid w:val="00D23494"/>
    <w:rsid w:val="00D2368D"/>
    <w:rsid w:val="00D238BE"/>
    <w:rsid w:val="00D2451D"/>
    <w:rsid w:val="00D24B02"/>
    <w:rsid w:val="00D24C53"/>
    <w:rsid w:val="00D251D1"/>
    <w:rsid w:val="00D25723"/>
    <w:rsid w:val="00D2634E"/>
    <w:rsid w:val="00D26FA2"/>
    <w:rsid w:val="00D27B2C"/>
    <w:rsid w:val="00D31D9A"/>
    <w:rsid w:val="00D3208A"/>
    <w:rsid w:val="00D33E5E"/>
    <w:rsid w:val="00D34753"/>
    <w:rsid w:val="00D35DDA"/>
    <w:rsid w:val="00D363AA"/>
    <w:rsid w:val="00D3735C"/>
    <w:rsid w:val="00D400AC"/>
    <w:rsid w:val="00D41083"/>
    <w:rsid w:val="00D4181D"/>
    <w:rsid w:val="00D42B17"/>
    <w:rsid w:val="00D43856"/>
    <w:rsid w:val="00D44852"/>
    <w:rsid w:val="00D44B9A"/>
    <w:rsid w:val="00D453FE"/>
    <w:rsid w:val="00D4544D"/>
    <w:rsid w:val="00D45DB3"/>
    <w:rsid w:val="00D46126"/>
    <w:rsid w:val="00D466EA"/>
    <w:rsid w:val="00D46737"/>
    <w:rsid w:val="00D46924"/>
    <w:rsid w:val="00D47182"/>
    <w:rsid w:val="00D47323"/>
    <w:rsid w:val="00D47C83"/>
    <w:rsid w:val="00D47F03"/>
    <w:rsid w:val="00D5269F"/>
    <w:rsid w:val="00D53A54"/>
    <w:rsid w:val="00D54BB9"/>
    <w:rsid w:val="00D5711F"/>
    <w:rsid w:val="00D576ED"/>
    <w:rsid w:val="00D57908"/>
    <w:rsid w:val="00D608D8"/>
    <w:rsid w:val="00D60AEF"/>
    <w:rsid w:val="00D60F29"/>
    <w:rsid w:val="00D61DD4"/>
    <w:rsid w:val="00D62719"/>
    <w:rsid w:val="00D64283"/>
    <w:rsid w:val="00D6458C"/>
    <w:rsid w:val="00D650E2"/>
    <w:rsid w:val="00D710C2"/>
    <w:rsid w:val="00D716C8"/>
    <w:rsid w:val="00D71963"/>
    <w:rsid w:val="00D71A34"/>
    <w:rsid w:val="00D72CC4"/>
    <w:rsid w:val="00D72F71"/>
    <w:rsid w:val="00D7366D"/>
    <w:rsid w:val="00D737CE"/>
    <w:rsid w:val="00D74D60"/>
    <w:rsid w:val="00D7544A"/>
    <w:rsid w:val="00D75AF2"/>
    <w:rsid w:val="00D75D57"/>
    <w:rsid w:val="00D75F22"/>
    <w:rsid w:val="00D7768C"/>
    <w:rsid w:val="00D81546"/>
    <w:rsid w:val="00D81A34"/>
    <w:rsid w:val="00D821C8"/>
    <w:rsid w:val="00D824AE"/>
    <w:rsid w:val="00D826DB"/>
    <w:rsid w:val="00D82709"/>
    <w:rsid w:val="00D82F3A"/>
    <w:rsid w:val="00D83C05"/>
    <w:rsid w:val="00D84AAC"/>
    <w:rsid w:val="00D85001"/>
    <w:rsid w:val="00D850CE"/>
    <w:rsid w:val="00D85127"/>
    <w:rsid w:val="00D86132"/>
    <w:rsid w:val="00D86475"/>
    <w:rsid w:val="00D86608"/>
    <w:rsid w:val="00D86C19"/>
    <w:rsid w:val="00D8723B"/>
    <w:rsid w:val="00D87468"/>
    <w:rsid w:val="00D902EA"/>
    <w:rsid w:val="00D902FB"/>
    <w:rsid w:val="00D904E8"/>
    <w:rsid w:val="00D908DB"/>
    <w:rsid w:val="00D92352"/>
    <w:rsid w:val="00D9287E"/>
    <w:rsid w:val="00D92EE5"/>
    <w:rsid w:val="00D935E5"/>
    <w:rsid w:val="00D93DCB"/>
    <w:rsid w:val="00D94404"/>
    <w:rsid w:val="00D94A5C"/>
    <w:rsid w:val="00D94DD4"/>
    <w:rsid w:val="00D973EF"/>
    <w:rsid w:val="00D97420"/>
    <w:rsid w:val="00D974CE"/>
    <w:rsid w:val="00DA0B79"/>
    <w:rsid w:val="00DA1FCE"/>
    <w:rsid w:val="00DA3D85"/>
    <w:rsid w:val="00DA41C8"/>
    <w:rsid w:val="00DA4A42"/>
    <w:rsid w:val="00DA507F"/>
    <w:rsid w:val="00DA54F0"/>
    <w:rsid w:val="00DA6395"/>
    <w:rsid w:val="00DA7B50"/>
    <w:rsid w:val="00DA7BD4"/>
    <w:rsid w:val="00DB06A7"/>
    <w:rsid w:val="00DB3161"/>
    <w:rsid w:val="00DB3431"/>
    <w:rsid w:val="00DB3C5E"/>
    <w:rsid w:val="00DB4E99"/>
    <w:rsid w:val="00DB5CA1"/>
    <w:rsid w:val="00DB7430"/>
    <w:rsid w:val="00DC2BC4"/>
    <w:rsid w:val="00DC2C3D"/>
    <w:rsid w:val="00DC2CC8"/>
    <w:rsid w:val="00DC2D7E"/>
    <w:rsid w:val="00DC2D84"/>
    <w:rsid w:val="00DC413E"/>
    <w:rsid w:val="00DC4610"/>
    <w:rsid w:val="00DC4C7E"/>
    <w:rsid w:val="00DC5288"/>
    <w:rsid w:val="00DC5743"/>
    <w:rsid w:val="00DC6592"/>
    <w:rsid w:val="00DC79A0"/>
    <w:rsid w:val="00DC7BB4"/>
    <w:rsid w:val="00DD0299"/>
    <w:rsid w:val="00DD28E4"/>
    <w:rsid w:val="00DD28FD"/>
    <w:rsid w:val="00DD35A3"/>
    <w:rsid w:val="00DD35F2"/>
    <w:rsid w:val="00DD5F59"/>
    <w:rsid w:val="00DD6787"/>
    <w:rsid w:val="00DD67AA"/>
    <w:rsid w:val="00DD6C3B"/>
    <w:rsid w:val="00DD6FF6"/>
    <w:rsid w:val="00DD7948"/>
    <w:rsid w:val="00DD7E3B"/>
    <w:rsid w:val="00DE06F9"/>
    <w:rsid w:val="00DE26EA"/>
    <w:rsid w:val="00DE39A2"/>
    <w:rsid w:val="00DE4680"/>
    <w:rsid w:val="00DE58B4"/>
    <w:rsid w:val="00DE61DD"/>
    <w:rsid w:val="00DE7167"/>
    <w:rsid w:val="00DE783A"/>
    <w:rsid w:val="00DE7DB8"/>
    <w:rsid w:val="00DF016F"/>
    <w:rsid w:val="00DF07D3"/>
    <w:rsid w:val="00DF0E4A"/>
    <w:rsid w:val="00DF56C8"/>
    <w:rsid w:val="00DF6356"/>
    <w:rsid w:val="00DF686A"/>
    <w:rsid w:val="00DF7CD1"/>
    <w:rsid w:val="00E00998"/>
    <w:rsid w:val="00E02424"/>
    <w:rsid w:val="00E0286A"/>
    <w:rsid w:val="00E0376C"/>
    <w:rsid w:val="00E039E7"/>
    <w:rsid w:val="00E04041"/>
    <w:rsid w:val="00E0573F"/>
    <w:rsid w:val="00E05DF5"/>
    <w:rsid w:val="00E062C2"/>
    <w:rsid w:val="00E0740C"/>
    <w:rsid w:val="00E07C5F"/>
    <w:rsid w:val="00E10DE1"/>
    <w:rsid w:val="00E11539"/>
    <w:rsid w:val="00E11744"/>
    <w:rsid w:val="00E129EE"/>
    <w:rsid w:val="00E14233"/>
    <w:rsid w:val="00E15CCD"/>
    <w:rsid w:val="00E172B3"/>
    <w:rsid w:val="00E204DF"/>
    <w:rsid w:val="00E21A0B"/>
    <w:rsid w:val="00E21BB2"/>
    <w:rsid w:val="00E22E4C"/>
    <w:rsid w:val="00E22F94"/>
    <w:rsid w:val="00E2437F"/>
    <w:rsid w:val="00E247C7"/>
    <w:rsid w:val="00E25E7C"/>
    <w:rsid w:val="00E26C63"/>
    <w:rsid w:val="00E272AA"/>
    <w:rsid w:val="00E27303"/>
    <w:rsid w:val="00E27D18"/>
    <w:rsid w:val="00E30733"/>
    <w:rsid w:val="00E309DF"/>
    <w:rsid w:val="00E310E8"/>
    <w:rsid w:val="00E3147D"/>
    <w:rsid w:val="00E31D92"/>
    <w:rsid w:val="00E3244D"/>
    <w:rsid w:val="00E32842"/>
    <w:rsid w:val="00E32A68"/>
    <w:rsid w:val="00E33907"/>
    <w:rsid w:val="00E36155"/>
    <w:rsid w:val="00E37C3F"/>
    <w:rsid w:val="00E400D7"/>
    <w:rsid w:val="00E4077E"/>
    <w:rsid w:val="00E40DF8"/>
    <w:rsid w:val="00E421F7"/>
    <w:rsid w:val="00E4263D"/>
    <w:rsid w:val="00E442A8"/>
    <w:rsid w:val="00E447FF"/>
    <w:rsid w:val="00E450F2"/>
    <w:rsid w:val="00E47E4E"/>
    <w:rsid w:val="00E50B5C"/>
    <w:rsid w:val="00E5195A"/>
    <w:rsid w:val="00E51F00"/>
    <w:rsid w:val="00E5283E"/>
    <w:rsid w:val="00E52871"/>
    <w:rsid w:val="00E52D69"/>
    <w:rsid w:val="00E533A3"/>
    <w:rsid w:val="00E53892"/>
    <w:rsid w:val="00E54879"/>
    <w:rsid w:val="00E551BB"/>
    <w:rsid w:val="00E563E3"/>
    <w:rsid w:val="00E600FC"/>
    <w:rsid w:val="00E60317"/>
    <w:rsid w:val="00E612B6"/>
    <w:rsid w:val="00E615D7"/>
    <w:rsid w:val="00E61A90"/>
    <w:rsid w:val="00E64286"/>
    <w:rsid w:val="00E64779"/>
    <w:rsid w:val="00E65CF9"/>
    <w:rsid w:val="00E6610F"/>
    <w:rsid w:val="00E66422"/>
    <w:rsid w:val="00E66BE5"/>
    <w:rsid w:val="00E67562"/>
    <w:rsid w:val="00E7090C"/>
    <w:rsid w:val="00E71061"/>
    <w:rsid w:val="00E71708"/>
    <w:rsid w:val="00E72C4E"/>
    <w:rsid w:val="00E73217"/>
    <w:rsid w:val="00E73375"/>
    <w:rsid w:val="00E735E9"/>
    <w:rsid w:val="00E74004"/>
    <w:rsid w:val="00E75050"/>
    <w:rsid w:val="00E75164"/>
    <w:rsid w:val="00E80BC3"/>
    <w:rsid w:val="00E81746"/>
    <w:rsid w:val="00E824A7"/>
    <w:rsid w:val="00E8268E"/>
    <w:rsid w:val="00E85B63"/>
    <w:rsid w:val="00E860FF"/>
    <w:rsid w:val="00E87148"/>
    <w:rsid w:val="00E877A6"/>
    <w:rsid w:val="00E87922"/>
    <w:rsid w:val="00E87D0A"/>
    <w:rsid w:val="00E87E43"/>
    <w:rsid w:val="00E91236"/>
    <w:rsid w:val="00E9180B"/>
    <w:rsid w:val="00E91A56"/>
    <w:rsid w:val="00E9209C"/>
    <w:rsid w:val="00E92856"/>
    <w:rsid w:val="00E92863"/>
    <w:rsid w:val="00E92A32"/>
    <w:rsid w:val="00E92BA2"/>
    <w:rsid w:val="00E9399B"/>
    <w:rsid w:val="00E93E29"/>
    <w:rsid w:val="00E93E7E"/>
    <w:rsid w:val="00E94FED"/>
    <w:rsid w:val="00E95307"/>
    <w:rsid w:val="00E95BF6"/>
    <w:rsid w:val="00E9606E"/>
    <w:rsid w:val="00E96173"/>
    <w:rsid w:val="00E96B16"/>
    <w:rsid w:val="00E97CB1"/>
    <w:rsid w:val="00EA087E"/>
    <w:rsid w:val="00EA09CA"/>
    <w:rsid w:val="00EA147A"/>
    <w:rsid w:val="00EA3092"/>
    <w:rsid w:val="00EA3192"/>
    <w:rsid w:val="00EA3B87"/>
    <w:rsid w:val="00EA4DC1"/>
    <w:rsid w:val="00EA4E61"/>
    <w:rsid w:val="00EA55BC"/>
    <w:rsid w:val="00EA6A18"/>
    <w:rsid w:val="00EA6DFB"/>
    <w:rsid w:val="00EA73B3"/>
    <w:rsid w:val="00EA7D76"/>
    <w:rsid w:val="00EB0927"/>
    <w:rsid w:val="00EB0C16"/>
    <w:rsid w:val="00EB1EE7"/>
    <w:rsid w:val="00EB231B"/>
    <w:rsid w:val="00EB277F"/>
    <w:rsid w:val="00EB3077"/>
    <w:rsid w:val="00EB36B7"/>
    <w:rsid w:val="00EB3835"/>
    <w:rsid w:val="00EB4A1E"/>
    <w:rsid w:val="00EB535E"/>
    <w:rsid w:val="00EB5DD0"/>
    <w:rsid w:val="00EB6409"/>
    <w:rsid w:val="00EB721E"/>
    <w:rsid w:val="00EB7789"/>
    <w:rsid w:val="00EC1891"/>
    <w:rsid w:val="00EC227D"/>
    <w:rsid w:val="00EC36D9"/>
    <w:rsid w:val="00EC3B8F"/>
    <w:rsid w:val="00EC4532"/>
    <w:rsid w:val="00EC568C"/>
    <w:rsid w:val="00EC5B8C"/>
    <w:rsid w:val="00EC6215"/>
    <w:rsid w:val="00EC65F9"/>
    <w:rsid w:val="00EC67CF"/>
    <w:rsid w:val="00EC74E7"/>
    <w:rsid w:val="00ED0219"/>
    <w:rsid w:val="00ED04E3"/>
    <w:rsid w:val="00ED304F"/>
    <w:rsid w:val="00ED3688"/>
    <w:rsid w:val="00ED4D5B"/>
    <w:rsid w:val="00ED515C"/>
    <w:rsid w:val="00ED53B2"/>
    <w:rsid w:val="00ED699D"/>
    <w:rsid w:val="00ED70E2"/>
    <w:rsid w:val="00ED7DDA"/>
    <w:rsid w:val="00EE0B96"/>
    <w:rsid w:val="00EE2699"/>
    <w:rsid w:val="00EE28F2"/>
    <w:rsid w:val="00EE2C79"/>
    <w:rsid w:val="00EE3196"/>
    <w:rsid w:val="00EE347B"/>
    <w:rsid w:val="00EE6809"/>
    <w:rsid w:val="00EF09D6"/>
    <w:rsid w:val="00EF0E85"/>
    <w:rsid w:val="00EF1ED1"/>
    <w:rsid w:val="00EF3431"/>
    <w:rsid w:val="00EF378B"/>
    <w:rsid w:val="00EF3990"/>
    <w:rsid w:val="00EF4AA8"/>
    <w:rsid w:val="00EF4B1D"/>
    <w:rsid w:val="00EF588B"/>
    <w:rsid w:val="00EF5D9D"/>
    <w:rsid w:val="00EF692A"/>
    <w:rsid w:val="00EF6D2C"/>
    <w:rsid w:val="00EF6DAF"/>
    <w:rsid w:val="00F01371"/>
    <w:rsid w:val="00F02076"/>
    <w:rsid w:val="00F037BC"/>
    <w:rsid w:val="00F03E65"/>
    <w:rsid w:val="00F041CE"/>
    <w:rsid w:val="00F0497B"/>
    <w:rsid w:val="00F06168"/>
    <w:rsid w:val="00F077F2"/>
    <w:rsid w:val="00F079B0"/>
    <w:rsid w:val="00F07DA7"/>
    <w:rsid w:val="00F10319"/>
    <w:rsid w:val="00F10CCA"/>
    <w:rsid w:val="00F118E1"/>
    <w:rsid w:val="00F12647"/>
    <w:rsid w:val="00F129CE"/>
    <w:rsid w:val="00F12D70"/>
    <w:rsid w:val="00F1317D"/>
    <w:rsid w:val="00F132A2"/>
    <w:rsid w:val="00F1367C"/>
    <w:rsid w:val="00F1444A"/>
    <w:rsid w:val="00F14DBD"/>
    <w:rsid w:val="00F150BE"/>
    <w:rsid w:val="00F158D2"/>
    <w:rsid w:val="00F165F9"/>
    <w:rsid w:val="00F16B1D"/>
    <w:rsid w:val="00F20B35"/>
    <w:rsid w:val="00F20E79"/>
    <w:rsid w:val="00F20F99"/>
    <w:rsid w:val="00F219FA"/>
    <w:rsid w:val="00F2229B"/>
    <w:rsid w:val="00F22527"/>
    <w:rsid w:val="00F22E39"/>
    <w:rsid w:val="00F22E8B"/>
    <w:rsid w:val="00F230C7"/>
    <w:rsid w:val="00F2557D"/>
    <w:rsid w:val="00F25C6C"/>
    <w:rsid w:val="00F265CF"/>
    <w:rsid w:val="00F26972"/>
    <w:rsid w:val="00F26B59"/>
    <w:rsid w:val="00F26F8D"/>
    <w:rsid w:val="00F27595"/>
    <w:rsid w:val="00F27662"/>
    <w:rsid w:val="00F27E1F"/>
    <w:rsid w:val="00F308AD"/>
    <w:rsid w:val="00F30A90"/>
    <w:rsid w:val="00F342EE"/>
    <w:rsid w:val="00F35444"/>
    <w:rsid w:val="00F356FD"/>
    <w:rsid w:val="00F35D5F"/>
    <w:rsid w:val="00F3641C"/>
    <w:rsid w:val="00F370F3"/>
    <w:rsid w:val="00F3716A"/>
    <w:rsid w:val="00F37C5C"/>
    <w:rsid w:val="00F37F9A"/>
    <w:rsid w:val="00F423B1"/>
    <w:rsid w:val="00F42C7A"/>
    <w:rsid w:val="00F43341"/>
    <w:rsid w:val="00F4381F"/>
    <w:rsid w:val="00F43C25"/>
    <w:rsid w:val="00F43C88"/>
    <w:rsid w:val="00F44A2B"/>
    <w:rsid w:val="00F4547D"/>
    <w:rsid w:val="00F45934"/>
    <w:rsid w:val="00F45D20"/>
    <w:rsid w:val="00F46FBB"/>
    <w:rsid w:val="00F470D9"/>
    <w:rsid w:val="00F47FC3"/>
    <w:rsid w:val="00F5012C"/>
    <w:rsid w:val="00F51B4B"/>
    <w:rsid w:val="00F5248F"/>
    <w:rsid w:val="00F52554"/>
    <w:rsid w:val="00F52DF0"/>
    <w:rsid w:val="00F535B9"/>
    <w:rsid w:val="00F53EB7"/>
    <w:rsid w:val="00F5549F"/>
    <w:rsid w:val="00F56185"/>
    <w:rsid w:val="00F56989"/>
    <w:rsid w:val="00F60BBD"/>
    <w:rsid w:val="00F6177D"/>
    <w:rsid w:val="00F62044"/>
    <w:rsid w:val="00F62250"/>
    <w:rsid w:val="00F625B8"/>
    <w:rsid w:val="00F6322C"/>
    <w:rsid w:val="00F6356E"/>
    <w:rsid w:val="00F6484D"/>
    <w:rsid w:val="00F66175"/>
    <w:rsid w:val="00F7023E"/>
    <w:rsid w:val="00F704A7"/>
    <w:rsid w:val="00F709C4"/>
    <w:rsid w:val="00F70BEF"/>
    <w:rsid w:val="00F71482"/>
    <w:rsid w:val="00F73747"/>
    <w:rsid w:val="00F73DA5"/>
    <w:rsid w:val="00F74190"/>
    <w:rsid w:val="00F741F7"/>
    <w:rsid w:val="00F7461D"/>
    <w:rsid w:val="00F74BD6"/>
    <w:rsid w:val="00F75D17"/>
    <w:rsid w:val="00F76D02"/>
    <w:rsid w:val="00F800AD"/>
    <w:rsid w:val="00F80839"/>
    <w:rsid w:val="00F81D97"/>
    <w:rsid w:val="00F83108"/>
    <w:rsid w:val="00F831A6"/>
    <w:rsid w:val="00F8385E"/>
    <w:rsid w:val="00F84234"/>
    <w:rsid w:val="00F8449C"/>
    <w:rsid w:val="00F8462B"/>
    <w:rsid w:val="00F84D6A"/>
    <w:rsid w:val="00F8509C"/>
    <w:rsid w:val="00F85372"/>
    <w:rsid w:val="00F8564A"/>
    <w:rsid w:val="00F85D74"/>
    <w:rsid w:val="00F86E3B"/>
    <w:rsid w:val="00F87122"/>
    <w:rsid w:val="00F87173"/>
    <w:rsid w:val="00F87293"/>
    <w:rsid w:val="00F872B8"/>
    <w:rsid w:val="00F9015A"/>
    <w:rsid w:val="00F91095"/>
    <w:rsid w:val="00F925B9"/>
    <w:rsid w:val="00F94081"/>
    <w:rsid w:val="00F96621"/>
    <w:rsid w:val="00F96BB6"/>
    <w:rsid w:val="00FA02DE"/>
    <w:rsid w:val="00FA075D"/>
    <w:rsid w:val="00FA0FBE"/>
    <w:rsid w:val="00FA13AF"/>
    <w:rsid w:val="00FA2445"/>
    <w:rsid w:val="00FA40AE"/>
    <w:rsid w:val="00FA4C16"/>
    <w:rsid w:val="00FA7296"/>
    <w:rsid w:val="00FA79BE"/>
    <w:rsid w:val="00FB0B2C"/>
    <w:rsid w:val="00FB0FDD"/>
    <w:rsid w:val="00FB116D"/>
    <w:rsid w:val="00FB2F2B"/>
    <w:rsid w:val="00FB3CE4"/>
    <w:rsid w:val="00FB3D3E"/>
    <w:rsid w:val="00FB5162"/>
    <w:rsid w:val="00FB54FC"/>
    <w:rsid w:val="00FB5AAA"/>
    <w:rsid w:val="00FB75AE"/>
    <w:rsid w:val="00FC0012"/>
    <w:rsid w:val="00FC075B"/>
    <w:rsid w:val="00FC1FF0"/>
    <w:rsid w:val="00FC3626"/>
    <w:rsid w:val="00FC52A7"/>
    <w:rsid w:val="00FC6434"/>
    <w:rsid w:val="00FC6AC8"/>
    <w:rsid w:val="00FC6BEE"/>
    <w:rsid w:val="00FC7003"/>
    <w:rsid w:val="00FC7FF2"/>
    <w:rsid w:val="00FD03F5"/>
    <w:rsid w:val="00FD067B"/>
    <w:rsid w:val="00FD1620"/>
    <w:rsid w:val="00FD240A"/>
    <w:rsid w:val="00FD2647"/>
    <w:rsid w:val="00FD3846"/>
    <w:rsid w:val="00FD38ED"/>
    <w:rsid w:val="00FD5BA8"/>
    <w:rsid w:val="00FD61EB"/>
    <w:rsid w:val="00FD6A46"/>
    <w:rsid w:val="00FD6AC4"/>
    <w:rsid w:val="00FD6D16"/>
    <w:rsid w:val="00FE074A"/>
    <w:rsid w:val="00FE1C3F"/>
    <w:rsid w:val="00FE22A9"/>
    <w:rsid w:val="00FE23F6"/>
    <w:rsid w:val="00FE2748"/>
    <w:rsid w:val="00FE3BCF"/>
    <w:rsid w:val="00FE45CF"/>
    <w:rsid w:val="00FE54CB"/>
    <w:rsid w:val="00FE57F5"/>
    <w:rsid w:val="00FE62D0"/>
    <w:rsid w:val="00FF06A9"/>
    <w:rsid w:val="00FF0C46"/>
    <w:rsid w:val="00FF0E55"/>
    <w:rsid w:val="00FF111D"/>
    <w:rsid w:val="00FF1944"/>
    <w:rsid w:val="00FF2335"/>
    <w:rsid w:val="00FF299B"/>
    <w:rsid w:val="00FF2B2F"/>
    <w:rsid w:val="00FF2DD7"/>
    <w:rsid w:val="00FF4309"/>
    <w:rsid w:val="00FF52E2"/>
    <w:rsid w:val="00FF6983"/>
    <w:rsid w:val="00FF6ABF"/>
    <w:rsid w:val="00FF779A"/>
    <w:rsid w:val="00FF789F"/>
    <w:rsid w:val="00FF795D"/>
    <w:rsid w:val="00FF7CC3"/>
    <w:rsid w:val="00FF7D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Strong" w:locked="1" w:semiHidden="0" w:uiPriority="22" w:unhideWhenUsed="0" w:qFormat="1"/>
    <w:lsdException w:name="Emphasis" w:locked="1" w:semiHidden="0" w:uiPriority="20" w:unhideWhenUsed="0" w:qFormat="1"/>
    <w:lsdException w:name="Plain Text" w:uiPriority="0"/>
    <w:lsdException w:name="Normal (Web)"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EF"/>
    <w:pPr>
      <w:spacing w:after="200" w:line="276" w:lineRule="auto"/>
    </w:pPr>
    <w:rPr>
      <w:rFonts w:cs="Calibri"/>
      <w:sz w:val="22"/>
      <w:szCs w:val="22"/>
      <w:lang w:eastAsia="en-US"/>
    </w:rPr>
  </w:style>
  <w:style w:type="paragraph" w:styleId="1">
    <w:name w:val="heading 1"/>
    <w:basedOn w:val="a"/>
    <w:next w:val="a"/>
    <w:link w:val="10"/>
    <w:qFormat/>
    <w:locked/>
    <w:rsid w:val="00BA5B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locked/>
    <w:rsid w:val="00DD6F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locked/>
    <w:rsid w:val="00E450F2"/>
    <w:pPr>
      <w:keepNext/>
      <w:spacing w:before="240" w:after="60"/>
      <w:outlineLvl w:val="2"/>
    </w:pPr>
    <w:rPr>
      <w:rFonts w:ascii="Arial" w:hAnsi="Arial" w:cs="Arial"/>
      <w:b/>
      <w:bCs/>
      <w:sz w:val="26"/>
      <w:szCs w:val="26"/>
    </w:rPr>
  </w:style>
  <w:style w:type="paragraph" w:styleId="6">
    <w:name w:val="heading 6"/>
    <w:basedOn w:val="a"/>
    <w:next w:val="a"/>
    <w:link w:val="60"/>
    <w:semiHidden/>
    <w:unhideWhenUsed/>
    <w:qFormat/>
    <w:locked/>
    <w:rsid w:val="00BF5E99"/>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70730F"/>
    <w:pPr>
      <w:overflowPunct w:val="0"/>
      <w:autoSpaceDE w:val="0"/>
      <w:autoSpaceDN w:val="0"/>
      <w:adjustRightInd w:val="0"/>
      <w:spacing w:before="240" w:after="60" w:line="240" w:lineRule="auto"/>
      <w:outlineLvl w:val="6"/>
    </w:pPr>
    <w:rPr>
      <w:rFonts w:ascii="Times New Roman" w:eastAsia="Times New Roman" w:hAnsi="Times New Roman" w:cs="Times New Roman"/>
      <w:sz w:val="24"/>
      <w:szCs w:val="24"/>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70730F"/>
    <w:rPr>
      <w:rFonts w:ascii="Times New Roman" w:hAnsi="Times New Roman" w:cs="Times New Roman"/>
      <w:sz w:val="24"/>
      <w:szCs w:val="24"/>
      <w:lang w:val="hr-HR" w:eastAsia="ru-RU"/>
    </w:rPr>
  </w:style>
  <w:style w:type="paragraph" w:styleId="a3">
    <w:name w:val="Balloon Text"/>
    <w:basedOn w:val="a"/>
    <w:link w:val="a4"/>
    <w:uiPriority w:val="99"/>
    <w:semiHidden/>
    <w:rsid w:val="00D60AEF"/>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60AEF"/>
    <w:rPr>
      <w:rFonts w:ascii="Tahoma" w:hAnsi="Tahoma" w:cs="Tahoma"/>
      <w:sz w:val="16"/>
      <w:szCs w:val="16"/>
    </w:rPr>
  </w:style>
  <w:style w:type="paragraph" w:styleId="a5">
    <w:name w:val="header"/>
    <w:basedOn w:val="a"/>
    <w:link w:val="a6"/>
    <w:uiPriority w:val="99"/>
    <w:rsid w:val="00D60AEF"/>
    <w:pPr>
      <w:tabs>
        <w:tab w:val="center" w:pos="4677"/>
        <w:tab w:val="right" w:pos="9355"/>
      </w:tabs>
      <w:spacing w:after="0" w:line="240" w:lineRule="auto"/>
    </w:pPr>
  </w:style>
  <w:style w:type="character" w:customStyle="1" w:styleId="a6">
    <w:name w:val="Верхний колонтитул Знак"/>
    <w:link w:val="a5"/>
    <w:uiPriority w:val="99"/>
    <w:locked/>
    <w:rsid w:val="00D60AEF"/>
    <w:rPr>
      <w:rFonts w:ascii="Calibri" w:hAnsi="Calibri" w:cs="Calibri"/>
    </w:rPr>
  </w:style>
  <w:style w:type="paragraph" w:styleId="a7">
    <w:name w:val="footer"/>
    <w:basedOn w:val="a"/>
    <w:link w:val="a8"/>
    <w:uiPriority w:val="99"/>
    <w:rsid w:val="00D60AEF"/>
    <w:pPr>
      <w:tabs>
        <w:tab w:val="center" w:pos="4677"/>
        <w:tab w:val="right" w:pos="9355"/>
      </w:tabs>
      <w:spacing w:after="0" w:line="240" w:lineRule="auto"/>
    </w:pPr>
  </w:style>
  <w:style w:type="character" w:customStyle="1" w:styleId="a8">
    <w:name w:val="Нижний колонтитул Знак"/>
    <w:link w:val="a7"/>
    <w:uiPriority w:val="99"/>
    <w:locked/>
    <w:rsid w:val="00D60AEF"/>
    <w:rPr>
      <w:rFonts w:ascii="Calibri" w:hAnsi="Calibri" w:cs="Calibri"/>
    </w:rPr>
  </w:style>
  <w:style w:type="paragraph" w:styleId="a9">
    <w:name w:val="Normal (Web)"/>
    <w:basedOn w:val="a"/>
    <w:uiPriority w:val="99"/>
    <w:qFormat/>
    <w:rsid w:val="00E37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AC794A"/>
    <w:pPr>
      <w:ind w:left="720"/>
    </w:pPr>
  </w:style>
  <w:style w:type="paragraph" w:styleId="HTML">
    <w:name w:val="HTML Preformatted"/>
    <w:basedOn w:val="a"/>
    <w:link w:val="HTML0"/>
    <w:uiPriority w:val="99"/>
    <w:rsid w:val="00D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DC6592"/>
    <w:rPr>
      <w:rFonts w:ascii="Courier New" w:hAnsi="Courier New" w:cs="Courier New"/>
      <w:sz w:val="20"/>
      <w:szCs w:val="20"/>
      <w:lang w:eastAsia="ru-RU"/>
    </w:rPr>
  </w:style>
  <w:style w:type="table" w:styleId="ab">
    <w:name w:val="Table Grid"/>
    <w:basedOn w:val="a1"/>
    <w:uiPriority w:val="99"/>
    <w:rsid w:val="00DC659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70730F"/>
    <w:pPr>
      <w:spacing w:after="0" w:line="240" w:lineRule="auto"/>
      <w:ind w:firstLine="900"/>
      <w:jc w:val="both"/>
    </w:pPr>
    <w:rPr>
      <w:rFonts w:ascii="Times New Roman" w:eastAsia="Times New Roman" w:hAnsi="Times New Roman" w:cs="Times New Roman"/>
      <w:sz w:val="28"/>
      <w:szCs w:val="28"/>
      <w:lang w:val="uk-UA" w:eastAsia="ru-RU"/>
    </w:rPr>
  </w:style>
  <w:style w:type="character" w:customStyle="1" w:styleId="ad">
    <w:name w:val="Основной текст с отступом Знак"/>
    <w:link w:val="ac"/>
    <w:locked/>
    <w:rsid w:val="0070730F"/>
    <w:rPr>
      <w:rFonts w:ascii="Times New Roman" w:hAnsi="Times New Roman" w:cs="Times New Roman"/>
      <w:sz w:val="24"/>
      <w:szCs w:val="24"/>
      <w:lang w:val="uk-UA" w:eastAsia="ru-RU"/>
    </w:rPr>
  </w:style>
  <w:style w:type="paragraph" w:customStyle="1" w:styleId="Default">
    <w:name w:val="Default"/>
    <w:uiPriority w:val="99"/>
    <w:rsid w:val="00C97847"/>
    <w:pPr>
      <w:autoSpaceDE w:val="0"/>
      <w:autoSpaceDN w:val="0"/>
      <w:adjustRightInd w:val="0"/>
    </w:pPr>
    <w:rPr>
      <w:rFonts w:ascii="Arial" w:eastAsia="Times New Roman" w:hAnsi="Arial" w:cs="Arial"/>
      <w:color w:val="000000"/>
      <w:sz w:val="24"/>
      <w:szCs w:val="24"/>
    </w:rPr>
  </w:style>
  <w:style w:type="character" w:customStyle="1" w:styleId="rvts0">
    <w:name w:val="rvts0"/>
    <w:rsid w:val="00A37637"/>
  </w:style>
  <w:style w:type="paragraph" w:customStyle="1" w:styleId="11">
    <w:name w:val="Знак Знак Знак Знак Знак Знак Знак Знак Знак1 Знак Знак Знак Знак Знак Знак Знак Знак Знак Знак1 Знак Знак Знак Знак"/>
    <w:basedOn w:val="a"/>
    <w:rsid w:val="00B27293"/>
    <w:pPr>
      <w:spacing w:after="0" w:line="240" w:lineRule="auto"/>
    </w:pPr>
    <w:rPr>
      <w:rFonts w:ascii="Verdana" w:eastAsia="Times New Roman" w:hAnsi="Verdana" w:cs="Verdana"/>
      <w:sz w:val="20"/>
      <w:szCs w:val="20"/>
      <w:lang w:val="en-US"/>
    </w:rPr>
  </w:style>
  <w:style w:type="character" w:styleId="ae">
    <w:name w:val="page number"/>
    <w:basedOn w:val="a0"/>
    <w:rsid w:val="00A62B80"/>
  </w:style>
  <w:style w:type="paragraph" w:customStyle="1" w:styleId="12">
    <w:name w:val="1"/>
    <w:basedOn w:val="a"/>
    <w:rsid w:val="00DE7DB8"/>
    <w:pPr>
      <w:spacing w:after="0" w:line="240" w:lineRule="auto"/>
    </w:pPr>
    <w:rPr>
      <w:rFonts w:ascii="Verdana" w:eastAsia="Times New Roman" w:hAnsi="Verdana" w:cs="Times New Roman"/>
      <w:sz w:val="20"/>
      <w:szCs w:val="20"/>
      <w:lang w:val="en-US"/>
    </w:rPr>
  </w:style>
  <w:style w:type="paragraph" w:customStyle="1" w:styleId="13">
    <w:name w:val="Знак Знак1 Знак Знак Знак Знак"/>
    <w:basedOn w:val="a"/>
    <w:rsid w:val="0010789D"/>
    <w:pPr>
      <w:spacing w:after="0" w:line="240" w:lineRule="auto"/>
    </w:pPr>
    <w:rPr>
      <w:rFonts w:ascii="Verdana" w:eastAsia="Times New Roman" w:hAnsi="Verdana" w:cs="Times New Roman"/>
      <w:sz w:val="20"/>
      <w:szCs w:val="20"/>
      <w:lang w:val="en-US"/>
    </w:rPr>
  </w:style>
  <w:style w:type="paragraph" w:customStyle="1" w:styleId="af">
    <w:name w:val="Знак Знак Знак Знак Знак Знак Знак"/>
    <w:basedOn w:val="a"/>
    <w:rsid w:val="001338FC"/>
    <w:pPr>
      <w:spacing w:after="0" w:line="240" w:lineRule="auto"/>
    </w:pPr>
    <w:rPr>
      <w:rFonts w:ascii="Verdana" w:eastAsia="Times New Roman" w:hAnsi="Verdana" w:cs="Verdana"/>
      <w:sz w:val="20"/>
      <w:szCs w:val="20"/>
      <w:lang w:val="en-US"/>
    </w:rPr>
  </w:style>
  <w:style w:type="character" w:customStyle="1" w:styleId="WW8Num3z6">
    <w:name w:val="WW8Num3z6"/>
    <w:rsid w:val="00B66EA6"/>
  </w:style>
  <w:style w:type="character" w:customStyle="1" w:styleId="spelle">
    <w:name w:val="spelle"/>
    <w:basedOn w:val="a0"/>
    <w:rsid w:val="008E059C"/>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Знак Знак Знак"/>
    <w:basedOn w:val="a"/>
    <w:rsid w:val="005B6A45"/>
    <w:pPr>
      <w:spacing w:after="0" w:line="240" w:lineRule="auto"/>
    </w:pPr>
    <w:rPr>
      <w:rFonts w:ascii="Verdana" w:eastAsia="Times New Roman" w:hAnsi="Verdana" w:cs="Times New Roman"/>
      <w:sz w:val="20"/>
      <w:szCs w:val="20"/>
      <w:lang w:val="en-US"/>
    </w:rPr>
  </w:style>
  <w:style w:type="paragraph" w:customStyle="1" w:styleId="14">
    <w:name w:val="Знак Знак Знак Знак Знак Знак1 Знак Знак Знак Знак Знак"/>
    <w:basedOn w:val="a"/>
    <w:rsid w:val="0017387E"/>
    <w:pPr>
      <w:spacing w:after="0" w:line="240" w:lineRule="auto"/>
    </w:pPr>
    <w:rPr>
      <w:rFonts w:ascii="Verdana" w:eastAsia="Times New Roman" w:hAnsi="Verdana" w:cs="Times New Roman"/>
      <w:sz w:val="20"/>
      <w:szCs w:val="20"/>
      <w:lang w:val="en-US"/>
    </w:rPr>
  </w:style>
  <w:style w:type="paragraph" w:styleId="af0">
    <w:name w:val="No Spacing"/>
    <w:uiPriority w:val="1"/>
    <w:qFormat/>
    <w:rsid w:val="0029626F"/>
    <w:rPr>
      <w:sz w:val="22"/>
      <w:szCs w:val="22"/>
      <w:lang w:val="uk-UA" w:eastAsia="en-US"/>
    </w:rPr>
  </w:style>
  <w:style w:type="paragraph" w:styleId="af1">
    <w:name w:val="Plain Text"/>
    <w:basedOn w:val="a"/>
    <w:link w:val="af2"/>
    <w:rsid w:val="00825D5A"/>
    <w:pPr>
      <w:spacing w:after="0" w:line="240" w:lineRule="auto"/>
    </w:pPr>
    <w:rPr>
      <w:rFonts w:ascii="Courier New" w:eastAsia="Times New Roman" w:hAnsi="Courier New" w:cs="Times New Roman"/>
      <w:sz w:val="20"/>
      <w:szCs w:val="20"/>
      <w:lang w:val="uk-UA" w:eastAsia="ru-RU"/>
    </w:rPr>
  </w:style>
  <w:style w:type="character" w:customStyle="1" w:styleId="af2">
    <w:name w:val="Текст Знак"/>
    <w:link w:val="af1"/>
    <w:rsid w:val="00825D5A"/>
    <w:rPr>
      <w:rFonts w:ascii="Courier New" w:eastAsia="Times New Roman" w:hAnsi="Courier New"/>
      <w:lang w:val="uk-UA"/>
    </w:rPr>
  </w:style>
  <w:style w:type="character" w:styleId="af3">
    <w:name w:val="Hyperlink"/>
    <w:uiPriority w:val="99"/>
    <w:rsid w:val="007A3383"/>
    <w:rPr>
      <w:color w:val="0000FF"/>
      <w:u w:val="single"/>
    </w:rPr>
  </w:style>
  <w:style w:type="paragraph" w:styleId="31">
    <w:name w:val="toc 3"/>
    <w:basedOn w:val="a"/>
    <w:next w:val="a"/>
    <w:autoRedefine/>
    <w:uiPriority w:val="39"/>
    <w:locked/>
    <w:rsid w:val="007A3383"/>
    <w:pPr>
      <w:tabs>
        <w:tab w:val="left" w:pos="9639"/>
        <w:tab w:val="right" w:leader="dot" w:pos="9911"/>
      </w:tabs>
      <w:spacing w:after="0" w:line="240" w:lineRule="auto"/>
    </w:pPr>
    <w:rPr>
      <w:rFonts w:ascii="Times New Roman" w:eastAsia="Times New Roman" w:hAnsi="Times New Roman" w:cs="Times New Roman"/>
      <w:sz w:val="24"/>
      <w:szCs w:val="24"/>
      <w:lang w:val="uk-UA" w:eastAsia="ru-RU"/>
    </w:rPr>
  </w:style>
  <w:style w:type="character" w:customStyle="1" w:styleId="apple-converted-space">
    <w:name w:val="apple-converted-space"/>
    <w:rsid w:val="00C15473"/>
  </w:style>
  <w:style w:type="character" w:styleId="af4">
    <w:name w:val="Emphasis"/>
    <w:uiPriority w:val="20"/>
    <w:qFormat/>
    <w:locked/>
    <w:rsid w:val="00C15473"/>
    <w:rPr>
      <w:i/>
      <w:iCs/>
    </w:rPr>
  </w:style>
  <w:style w:type="paragraph" w:customStyle="1" w:styleId="15">
    <w:name w:val="Знак Знак1 Знак"/>
    <w:basedOn w:val="a"/>
    <w:rsid w:val="006C2D55"/>
    <w:pPr>
      <w:spacing w:after="0" w:line="240" w:lineRule="auto"/>
    </w:pPr>
    <w:rPr>
      <w:rFonts w:ascii="Verdana" w:eastAsia="Times New Roman" w:hAnsi="Verdana" w:cs="Verdana"/>
      <w:sz w:val="20"/>
      <w:szCs w:val="20"/>
      <w:lang w:val="en-US"/>
    </w:rPr>
  </w:style>
  <w:style w:type="character" w:styleId="af5">
    <w:name w:val="Strong"/>
    <w:uiPriority w:val="22"/>
    <w:qFormat/>
    <w:locked/>
    <w:rsid w:val="00EE28F2"/>
    <w:rPr>
      <w:b/>
      <w:bCs/>
    </w:rPr>
  </w:style>
  <w:style w:type="paragraph" w:styleId="32">
    <w:name w:val="Body Text Indent 3"/>
    <w:basedOn w:val="a"/>
    <w:link w:val="33"/>
    <w:rsid w:val="004B5BF7"/>
    <w:pPr>
      <w:autoSpaceDE w:val="0"/>
      <w:autoSpaceDN w:val="0"/>
      <w:spacing w:after="120" w:line="240" w:lineRule="auto"/>
      <w:ind w:left="283"/>
    </w:pPr>
    <w:rPr>
      <w:rFonts w:ascii="Times New Roman" w:eastAsia="Times New Roman" w:hAnsi="Times New Roman" w:cs="Times New Roman"/>
      <w:sz w:val="16"/>
      <w:szCs w:val="16"/>
      <w:lang w:val="uk-UA" w:eastAsia="ru-RU"/>
    </w:rPr>
  </w:style>
  <w:style w:type="character" w:customStyle="1" w:styleId="33">
    <w:name w:val="Основной текст с отступом 3 Знак"/>
    <w:link w:val="32"/>
    <w:rsid w:val="004B5BF7"/>
    <w:rPr>
      <w:rFonts w:ascii="Times New Roman" w:eastAsia="Times New Roman" w:hAnsi="Times New Roman"/>
      <w:sz w:val="16"/>
      <w:szCs w:val="16"/>
      <w:lang w:val="uk-UA"/>
    </w:rPr>
  </w:style>
  <w:style w:type="paragraph" w:styleId="af6">
    <w:name w:val="Title"/>
    <w:aliases w:val="Стиль программы"/>
    <w:basedOn w:val="af0"/>
    <w:next w:val="a"/>
    <w:link w:val="af7"/>
    <w:qFormat/>
    <w:locked/>
    <w:rsid w:val="00671F96"/>
    <w:pPr>
      <w:spacing w:after="60"/>
      <w:ind w:firstLine="567"/>
      <w:jc w:val="both"/>
    </w:pPr>
    <w:rPr>
      <w:rFonts w:ascii="Times New Roman" w:hAnsi="Times New Roman"/>
      <w:sz w:val="28"/>
      <w:szCs w:val="28"/>
    </w:rPr>
  </w:style>
  <w:style w:type="character" w:customStyle="1" w:styleId="af7">
    <w:name w:val="Название Знак"/>
    <w:aliases w:val="Стиль программы Знак"/>
    <w:link w:val="af6"/>
    <w:rsid w:val="00671F96"/>
    <w:rPr>
      <w:rFonts w:ascii="Times New Roman" w:hAnsi="Times New Roman"/>
      <w:sz w:val="28"/>
      <w:szCs w:val="28"/>
      <w:lang w:val="uk-UA"/>
    </w:rPr>
  </w:style>
  <w:style w:type="paragraph" w:customStyle="1" w:styleId="af8">
    <w:name w:val="Подзаголовок в программе"/>
    <w:basedOn w:val="a"/>
    <w:link w:val="af9"/>
    <w:qFormat/>
    <w:rsid w:val="00671F96"/>
    <w:pPr>
      <w:widowControl w:val="0"/>
      <w:spacing w:after="80" w:line="240" w:lineRule="auto"/>
      <w:ind w:firstLine="567"/>
      <w:jc w:val="both"/>
    </w:pPr>
    <w:rPr>
      <w:rFonts w:ascii="Times New Roman" w:hAnsi="Times New Roman" w:cs="Times New Roman"/>
      <w:b/>
      <w:sz w:val="28"/>
      <w:szCs w:val="28"/>
      <w:u w:val="single"/>
      <w:lang w:val="uk-UA"/>
    </w:rPr>
  </w:style>
  <w:style w:type="character" w:customStyle="1" w:styleId="af9">
    <w:name w:val="Подзаголовок в программе Знак"/>
    <w:link w:val="af8"/>
    <w:rsid w:val="00671F96"/>
    <w:rPr>
      <w:rFonts w:ascii="Times New Roman" w:hAnsi="Times New Roman"/>
      <w:b/>
      <w:sz w:val="28"/>
      <w:szCs w:val="28"/>
      <w:u w:val="single"/>
      <w:lang w:val="uk-UA" w:eastAsia="en-US"/>
    </w:rPr>
  </w:style>
  <w:style w:type="paragraph" w:styleId="afa">
    <w:name w:val="caption"/>
    <w:basedOn w:val="a"/>
    <w:next w:val="a"/>
    <w:qFormat/>
    <w:locked/>
    <w:rsid w:val="007C7C9B"/>
    <w:rPr>
      <w:rFonts w:cs="Times New Roman"/>
      <w:b/>
      <w:bCs/>
      <w:sz w:val="20"/>
      <w:szCs w:val="20"/>
    </w:rPr>
  </w:style>
  <w:style w:type="character" w:customStyle="1" w:styleId="NoSpacingChar">
    <w:name w:val="No Spacing Char"/>
    <w:link w:val="21"/>
    <w:uiPriority w:val="99"/>
    <w:locked/>
    <w:rsid w:val="007C7C9B"/>
    <w:rPr>
      <w:color w:val="000000"/>
      <w:sz w:val="22"/>
      <w:szCs w:val="22"/>
      <w:lang w:eastAsia="en-US"/>
    </w:rPr>
  </w:style>
  <w:style w:type="paragraph" w:customStyle="1" w:styleId="21">
    <w:name w:val="Без интервала2"/>
    <w:link w:val="NoSpacingChar"/>
    <w:uiPriority w:val="99"/>
    <w:rsid w:val="007C7C9B"/>
    <w:rPr>
      <w:color w:val="000000"/>
      <w:sz w:val="22"/>
      <w:szCs w:val="22"/>
      <w:lang w:eastAsia="en-US"/>
    </w:rPr>
  </w:style>
  <w:style w:type="character" w:customStyle="1" w:styleId="rvts9">
    <w:name w:val="rvts9"/>
    <w:rsid w:val="00D47C83"/>
  </w:style>
  <w:style w:type="character" w:customStyle="1" w:styleId="10">
    <w:name w:val="Заголовок 1 Знак"/>
    <w:basedOn w:val="a0"/>
    <w:link w:val="1"/>
    <w:rsid w:val="00BA5B4D"/>
    <w:rPr>
      <w:rFonts w:asciiTheme="majorHAnsi" w:eastAsiaTheme="majorEastAsia" w:hAnsiTheme="majorHAnsi" w:cstheme="majorBidi"/>
      <w:b/>
      <w:bCs/>
      <w:color w:val="365F91" w:themeColor="accent1" w:themeShade="BF"/>
      <w:sz w:val="28"/>
      <w:szCs w:val="28"/>
      <w:lang w:eastAsia="en-US"/>
    </w:rPr>
  </w:style>
  <w:style w:type="character" w:customStyle="1" w:styleId="60">
    <w:name w:val="Заголовок 6 Знак"/>
    <w:basedOn w:val="a0"/>
    <w:link w:val="6"/>
    <w:semiHidden/>
    <w:rsid w:val="00BF5E99"/>
    <w:rPr>
      <w:rFonts w:asciiTheme="majorHAnsi" w:eastAsiaTheme="majorEastAsia" w:hAnsiTheme="majorHAnsi" w:cstheme="majorBidi"/>
      <w:color w:val="243F60" w:themeColor="accent1" w:themeShade="7F"/>
      <w:sz w:val="22"/>
      <w:szCs w:val="22"/>
      <w:lang w:eastAsia="en-US"/>
    </w:rPr>
  </w:style>
  <w:style w:type="paragraph" w:styleId="afb">
    <w:name w:val="Body Text"/>
    <w:basedOn w:val="a"/>
    <w:link w:val="afc"/>
    <w:uiPriority w:val="99"/>
    <w:semiHidden/>
    <w:unhideWhenUsed/>
    <w:rsid w:val="00FD6D16"/>
    <w:pPr>
      <w:spacing w:after="120"/>
    </w:pPr>
  </w:style>
  <w:style w:type="character" w:customStyle="1" w:styleId="afc">
    <w:name w:val="Основной текст Знак"/>
    <w:basedOn w:val="a0"/>
    <w:link w:val="afb"/>
    <w:uiPriority w:val="99"/>
    <w:semiHidden/>
    <w:rsid w:val="00FD6D16"/>
    <w:rPr>
      <w:rFonts w:cs="Calibri"/>
      <w:sz w:val="22"/>
      <w:szCs w:val="22"/>
      <w:lang w:eastAsia="en-US"/>
    </w:rPr>
  </w:style>
  <w:style w:type="character" w:customStyle="1" w:styleId="20">
    <w:name w:val="Заголовок 2 Знак"/>
    <w:basedOn w:val="a0"/>
    <w:link w:val="2"/>
    <w:semiHidden/>
    <w:rsid w:val="00DD6FF6"/>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Strong" w:locked="1" w:semiHidden="0" w:uiPriority="22" w:unhideWhenUsed="0" w:qFormat="1"/>
    <w:lsdException w:name="Emphasis" w:locked="1" w:semiHidden="0" w:uiPriority="20" w:unhideWhenUsed="0" w:qFormat="1"/>
    <w:lsdException w:name="Plain Text" w:uiPriority="0"/>
    <w:lsdException w:name="Normal (Web)"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EF"/>
    <w:pPr>
      <w:spacing w:after="200" w:line="276" w:lineRule="auto"/>
    </w:pPr>
    <w:rPr>
      <w:rFonts w:cs="Calibri"/>
      <w:sz w:val="22"/>
      <w:szCs w:val="22"/>
      <w:lang w:eastAsia="en-US"/>
    </w:rPr>
  </w:style>
  <w:style w:type="paragraph" w:styleId="1">
    <w:name w:val="heading 1"/>
    <w:basedOn w:val="a"/>
    <w:next w:val="a"/>
    <w:link w:val="10"/>
    <w:qFormat/>
    <w:locked/>
    <w:rsid w:val="00BA5B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qFormat/>
    <w:locked/>
    <w:rsid w:val="00E450F2"/>
    <w:pPr>
      <w:keepNext/>
      <w:spacing w:before="240" w:after="60"/>
      <w:outlineLvl w:val="2"/>
    </w:pPr>
    <w:rPr>
      <w:rFonts w:ascii="Arial" w:hAnsi="Arial" w:cs="Arial"/>
      <w:b/>
      <w:bCs/>
      <w:sz w:val="26"/>
      <w:szCs w:val="26"/>
    </w:rPr>
  </w:style>
  <w:style w:type="paragraph" w:styleId="6">
    <w:name w:val="heading 6"/>
    <w:basedOn w:val="a"/>
    <w:next w:val="a"/>
    <w:link w:val="60"/>
    <w:semiHidden/>
    <w:unhideWhenUsed/>
    <w:qFormat/>
    <w:locked/>
    <w:rsid w:val="00BF5E99"/>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70730F"/>
    <w:pPr>
      <w:overflowPunct w:val="0"/>
      <w:autoSpaceDE w:val="0"/>
      <w:autoSpaceDN w:val="0"/>
      <w:adjustRightInd w:val="0"/>
      <w:spacing w:before="240" w:after="60" w:line="240" w:lineRule="auto"/>
      <w:outlineLvl w:val="6"/>
    </w:pPr>
    <w:rPr>
      <w:rFonts w:ascii="Times New Roman" w:eastAsia="Times New Roman" w:hAnsi="Times New Roman" w:cs="Times New Roman"/>
      <w:sz w:val="24"/>
      <w:szCs w:val="24"/>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70730F"/>
    <w:rPr>
      <w:rFonts w:ascii="Times New Roman" w:hAnsi="Times New Roman" w:cs="Times New Roman"/>
      <w:sz w:val="24"/>
      <w:szCs w:val="24"/>
      <w:lang w:val="hr-HR" w:eastAsia="ru-RU"/>
    </w:rPr>
  </w:style>
  <w:style w:type="paragraph" w:styleId="a3">
    <w:name w:val="Balloon Text"/>
    <w:basedOn w:val="a"/>
    <w:link w:val="a4"/>
    <w:uiPriority w:val="99"/>
    <w:semiHidden/>
    <w:rsid w:val="00D60AEF"/>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60AEF"/>
    <w:rPr>
      <w:rFonts w:ascii="Tahoma" w:hAnsi="Tahoma" w:cs="Tahoma"/>
      <w:sz w:val="16"/>
      <w:szCs w:val="16"/>
    </w:rPr>
  </w:style>
  <w:style w:type="paragraph" w:styleId="a5">
    <w:name w:val="header"/>
    <w:basedOn w:val="a"/>
    <w:link w:val="a6"/>
    <w:uiPriority w:val="99"/>
    <w:rsid w:val="00D60AEF"/>
    <w:pPr>
      <w:tabs>
        <w:tab w:val="center" w:pos="4677"/>
        <w:tab w:val="right" w:pos="9355"/>
      </w:tabs>
      <w:spacing w:after="0" w:line="240" w:lineRule="auto"/>
    </w:pPr>
  </w:style>
  <w:style w:type="character" w:customStyle="1" w:styleId="a6">
    <w:name w:val="Верхний колонтитул Знак"/>
    <w:link w:val="a5"/>
    <w:uiPriority w:val="99"/>
    <w:locked/>
    <w:rsid w:val="00D60AEF"/>
    <w:rPr>
      <w:rFonts w:ascii="Calibri" w:hAnsi="Calibri" w:cs="Calibri"/>
    </w:rPr>
  </w:style>
  <w:style w:type="paragraph" w:styleId="a7">
    <w:name w:val="footer"/>
    <w:basedOn w:val="a"/>
    <w:link w:val="a8"/>
    <w:uiPriority w:val="99"/>
    <w:rsid w:val="00D60AEF"/>
    <w:pPr>
      <w:tabs>
        <w:tab w:val="center" w:pos="4677"/>
        <w:tab w:val="right" w:pos="9355"/>
      </w:tabs>
      <w:spacing w:after="0" w:line="240" w:lineRule="auto"/>
    </w:pPr>
  </w:style>
  <w:style w:type="character" w:customStyle="1" w:styleId="a8">
    <w:name w:val="Нижний колонтитул Знак"/>
    <w:link w:val="a7"/>
    <w:uiPriority w:val="99"/>
    <w:locked/>
    <w:rsid w:val="00D60AEF"/>
    <w:rPr>
      <w:rFonts w:ascii="Calibri" w:hAnsi="Calibri" w:cs="Calibri"/>
    </w:rPr>
  </w:style>
  <w:style w:type="paragraph" w:styleId="a9">
    <w:name w:val="Normal (Web)"/>
    <w:basedOn w:val="a"/>
    <w:uiPriority w:val="99"/>
    <w:qFormat/>
    <w:rsid w:val="00E37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AC794A"/>
    <w:pPr>
      <w:ind w:left="720"/>
    </w:pPr>
  </w:style>
  <w:style w:type="paragraph" w:styleId="HTML">
    <w:name w:val="HTML Preformatted"/>
    <w:basedOn w:val="a"/>
    <w:link w:val="HTML0"/>
    <w:uiPriority w:val="99"/>
    <w:rsid w:val="00DC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DC6592"/>
    <w:rPr>
      <w:rFonts w:ascii="Courier New" w:hAnsi="Courier New" w:cs="Courier New"/>
      <w:sz w:val="20"/>
      <w:szCs w:val="20"/>
      <w:lang w:eastAsia="ru-RU"/>
    </w:rPr>
  </w:style>
  <w:style w:type="table" w:styleId="ab">
    <w:name w:val="Table Grid"/>
    <w:basedOn w:val="a1"/>
    <w:uiPriority w:val="99"/>
    <w:rsid w:val="00DC659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70730F"/>
    <w:pPr>
      <w:spacing w:after="0" w:line="240" w:lineRule="auto"/>
      <w:ind w:firstLine="900"/>
      <w:jc w:val="both"/>
    </w:pPr>
    <w:rPr>
      <w:rFonts w:ascii="Times New Roman" w:eastAsia="Times New Roman" w:hAnsi="Times New Roman" w:cs="Times New Roman"/>
      <w:sz w:val="28"/>
      <w:szCs w:val="28"/>
      <w:lang w:val="uk-UA" w:eastAsia="ru-RU"/>
    </w:rPr>
  </w:style>
  <w:style w:type="character" w:customStyle="1" w:styleId="ad">
    <w:name w:val="Основной текст с отступом Знак"/>
    <w:link w:val="ac"/>
    <w:locked/>
    <w:rsid w:val="0070730F"/>
    <w:rPr>
      <w:rFonts w:ascii="Times New Roman" w:hAnsi="Times New Roman" w:cs="Times New Roman"/>
      <w:sz w:val="24"/>
      <w:szCs w:val="24"/>
      <w:lang w:val="uk-UA" w:eastAsia="ru-RU"/>
    </w:rPr>
  </w:style>
  <w:style w:type="paragraph" w:customStyle="1" w:styleId="Default">
    <w:name w:val="Default"/>
    <w:uiPriority w:val="99"/>
    <w:rsid w:val="00C97847"/>
    <w:pPr>
      <w:autoSpaceDE w:val="0"/>
      <w:autoSpaceDN w:val="0"/>
      <w:adjustRightInd w:val="0"/>
    </w:pPr>
    <w:rPr>
      <w:rFonts w:ascii="Arial" w:eastAsia="Times New Roman" w:hAnsi="Arial" w:cs="Arial"/>
      <w:color w:val="000000"/>
      <w:sz w:val="24"/>
      <w:szCs w:val="24"/>
    </w:rPr>
  </w:style>
  <w:style w:type="character" w:customStyle="1" w:styleId="rvts0">
    <w:name w:val="rvts0"/>
    <w:rsid w:val="00A37637"/>
  </w:style>
  <w:style w:type="paragraph" w:customStyle="1" w:styleId="11">
    <w:name w:val="Знак Знак Знак Знак Знак Знак Знак Знак Знак1 Знак Знак Знак Знак Знак Знак Знак Знак Знак Знак1 Знак Знак Знак Знак"/>
    <w:basedOn w:val="a"/>
    <w:rsid w:val="00B27293"/>
    <w:pPr>
      <w:spacing w:after="0" w:line="240" w:lineRule="auto"/>
    </w:pPr>
    <w:rPr>
      <w:rFonts w:ascii="Verdana" w:eastAsia="Times New Roman" w:hAnsi="Verdana" w:cs="Verdana"/>
      <w:sz w:val="20"/>
      <w:szCs w:val="20"/>
      <w:lang w:val="en-US"/>
    </w:rPr>
  </w:style>
  <w:style w:type="character" w:styleId="ae">
    <w:name w:val="page number"/>
    <w:basedOn w:val="a0"/>
    <w:rsid w:val="00A62B80"/>
  </w:style>
  <w:style w:type="paragraph" w:customStyle="1" w:styleId="12">
    <w:name w:val="1"/>
    <w:basedOn w:val="a"/>
    <w:rsid w:val="00DE7DB8"/>
    <w:pPr>
      <w:spacing w:after="0" w:line="240" w:lineRule="auto"/>
    </w:pPr>
    <w:rPr>
      <w:rFonts w:ascii="Verdana" w:eastAsia="Times New Roman" w:hAnsi="Verdana" w:cs="Times New Roman"/>
      <w:sz w:val="20"/>
      <w:szCs w:val="20"/>
      <w:lang w:val="en-US"/>
    </w:rPr>
  </w:style>
  <w:style w:type="paragraph" w:customStyle="1" w:styleId="13">
    <w:name w:val="Знак Знак1 Знак Знак Знак Знак"/>
    <w:basedOn w:val="a"/>
    <w:rsid w:val="0010789D"/>
    <w:pPr>
      <w:spacing w:after="0" w:line="240" w:lineRule="auto"/>
    </w:pPr>
    <w:rPr>
      <w:rFonts w:ascii="Verdana" w:eastAsia="Times New Roman" w:hAnsi="Verdana" w:cs="Times New Roman"/>
      <w:sz w:val="20"/>
      <w:szCs w:val="20"/>
      <w:lang w:val="en-US"/>
    </w:rPr>
  </w:style>
  <w:style w:type="paragraph" w:customStyle="1" w:styleId="af">
    <w:name w:val="Знак Знак Знак Знак Знак Знак Знак"/>
    <w:basedOn w:val="a"/>
    <w:rsid w:val="001338FC"/>
    <w:pPr>
      <w:spacing w:after="0" w:line="240" w:lineRule="auto"/>
    </w:pPr>
    <w:rPr>
      <w:rFonts w:ascii="Verdana" w:eastAsia="Times New Roman" w:hAnsi="Verdana" w:cs="Verdana"/>
      <w:sz w:val="20"/>
      <w:szCs w:val="20"/>
      <w:lang w:val="en-US"/>
    </w:rPr>
  </w:style>
  <w:style w:type="character" w:customStyle="1" w:styleId="WW8Num3z6">
    <w:name w:val="WW8Num3z6"/>
    <w:rsid w:val="00B66EA6"/>
  </w:style>
  <w:style w:type="character" w:customStyle="1" w:styleId="spelle">
    <w:name w:val="spelle"/>
    <w:basedOn w:val="a0"/>
    <w:rsid w:val="008E059C"/>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Знак Знак Знак"/>
    <w:basedOn w:val="a"/>
    <w:rsid w:val="005B6A45"/>
    <w:pPr>
      <w:spacing w:after="0" w:line="240" w:lineRule="auto"/>
    </w:pPr>
    <w:rPr>
      <w:rFonts w:ascii="Verdana" w:eastAsia="Times New Roman" w:hAnsi="Verdana" w:cs="Times New Roman"/>
      <w:sz w:val="20"/>
      <w:szCs w:val="20"/>
      <w:lang w:val="en-US"/>
    </w:rPr>
  </w:style>
  <w:style w:type="paragraph" w:customStyle="1" w:styleId="14">
    <w:name w:val="Знак Знак Знак Знак Знак Знак1 Знак Знак Знак Знак Знак"/>
    <w:basedOn w:val="a"/>
    <w:rsid w:val="0017387E"/>
    <w:pPr>
      <w:spacing w:after="0" w:line="240" w:lineRule="auto"/>
    </w:pPr>
    <w:rPr>
      <w:rFonts w:ascii="Verdana" w:eastAsia="Times New Roman" w:hAnsi="Verdana" w:cs="Times New Roman"/>
      <w:sz w:val="20"/>
      <w:szCs w:val="20"/>
      <w:lang w:val="en-US"/>
    </w:rPr>
  </w:style>
  <w:style w:type="paragraph" w:styleId="af0">
    <w:name w:val="No Spacing"/>
    <w:uiPriority w:val="1"/>
    <w:qFormat/>
    <w:rsid w:val="0029626F"/>
    <w:rPr>
      <w:sz w:val="22"/>
      <w:szCs w:val="22"/>
      <w:lang w:val="uk-UA" w:eastAsia="en-US"/>
    </w:rPr>
  </w:style>
  <w:style w:type="paragraph" w:styleId="af1">
    <w:name w:val="Plain Text"/>
    <w:basedOn w:val="a"/>
    <w:link w:val="af2"/>
    <w:rsid w:val="00825D5A"/>
    <w:pPr>
      <w:spacing w:after="0" w:line="240" w:lineRule="auto"/>
    </w:pPr>
    <w:rPr>
      <w:rFonts w:ascii="Courier New" w:eastAsia="Times New Roman" w:hAnsi="Courier New" w:cs="Times New Roman"/>
      <w:sz w:val="20"/>
      <w:szCs w:val="20"/>
      <w:lang w:val="uk-UA" w:eastAsia="ru-RU"/>
    </w:rPr>
  </w:style>
  <w:style w:type="character" w:customStyle="1" w:styleId="af2">
    <w:name w:val="Текст Знак"/>
    <w:link w:val="af1"/>
    <w:rsid w:val="00825D5A"/>
    <w:rPr>
      <w:rFonts w:ascii="Courier New" w:eastAsia="Times New Roman" w:hAnsi="Courier New"/>
      <w:lang w:val="uk-UA"/>
    </w:rPr>
  </w:style>
  <w:style w:type="character" w:styleId="af3">
    <w:name w:val="Hyperlink"/>
    <w:uiPriority w:val="99"/>
    <w:rsid w:val="007A3383"/>
    <w:rPr>
      <w:color w:val="0000FF"/>
      <w:u w:val="single"/>
    </w:rPr>
  </w:style>
  <w:style w:type="paragraph" w:styleId="31">
    <w:name w:val="toc 3"/>
    <w:basedOn w:val="a"/>
    <w:next w:val="a"/>
    <w:autoRedefine/>
    <w:uiPriority w:val="39"/>
    <w:locked/>
    <w:rsid w:val="007A3383"/>
    <w:pPr>
      <w:tabs>
        <w:tab w:val="left" w:pos="9639"/>
        <w:tab w:val="right" w:leader="dot" w:pos="9911"/>
      </w:tabs>
      <w:spacing w:after="0" w:line="240" w:lineRule="auto"/>
    </w:pPr>
    <w:rPr>
      <w:rFonts w:ascii="Times New Roman" w:eastAsia="Times New Roman" w:hAnsi="Times New Roman" w:cs="Times New Roman"/>
      <w:sz w:val="24"/>
      <w:szCs w:val="24"/>
      <w:lang w:val="uk-UA" w:eastAsia="ru-RU"/>
    </w:rPr>
  </w:style>
  <w:style w:type="character" w:customStyle="1" w:styleId="apple-converted-space">
    <w:name w:val="apple-converted-space"/>
    <w:rsid w:val="00C15473"/>
  </w:style>
  <w:style w:type="character" w:styleId="af4">
    <w:name w:val="Emphasis"/>
    <w:uiPriority w:val="20"/>
    <w:qFormat/>
    <w:locked/>
    <w:rsid w:val="00C15473"/>
    <w:rPr>
      <w:i/>
      <w:iCs/>
    </w:rPr>
  </w:style>
  <w:style w:type="paragraph" w:customStyle="1" w:styleId="15">
    <w:name w:val="Знак Знак1 Знак"/>
    <w:basedOn w:val="a"/>
    <w:rsid w:val="006C2D55"/>
    <w:pPr>
      <w:spacing w:after="0" w:line="240" w:lineRule="auto"/>
    </w:pPr>
    <w:rPr>
      <w:rFonts w:ascii="Verdana" w:eastAsia="Times New Roman" w:hAnsi="Verdana" w:cs="Verdana"/>
      <w:sz w:val="20"/>
      <w:szCs w:val="20"/>
      <w:lang w:val="en-US"/>
    </w:rPr>
  </w:style>
  <w:style w:type="character" w:styleId="af5">
    <w:name w:val="Strong"/>
    <w:uiPriority w:val="22"/>
    <w:qFormat/>
    <w:locked/>
    <w:rsid w:val="00EE28F2"/>
    <w:rPr>
      <w:b/>
      <w:bCs/>
    </w:rPr>
  </w:style>
  <w:style w:type="paragraph" w:styleId="32">
    <w:name w:val="Body Text Indent 3"/>
    <w:basedOn w:val="a"/>
    <w:link w:val="33"/>
    <w:rsid w:val="004B5BF7"/>
    <w:pPr>
      <w:autoSpaceDE w:val="0"/>
      <w:autoSpaceDN w:val="0"/>
      <w:spacing w:after="120" w:line="240" w:lineRule="auto"/>
      <w:ind w:left="283"/>
    </w:pPr>
    <w:rPr>
      <w:rFonts w:ascii="Times New Roman" w:eastAsia="Times New Roman" w:hAnsi="Times New Roman" w:cs="Times New Roman"/>
      <w:sz w:val="16"/>
      <w:szCs w:val="16"/>
      <w:lang w:val="uk-UA" w:eastAsia="ru-RU"/>
    </w:rPr>
  </w:style>
  <w:style w:type="character" w:customStyle="1" w:styleId="33">
    <w:name w:val="Основной текст с отступом 3 Знак"/>
    <w:link w:val="32"/>
    <w:rsid w:val="004B5BF7"/>
    <w:rPr>
      <w:rFonts w:ascii="Times New Roman" w:eastAsia="Times New Roman" w:hAnsi="Times New Roman"/>
      <w:sz w:val="16"/>
      <w:szCs w:val="16"/>
      <w:lang w:val="uk-UA"/>
    </w:rPr>
  </w:style>
  <w:style w:type="paragraph" w:styleId="af6">
    <w:name w:val="Title"/>
    <w:aliases w:val="Стиль программы"/>
    <w:basedOn w:val="af0"/>
    <w:next w:val="a"/>
    <w:link w:val="af7"/>
    <w:qFormat/>
    <w:locked/>
    <w:rsid w:val="00671F96"/>
    <w:pPr>
      <w:spacing w:after="60"/>
      <w:ind w:firstLine="567"/>
      <w:jc w:val="both"/>
    </w:pPr>
    <w:rPr>
      <w:rFonts w:ascii="Times New Roman" w:hAnsi="Times New Roman"/>
      <w:sz w:val="28"/>
      <w:szCs w:val="28"/>
      <w:lang w:eastAsia="x-none"/>
    </w:rPr>
  </w:style>
  <w:style w:type="character" w:customStyle="1" w:styleId="af7">
    <w:name w:val="Название Знак"/>
    <w:aliases w:val="Стиль программы Знак"/>
    <w:link w:val="af6"/>
    <w:rsid w:val="00671F96"/>
    <w:rPr>
      <w:rFonts w:ascii="Times New Roman" w:hAnsi="Times New Roman"/>
      <w:sz w:val="28"/>
      <w:szCs w:val="28"/>
      <w:lang w:val="uk-UA" w:eastAsia="x-none"/>
    </w:rPr>
  </w:style>
  <w:style w:type="paragraph" w:customStyle="1" w:styleId="af8">
    <w:name w:val="Подзаголовок в программе"/>
    <w:basedOn w:val="a"/>
    <w:link w:val="af9"/>
    <w:qFormat/>
    <w:rsid w:val="00671F96"/>
    <w:pPr>
      <w:widowControl w:val="0"/>
      <w:spacing w:after="80" w:line="240" w:lineRule="auto"/>
      <w:ind w:firstLine="567"/>
      <w:jc w:val="both"/>
    </w:pPr>
    <w:rPr>
      <w:rFonts w:ascii="Times New Roman" w:hAnsi="Times New Roman" w:cs="Times New Roman"/>
      <w:b/>
      <w:sz w:val="28"/>
      <w:szCs w:val="28"/>
      <w:u w:val="single"/>
      <w:lang w:val="uk-UA"/>
    </w:rPr>
  </w:style>
  <w:style w:type="character" w:customStyle="1" w:styleId="af9">
    <w:name w:val="Подзаголовок в программе Знак"/>
    <w:link w:val="af8"/>
    <w:rsid w:val="00671F96"/>
    <w:rPr>
      <w:rFonts w:ascii="Times New Roman" w:hAnsi="Times New Roman"/>
      <w:b/>
      <w:sz w:val="28"/>
      <w:szCs w:val="28"/>
      <w:u w:val="single"/>
      <w:lang w:val="uk-UA" w:eastAsia="en-US"/>
    </w:rPr>
  </w:style>
  <w:style w:type="paragraph" w:styleId="afa">
    <w:name w:val="caption"/>
    <w:basedOn w:val="a"/>
    <w:next w:val="a"/>
    <w:qFormat/>
    <w:locked/>
    <w:rsid w:val="007C7C9B"/>
    <w:rPr>
      <w:rFonts w:cs="Times New Roman"/>
      <w:b/>
      <w:bCs/>
      <w:sz w:val="20"/>
      <w:szCs w:val="20"/>
    </w:rPr>
  </w:style>
  <w:style w:type="character" w:customStyle="1" w:styleId="NoSpacingChar">
    <w:name w:val="No Spacing Char"/>
    <w:link w:val="2"/>
    <w:uiPriority w:val="99"/>
    <w:locked/>
    <w:rsid w:val="007C7C9B"/>
    <w:rPr>
      <w:color w:val="000000"/>
      <w:sz w:val="22"/>
      <w:szCs w:val="22"/>
      <w:lang w:eastAsia="en-US"/>
    </w:rPr>
  </w:style>
  <w:style w:type="paragraph" w:customStyle="1" w:styleId="2">
    <w:name w:val="Без интервала2"/>
    <w:link w:val="NoSpacingChar"/>
    <w:uiPriority w:val="99"/>
    <w:rsid w:val="007C7C9B"/>
    <w:rPr>
      <w:color w:val="000000"/>
      <w:sz w:val="22"/>
      <w:szCs w:val="22"/>
      <w:lang w:eastAsia="en-US"/>
    </w:rPr>
  </w:style>
  <w:style w:type="character" w:customStyle="1" w:styleId="rvts9">
    <w:name w:val="rvts9"/>
    <w:rsid w:val="00D47C83"/>
  </w:style>
  <w:style w:type="character" w:customStyle="1" w:styleId="10">
    <w:name w:val="Заголовок 1 Знак"/>
    <w:basedOn w:val="a0"/>
    <w:link w:val="1"/>
    <w:rsid w:val="00BA5B4D"/>
    <w:rPr>
      <w:rFonts w:asciiTheme="majorHAnsi" w:eastAsiaTheme="majorEastAsia" w:hAnsiTheme="majorHAnsi" w:cstheme="majorBidi"/>
      <w:b/>
      <w:bCs/>
      <w:color w:val="365F91" w:themeColor="accent1" w:themeShade="BF"/>
      <w:sz w:val="28"/>
      <w:szCs w:val="28"/>
      <w:lang w:eastAsia="en-US"/>
    </w:rPr>
  </w:style>
  <w:style w:type="character" w:customStyle="1" w:styleId="60">
    <w:name w:val="Заголовок 6 Знак"/>
    <w:basedOn w:val="a0"/>
    <w:link w:val="6"/>
    <w:semiHidden/>
    <w:rsid w:val="00BF5E99"/>
    <w:rPr>
      <w:rFonts w:asciiTheme="majorHAnsi" w:eastAsiaTheme="majorEastAsia" w:hAnsiTheme="majorHAnsi" w:cstheme="majorBidi"/>
      <w:color w:val="243F60" w:themeColor="accent1" w:themeShade="7F"/>
      <w:sz w:val="22"/>
      <w:szCs w:val="22"/>
      <w:lang w:eastAsia="en-US"/>
    </w:rPr>
  </w:style>
</w:styles>
</file>

<file path=word/webSettings.xml><?xml version="1.0" encoding="utf-8"?>
<w:webSettings xmlns:r="http://schemas.openxmlformats.org/officeDocument/2006/relationships" xmlns:w="http://schemas.openxmlformats.org/wordprocessingml/2006/main">
  <w:divs>
    <w:div w:id="120147936">
      <w:bodyDiv w:val="1"/>
      <w:marLeft w:val="0"/>
      <w:marRight w:val="0"/>
      <w:marTop w:val="0"/>
      <w:marBottom w:val="0"/>
      <w:divBdr>
        <w:top w:val="none" w:sz="0" w:space="0" w:color="auto"/>
        <w:left w:val="none" w:sz="0" w:space="0" w:color="auto"/>
        <w:bottom w:val="none" w:sz="0" w:space="0" w:color="auto"/>
        <w:right w:val="none" w:sz="0" w:space="0" w:color="auto"/>
      </w:divBdr>
    </w:div>
    <w:div w:id="384112457">
      <w:bodyDiv w:val="1"/>
      <w:marLeft w:val="0"/>
      <w:marRight w:val="0"/>
      <w:marTop w:val="0"/>
      <w:marBottom w:val="0"/>
      <w:divBdr>
        <w:top w:val="none" w:sz="0" w:space="0" w:color="auto"/>
        <w:left w:val="none" w:sz="0" w:space="0" w:color="auto"/>
        <w:bottom w:val="none" w:sz="0" w:space="0" w:color="auto"/>
        <w:right w:val="none" w:sz="0" w:space="0" w:color="auto"/>
      </w:divBdr>
    </w:div>
    <w:div w:id="697123678">
      <w:bodyDiv w:val="1"/>
      <w:marLeft w:val="0"/>
      <w:marRight w:val="0"/>
      <w:marTop w:val="0"/>
      <w:marBottom w:val="0"/>
      <w:divBdr>
        <w:top w:val="none" w:sz="0" w:space="0" w:color="auto"/>
        <w:left w:val="none" w:sz="0" w:space="0" w:color="auto"/>
        <w:bottom w:val="none" w:sz="0" w:space="0" w:color="auto"/>
        <w:right w:val="none" w:sz="0" w:space="0" w:color="auto"/>
      </w:divBdr>
    </w:div>
    <w:div w:id="738332272">
      <w:bodyDiv w:val="1"/>
      <w:marLeft w:val="0"/>
      <w:marRight w:val="0"/>
      <w:marTop w:val="0"/>
      <w:marBottom w:val="0"/>
      <w:divBdr>
        <w:top w:val="none" w:sz="0" w:space="0" w:color="auto"/>
        <w:left w:val="none" w:sz="0" w:space="0" w:color="auto"/>
        <w:bottom w:val="none" w:sz="0" w:space="0" w:color="auto"/>
        <w:right w:val="none" w:sz="0" w:space="0" w:color="auto"/>
      </w:divBdr>
    </w:div>
    <w:div w:id="740099101">
      <w:marLeft w:val="0"/>
      <w:marRight w:val="0"/>
      <w:marTop w:val="0"/>
      <w:marBottom w:val="0"/>
      <w:divBdr>
        <w:top w:val="none" w:sz="0" w:space="0" w:color="auto"/>
        <w:left w:val="none" w:sz="0" w:space="0" w:color="auto"/>
        <w:bottom w:val="none" w:sz="0" w:space="0" w:color="auto"/>
        <w:right w:val="none" w:sz="0" w:space="0" w:color="auto"/>
      </w:divBdr>
    </w:div>
    <w:div w:id="952401822">
      <w:bodyDiv w:val="1"/>
      <w:marLeft w:val="0"/>
      <w:marRight w:val="0"/>
      <w:marTop w:val="0"/>
      <w:marBottom w:val="0"/>
      <w:divBdr>
        <w:top w:val="none" w:sz="0" w:space="0" w:color="auto"/>
        <w:left w:val="none" w:sz="0" w:space="0" w:color="auto"/>
        <w:bottom w:val="none" w:sz="0" w:space="0" w:color="auto"/>
        <w:right w:val="none" w:sz="0" w:space="0" w:color="auto"/>
      </w:divBdr>
    </w:div>
    <w:div w:id="1080784958">
      <w:bodyDiv w:val="1"/>
      <w:marLeft w:val="0"/>
      <w:marRight w:val="0"/>
      <w:marTop w:val="0"/>
      <w:marBottom w:val="0"/>
      <w:divBdr>
        <w:top w:val="none" w:sz="0" w:space="0" w:color="auto"/>
        <w:left w:val="none" w:sz="0" w:space="0" w:color="auto"/>
        <w:bottom w:val="none" w:sz="0" w:space="0" w:color="auto"/>
        <w:right w:val="none" w:sz="0" w:space="0" w:color="auto"/>
      </w:divBdr>
    </w:div>
    <w:div w:id="1420638369">
      <w:bodyDiv w:val="1"/>
      <w:marLeft w:val="0"/>
      <w:marRight w:val="0"/>
      <w:marTop w:val="0"/>
      <w:marBottom w:val="0"/>
      <w:divBdr>
        <w:top w:val="none" w:sz="0" w:space="0" w:color="auto"/>
        <w:left w:val="none" w:sz="0" w:space="0" w:color="auto"/>
        <w:bottom w:val="none" w:sz="0" w:space="0" w:color="auto"/>
        <w:right w:val="none" w:sz="0" w:space="0" w:color="auto"/>
      </w:divBdr>
    </w:div>
    <w:div w:id="1753813686">
      <w:bodyDiv w:val="1"/>
      <w:marLeft w:val="0"/>
      <w:marRight w:val="0"/>
      <w:marTop w:val="0"/>
      <w:marBottom w:val="0"/>
      <w:divBdr>
        <w:top w:val="none" w:sz="0" w:space="0" w:color="auto"/>
        <w:left w:val="none" w:sz="0" w:space="0" w:color="auto"/>
        <w:bottom w:val="none" w:sz="0" w:space="0" w:color="auto"/>
        <w:right w:val="none" w:sz="0" w:space="0" w:color="auto"/>
      </w:divBdr>
    </w:div>
    <w:div w:id="18398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3.xm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view3D>
      <c:depthPercent val="100"/>
      <c:perspective val="30"/>
    </c:view3D>
    <c:plotArea>
      <c:layout>
        <c:manualLayout>
          <c:layoutTarget val="inner"/>
          <c:xMode val="edge"/>
          <c:yMode val="edge"/>
          <c:x val="9.5198673082531368E-2"/>
          <c:y val="9.2450064176149579E-2"/>
          <c:w val="0.75262649460484266"/>
          <c:h val="0.80097718983638788"/>
        </c:manualLayout>
      </c:layout>
      <c:bar3DChart>
        <c:barDir val="col"/>
        <c:grouping val="clustered"/>
        <c:ser>
          <c:idx val="0"/>
          <c:order val="0"/>
          <c:tx>
            <c:strRef>
              <c:f>Лист1!$B$1</c:f>
              <c:strCache>
                <c:ptCount val="1"/>
                <c:pt idx="0">
                  <c:v>Малі</c:v>
                </c:pt>
              </c:strCache>
            </c:strRef>
          </c:tx>
          <c:dLbls>
            <c:dLbl>
              <c:idx val="2"/>
              <c:layout>
                <c:manualLayout>
                  <c:x val="0"/>
                  <c:y val="1.9841269841269868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98A-4EBA-910A-F3D9CF5F1FF2}"/>
                </c:ext>
              </c:extLst>
            </c:dLbl>
            <c:dLbl>
              <c:idx val="3"/>
              <c:layout>
                <c:manualLayout>
                  <c:x val="0"/>
                  <c:y val="1.587301587301588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98A-4EBA-910A-F3D9CF5F1FF2}"/>
                </c:ext>
              </c:extLst>
            </c:dLbl>
            <c:spPr>
              <a:noFill/>
              <a:ln>
                <a:noFill/>
              </a:ln>
              <a:effectLst/>
            </c:spPr>
            <c:txPr>
              <a:bodyPr/>
              <a:lstStyle/>
              <a:p>
                <a:pPr>
                  <a:defRPr b="1"/>
                </a:pPr>
                <a:endParaRPr lang="uk-UA"/>
              </a:p>
            </c:txPr>
            <c:showVal val="1"/>
            <c:extLst xmlns:c16r2="http://schemas.microsoft.com/office/drawing/2015/06/chart">
              <c:ext xmlns:c15="http://schemas.microsoft.com/office/drawing/2012/chart" uri="{CE6537A1-D6FC-4f65-9D91-7224C49458BB}">
                <c15:layout/>
                <c15:showLeaderLines val="0"/>
              </c:ext>
            </c:extLst>
          </c:dLbls>
          <c:cat>
            <c:numRef>
              <c:f>Лист1!$A$2:$A$4</c:f>
              <c:numCache>
                <c:formatCode>General</c:formatCode>
                <c:ptCount val="3"/>
                <c:pt idx="0">
                  <c:v>2015</c:v>
                </c:pt>
                <c:pt idx="1">
                  <c:v>2016</c:v>
                </c:pt>
                <c:pt idx="2">
                  <c:v>2017</c:v>
                </c:pt>
              </c:numCache>
            </c:numRef>
          </c:cat>
          <c:val>
            <c:numRef>
              <c:f>Лист1!$B$2:$B$4</c:f>
              <c:numCache>
                <c:formatCode>General</c:formatCode>
                <c:ptCount val="3"/>
                <c:pt idx="0">
                  <c:v>17167</c:v>
                </c:pt>
                <c:pt idx="1">
                  <c:v>16860</c:v>
                </c:pt>
                <c:pt idx="2">
                  <c:v>18403</c:v>
                </c:pt>
              </c:numCache>
            </c:numRef>
          </c:val>
          <c:extLst xmlns:c16r2="http://schemas.microsoft.com/office/drawing/2015/06/chart">
            <c:ext xmlns:c16="http://schemas.microsoft.com/office/drawing/2014/chart" uri="{C3380CC4-5D6E-409C-BE32-E72D297353CC}">
              <c16:uniqueId val="{00000002-198A-4EBA-910A-F3D9CF5F1FF2}"/>
            </c:ext>
          </c:extLst>
        </c:ser>
        <c:ser>
          <c:idx val="1"/>
          <c:order val="1"/>
          <c:tx>
            <c:strRef>
              <c:f>Лист1!$C$1</c:f>
              <c:strCache>
                <c:ptCount val="1"/>
                <c:pt idx="0">
                  <c:v>Середні</c:v>
                </c:pt>
              </c:strCache>
            </c:strRef>
          </c:tx>
          <c:dLbls>
            <c:dLbl>
              <c:idx val="0"/>
              <c:layout>
                <c:manualLayout>
                  <c:x val="1.8518518518518549E-2"/>
                  <c:y val="-1.5944644880115943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98A-4EBA-910A-F3D9CF5F1FF2}"/>
                </c:ext>
              </c:extLst>
            </c:dLbl>
            <c:dLbl>
              <c:idx val="1"/>
              <c:layout>
                <c:manualLayout>
                  <c:x val="1.3888888888888925E-2"/>
                  <c:y val="-1.0629763253410647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98A-4EBA-910A-F3D9CF5F1FF2}"/>
                </c:ext>
              </c:extLst>
            </c:dLbl>
            <c:dLbl>
              <c:idx val="2"/>
              <c:layout>
                <c:manualLayout>
                  <c:x val="1.8518518518518549E-2"/>
                  <c:y val="-2.6574408133526597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98A-4EBA-910A-F3D9CF5F1FF2}"/>
                </c:ext>
              </c:extLst>
            </c:dLbl>
            <c:dLbl>
              <c:idx val="3"/>
              <c:layout>
                <c:manualLayout>
                  <c:x val="1.3888888888888838E-2"/>
                  <c:y val="-2.125952650682125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98A-4EBA-910A-F3D9CF5F1FF2}"/>
                </c:ext>
              </c:extLst>
            </c:dLbl>
            <c:spPr>
              <a:noFill/>
              <a:ln>
                <a:noFill/>
              </a:ln>
              <a:effectLst/>
            </c:spPr>
            <c:txPr>
              <a:bodyPr/>
              <a:lstStyle/>
              <a:p>
                <a:pPr>
                  <a:defRPr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2015</c:v>
                </c:pt>
                <c:pt idx="1">
                  <c:v>2016</c:v>
                </c:pt>
                <c:pt idx="2">
                  <c:v>2017</c:v>
                </c:pt>
              </c:numCache>
            </c:numRef>
          </c:cat>
          <c:val>
            <c:numRef>
              <c:f>Лист1!$C$2:$C$4</c:f>
              <c:numCache>
                <c:formatCode>General</c:formatCode>
                <c:ptCount val="3"/>
                <c:pt idx="0">
                  <c:v>957</c:v>
                </c:pt>
                <c:pt idx="1">
                  <c:v>936</c:v>
                </c:pt>
                <c:pt idx="2">
                  <c:v>904</c:v>
                </c:pt>
              </c:numCache>
            </c:numRef>
          </c:val>
          <c:extLst xmlns:c16r2="http://schemas.microsoft.com/office/drawing/2015/06/chart">
            <c:ext xmlns:c16="http://schemas.microsoft.com/office/drawing/2014/chart" uri="{C3380CC4-5D6E-409C-BE32-E72D297353CC}">
              <c16:uniqueId val="{00000007-198A-4EBA-910A-F3D9CF5F1FF2}"/>
            </c:ext>
          </c:extLst>
        </c:ser>
        <c:ser>
          <c:idx val="2"/>
          <c:order val="2"/>
          <c:tx>
            <c:strRef>
              <c:f>Лист1!$D$1</c:f>
              <c:strCache>
                <c:ptCount val="1"/>
                <c:pt idx="0">
                  <c:v>Великі</c:v>
                </c:pt>
              </c:strCache>
            </c:strRef>
          </c:tx>
          <c:dLbls>
            <c:dLbl>
              <c:idx val="0"/>
              <c:layout>
                <c:manualLayout>
                  <c:x val="1.8518518518518549E-2"/>
                  <c:y val="-5.3148816267053053E-3"/>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98A-4EBA-910A-F3D9CF5F1FF2}"/>
                </c:ext>
              </c:extLst>
            </c:dLbl>
            <c:dLbl>
              <c:idx val="1"/>
              <c:layout>
                <c:manualLayout>
                  <c:x val="1.3888888888888925E-2"/>
                  <c:y val="0"/>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98A-4EBA-910A-F3D9CF5F1FF2}"/>
                </c:ext>
              </c:extLst>
            </c:dLbl>
            <c:dLbl>
              <c:idx val="2"/>
              <c:layout>
                <c:manualLayout>
                  <c:x val="1.6203703703703727E-2"/>
                  <c:y val="-1.5944644880115943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98A-4EBA-910A-F3D9CF5F1FF2}"/>
                </c:ext>
              </c:extLst>
            </c:dLbl>
            <c:dLbl>
              <c:idx val="3"/>
              <c:layout>
                <c:manualLayout>
                  <c:x val="1.8518518518518469E-2"/>
                  <c:y val="-5.3148816267053053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98A-4EBA-910A-F3D9CF5F1FF2}"/>
                </c:ext>
              </c:extLst>
            </c:dLbl>
            <c:spPr>
              <a:noFill/>
              <a:ln>
                <a:noFill/>
              </a:ln>
              <a:effectLst/>
            </c:spPr>
            <c:txPr>
              <a:bodyPr/>
              <a:lstStyle/>
              <a:p>
                <a:pPr>
                  <a:defRPr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2015</c:v>
                </c:pt>
                <c:pt idx="1">
                  <c:v>2016</c:v>
                </c:pt>
                <c:pt idx="2">
                  <c:v>2017</c:v>
                </c:pt>
              </c:numCache>
            </c:numRef>
          </c:cat>
          <c:val>
            <c:numRef>
              <c:f>Лист1!$D$2:$D$4</c:f>
              <c:numCache>
                <c:formatCode>General</c:formatCode>
                <c:ptCount val="3"/>
                <c:pt idx="0">
                  <c:v>34</c:v>
                </c:pt>
                <c:pt idx="1">
                  <c:v>34</c:v>
                </c:pt>
                <c:pt idx="2">
                  <c:v>32</c:v>
                </c:pt>
              </c:numCache>
            </c:numRef>
          </c:val>
          <c:extLst xmlns:c16r2="http://schemas.microsoft.com/office/drawing/2015/06/chart">
            <c:ext xmlns:c16="http://schemas.microsoft.com/office/drawing/2014/chart" uri="{C3380CC4-5D6E-409C-BE32-E72D297353CC}">
              <c16:uniqueId val="{0000000C-198A-4EBA-910A-F3D9CF5F1FF2}"/>
            </c:ext>
          </c:extLst>
        </c:ser>
        <c:shape val="box"/>
        <c:axId val="81072896"/>
        <c:axId val="81074432"/>
        <c:axId val="0"/>
      </c:bar3DChart>
      <c:catAx>
        <c:axId val="81072896"/>
        <c:scaling>
          <c:orientation val="minMax"/>
        </c:scaling>
        <c:axPos val="b"/>
        <c:numFmt formatCode="General" sourceLinked="1"/>
        <c:tickLblPos val="nextTo"/>
        <c:txPr>
          <a:bodyPr/>
          <a:lstStyle/>
          <a:p>
            <a:pPr>
              <a:defRPr b="0"/>
            </a:pPr>
            <a:endParaRPr lang="uk-UA"/>
          </a:p>
        </c:txPr>
        <c:crossAx val="81074432"/>
        <c:crosses val="autoZero"/>
        <c:auto val="1"/>
        <c:lblAlgn val="ctr"/>
        <c:lblOffset val="100"/>
      </c:catAx>
      <c:valAx>
        <c:axId val="81074432"/>
        <c:scaling>
          <c:orientation val="minMax"/>
        </c:scaling>
        <c:axPos val="l"/>
        <c:numFmt formatCode="General" sourceLinked="1"/>
        <c:tickLblPos val="nextTo"/>
        <c:crossAx val="81072896"/>
        <c:crosses val="autoZero"/>
        <c:crossBetween val="between"/>
      </c:valAx>
      <c:spPr>
        <a:noFill/>
        <a:ln w="25362">
          <a:noFill/>
        </a:ln>
      </c:spPr>
    </c:plotArea>
    <c:legend>
      <c:legendPos val="r"/>
      <c:layout>
        <c:manualLayout>
          <c:xMode val="edge"/>
          <c:yMode val="edge"/>
          <c:x val="0.78995483338434391"/>
          <c:y val="0.36458587904727768"/>
          <c:w val="0.11745267707261002"/>
          <c:h val="0.28832576425872136"/>
        </c:manualLayout>
      </c:layout>
    </c:legend>
    <c:plotVisOnly val="1"/>
    <c:dispBlanksAs val="gap"/>
  </c:chart>
  <c:spPr>
    <a:ln>
      <a:solidFill>
        <a:schemeClr val="bg1"/>
      </a:solid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title>
      <c:tx>
        <c:rich>
          <a:bodyPr/>
          <a:lstStyle/>
          <a:p>
            <a:pPr>
              <a:defRPr sz="1398"/>
            </a:pPr>
            <a:r>
              <a:rPr lang="ru-RU" sz="1199">
                <a:latin typeface="Times New Roman" pitchFamily="18" charset="0"/>
                <a:cs typeface="Times New Roman" pitchFamily="18" charset="0"/>
              </a:rPr>
              <a:t>Малюнок 2 Структура підприємств за їх розмірами </a:t>
            </a:r>
          </a:p>
          <a:p>
            <a:pPr>
              <a:defRPr sz="1398"/>
            </a:pPr>
            <a:r>
              <a:rPr lang="ru-RU" sz="1199">
                <a:latin typeface="Times New Roman" pitchFamily="18" charset="0"/>
                <a:cs typeface="Times New Roman" pitchFamily="18" charset="0"/>
              </a:rPr>
              <a:t>у 2017 році</a:t>
            </a:r>
          </a:p>
        </c:rich>
      </c:tx>
      <c:layout>
        <c:manualLayout>
          <c:xMode val="edge"/>
          <c:yMode val="edge"/>
          <c:x val="0.18387153019300151"/>
          <c:y val="3.1745970404006313E-2"/>
        </c:manualLayout>
      </c:layout>
    </c:title>
    <c:view3D>
      <c:rotX val="20"/>
      <c:rotY val="170"/>
      <c:perspective val="0"/>
    </c:view3D>
    <c:plotArea>
      <c:layout/>
      <c:pie3DChart>
        <c:varyColors val="1"/>
        <c:ser>
          <c:idx val="0"/>
          <c:order val="0"/>
          <c:tx>
            <c:strRef>
              <c:f>Лист1!$B$1</c:f>
              <c:strCache>
                <c:ptCount val="1"/>
                <c:pt idx="0">
                  <c:v>Структура підприємств за їх розмірами</c:v>
                </c:pt>
              </c:strCache>
            </c:strRef>
          </c:tx>
          <c:explosion val="25"/>
          <c:dPt>
            <c:idx val="0"/>
            <c:explosion val="11"/>
            <c:extLst xmlns:c16r2="http://schemas.microsoft.com/office/drawing/2015/06/chart">
              <c:ext xmlns:c16="http://schemas.microsoft.com/office/drawing/2014/chart" uri="{C3380CC4-5D6E-409C-BE32-E72D297353CC}">
                <c16:uniqueId val="{00000000-87BA-456C-BD69-AAF47E5B28FF}"/>
              </c:ext>
            </c:extLst>
          </c:dPt>
          <c:dPt>
            <c:idx val="1"/>
            <c:explosion val="27"/>
            <c:extLst xmlns:c16r2="http://schemas.microsoft.com/office/drawing/2015/06/chart">
              <c:ext xmlns:c16="http://schemas.microsoft.com/office/drawing/2014/chart" uri="{C3380CC4-5D6E-409C-BE32-E72D297353CC}">
                <c16:uniqueId val="{00000001-87BA-456C-BD69-AAF47E5B28FF}"/>
              </c:ext>
            </c:extLst>
          </c:dPt>
          <c:dLbls>
            <c:dLbl>
              <c:idx val="0"/>
              <c:layout>
                <c:manualLayout>
                  <c:x val="-0.13929288786818336"/>
                  <c:y val="-3.7116297962754695E-2"/>
                </c:manualLayout>
              </c:layout>
              <c:spPr/>
              <c:txPr>
                <a:bodyPr/>
                <a:lstStyle/>
                <a:p>
                  <a:pPr>
                    <a:defRPr sz="1398" b="1"/>
                  </a:pPr>
                  <a:endParaRPr lang="uk-UA"/>
                </a:p>
              </c:txPr>
              <c:dLblPos val="bestFi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7BA-456C-BD69-AAF47E5B28FF}"/>
                </c:ext>
              </c:extLst>
            </c:dLbl>
            <c:dLbl>
              <c:idx val="1"/>
              <c:layout>
                <c:manualLayout>
                  <c:x val="0.11971976159230097"/>
                  <c:y val="-3.7237532808399011E-2"/>
                </c:manualLayout>
              </c:layout>
              <c:spPr/>
              <c:txPr>
                <a:bodyPr/>
                <a:lstStyle/>
                <a:p>
                  <a:pPr>
                    <a:defRPr sz="1398" b="1"/>
                  </a:pPr>
                  <a:endParaRPr lang="uk-UA"/>
                </a:p>
              </c:txPr>
              <c:dLblPos val="bestFi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7BA-456C-BD69-AAF47E5B28FF}"/>
                </c:ext>
              </c:extLst>
            </c:dLbl>
            <c:dLbl>
              <c:idx val="2"/>
              <c:layout>
                <c:manualLayout>
                  <c:x val="-9.1563046806649298E-2"/>
                  <c:y val="5.5664291963504593E-2"/>
                </c:manualLayout>
              </c:layout>
              <c:spPr/>
              <c:txPr>
                <a:bodyPr/>
                <a:lstStyle/>
                <a:p>
                  <a:pPr>
                    <a:defRPr sz="1398" b="1"/>
                  </a:pPr>
                  <a:endParaRPr lang="uk-UA"/>
                </a:p>
              </c:txPr>
              <c:dLblPos val="bestFi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87BA-456C-BD69-AAF47E5B28FF}"/>
                </c:ext>
              </c:extLst>
            </c:dLbl>
            <c:delete val="1"/>
            <c:spPr>
              <a:noFill/>
              <a:ln>
                <a:noFill/>
              </a:ln>
              <a:effectLst/>
            </c:spPr>
            <c:extLst xmlns:c16r2="http://schemas.microsoft.com/office/drawing/2015/06/chart">
              <c:ext xmlns:c15="http://schemas.microsoft.com/office/drawing/2012/chart" uri="{CE6537A1-D6FC-4f65-9D91-7224C49458BB}"/>
            </c:extLst>
          </c:dLbls>
          <c:cat>
            <c:strRef>
              <c:f>Лист1!$A$2:$A$4</c:f>
              <c:strCache>
                <c:ptCount val="3"/>
                <c:pt idx="0">
                  <c:v>Малі</c:v>
                </c:pt>
                <c:pt idx="1">
                  <c:v>Середні</c:v>
                </c:pt>
                <c:pt idx="2">
                  <c:v>Великі</c:v>
                </c:pt>
              </c:strCache>
            </c:strRef>
          </c:cat>
          <c:val>
            <c:numRef>
              <c:f>Лист1!$B$2:$B$4</c:f>
              <c:numCache>
                <c:formatCode>General</c:formatCode>
                <c:ptCount val="3"/>
                <c:pt idx="0">
                  <c:v>95.1</c:v>
                </c:pt>
                <c:pt idx="1">
                  <c:v>4.7</c:v>
                </c:pt>
                <c:pt idx="2">
                  <c:v>0.2</c:v>
                </c:pt>
              </c:numCache>
            </c:numRef>
          </c:val>
          <c:extLst xmlns:c16r2="http://schemas.microsoft.com/office/drawing/2015/06/chart">
            <c:ext xmlns:c16="http://schemas.microsoft.com/office/drawing/2014/chart" uri="{C3380CC4-5D6E-409C-BE32-E72D297353CC}">
              <c16:uniqueId val="{00000003-87BA-456C-BD69-AAF47E5B28FF}"/>
            </c:ext>
          </c:extLst>
        </c:ser>
      </c:pie3DChart>
      <c:spPr>
        <a:noFill/>
        <a:ln w="25372">
          <a:noFill/>
        </a:ln>
      </c:spPr>
    </c:plotArea>
    <c:legend>
      <c:legendPos val="r"/>
      <c:layout>
        <c:manualLayout>
          <c:xMode val="edge"/>
          <c:yMode val="edge"/>
          <c:x val="0.79689917735548232"/>
          <c:y val="0.26334573209023721"/>
          <c:w val="0.13972232269552876"/>
          <c:h val="0.24408965750446862"/>
        </c:manualLayout>
      </c:layout>
      <c:txPr>
        <a:bodyPr/>
        <a:lstStyle/>
        <a:p>
          <a:pPr>
            <a:defRPr sz="1199" b="1"/>
          </a:pPr>
          <a:endParaRPr lang="uk-UA"/>
        </a:p>
      </c:txPr>
    </c:legend>
    <c:plotVisOnly val="1"/>
    <c:dispBlanksAs val="zero"/>
  </c:chart>
  <c:spPr>
    <a:ln>
      <a:solidFill>
        <a:schemeClr val="bg1"/>
      </a:solid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style val="20"/>
  <c:clrMapOvr bg1="lt1" tx1="dk1" bg2="lt2" tx2="dk2" accent1="accent1" accent2="accent2" accent3="accent3" accent4="accent4" accent5="accent5" accent6="accent6" hlink="hlink" folHlink="folHlink"/>
  <c:chart>
    <c:view3D>
      <c:hPercent val="191"/>
      <c:depthPercent val="100"/>
      <c:perspective val="30"/>
    </c:view3D>
    <c:plotArea>
      <c:layout/>
      <c:bar3DChart>
        <c:barDir val="bar"/>
        <c:grouping val="stacked"/>
        <c:ser>
          <c:idx val="0"/>
          <c:order val="0"/>
          <c:tx>
            <c:strRef>
              <c:f>Лист1!$B$1</c:f>
              <c:strCache>
                <c:ptCount val="1"/>
                <c:pt idx="0">
                  <c:v>малі підприємства</c:v>
                </c:pt>
              </c:strCache>
            </c:strRef>
          </c:tx>
          <c:spPr>
            <a:solidFill>
              <a:srgbClr val="C0504D">
                <a:lumMod val="75000"/>
                <a:alpha val="72941"/>
              </a:srgbClr>
            </a:solidFill>
          </c:spPr>
          <c:dLbls>
            <c:spPr>
              <a:noFill/>
              <a:ln>
                <a:noFill/>
              </a:ln>
              <a:effectLst/>
            </c:spPr>
            <c:txPr>
              <a:bodyPr/>
              <a:lstStyle/>
              <a:p>
                <a:pPr>
                  <a:defRPr sz="998" b="1">
                    <a:latin typeface="Times New Roman" panose="02020603050405020304" pitchFamily="18" charset="0"/>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Лист1!$A$2:$A$8</c:f>
              <c:strCache>
                <c:ptCount val="7"/>
                <c:pt idx="0">
                  <c:v>транспорт, складське господарство</c:v>
                </c:pt>
                <c:pt idx="1">
                  <c:v>професфйна, наукова та технічна</c:v>
                </c:pt>
                <c:pt idx="2">
                  <c:v>операції з нерухомим майном</c:v>
                </c:pt>
                <c:pt idx="3">
                  <c:v>будівництво</c:v>
                </c:pt>
                <c:pt idx="4">
                  <c:v>сільське, лісове та рибне господарство</c:v>
                </c:pt>
                <c:pt idx="5">
                  <c:v>промисловість</c:v>
                </c:pt>
                <c:pt idx="6">
                  <c:v>оптова та роздібна торгівля</c:v>
                </c:pt>
              </c:strCache>
            </c:strRef>
          </c:cat>
          <c:val>
            <c:numRef>
              <c:f>Лист1!$B$2:$B$8</c:f>
              <c:numCache>
                <c:formatCode>General</c:formatCode>
                <c:ptCount val="7"/>
                <c:pt idx="0">
                  <c:v>932</c:v>
                </c:pt>
                <c:pt idx="1">
                  <c:v>1234</c:v>
                </c:pt>
                <c:pt idx="2">
                  <c:v>1721</c:v>
                </c:pt>
                <c:pt idx="3">
                  <c:v>2011</c:v>
                </c:pt>
                <c:pt idx="4">
                  <c:v>2325</c:v>
                </c:pt>
                <c:pt idx="5">
                  <c:v>2618</c:v>
                </c:pt>
                <c:pt idx="6">
                  <c:v>5189</c:v>
                </c:pt>
              </c:numCache>
            </c:numRef>
          </c:val>
          <c:extLst xmlns:c16r2="http://schemas.microsoft.com/office/drawing/2015/06/chart">
            <c:ext xmlns:c16="http://schemas.microsoft.com/office/drawing/2014/chart" uri="{C3380CC4-5D6E-409C-BE32-E72D297353CC}">
              <c16:uniqueId val="{00000000-7846-4826-9CAA-8AC0375C7FD8}"/>
            </c:ext>
          </c:extLst>
        </c:ser>
        <c:ser>
          <c:idx val="1"/>
          <c:order val="1"/>
          <c:tx>
            <c:strRef>
              <c:f>Лист1!$C$1</c:f>
              <c:strCache>
                <c:ptCount val="1"/>
                <c:pt idx="0">
                  <c:v>середні підприємства</c:v>
                </c:pt>
              </c:strCache>
            </c:strRef>
          </c:tx>
          <c:spPr>
            <a:solidFill>
              <a:srgbClr val="4F81BD"/>
            </a:solidFill>
          </c:spPr>
          <c:dLbls>
            <c:dLbl>
              <c:idx val="0"/>
              <c:layout>
                <c:manualLayout>
                  <c:x val="4.0074815179203943E-2"/>
                  <c:y val="3.4804313432848129E-3"/>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846-4826-9CAA-8AC0375C7FD8}"/>
                </c:ext>
              </c:extLst>
            </c:dLbl>
            <c:dLbl>
              <c:idx val="1"/>
              <c:layout>
                <c:manualLayout>
                  <c:x val="4.4293216777015039E-2"/>
                  <c:y val="3.4804313432848129E-3"/>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7846-4826-9CAA-8AC0375C7FD8}"/>
                </c:ext>
              </c:extLst>
            </c:dLbl>
            <c:dLbl>
              <c:idx val="2"/>
              <c:layout>
                <c:manualLayout>
                  <c:x val="4.0074815179203943E-2"/>
                  <c:y val="3.4804313432848129E-3"/>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846-4826-9CAA-8AC0375C7FD8}"/>
                </c:ext>
              </c:extLst>
            </c:dLbl>
            <c:dLbl>
              <c:idx val="3"/>
              <c:layout>
                <c:manualLayout>
                  <c:x val="4.64024175759205E-2"/>
                  <c:y val="0"/>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7846-4826-9CAA-8AC0375C7FD8}"/>
                </c:ext>
              </c:extLst>
            </c:dLbl>
            <c:dLbl>
              <c:idx val="4"/>
              <c:layout>
                <c:manualLayout>
                  <c:x val="5.6948421570447806E-2"/>
                  <c:y val="0"/>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7846-4826-9CAA-8AC0375C7FD8}"/>
                </c:ext>
              </c:extLst>
            </c:dLbl>
            <c:dLbl>
              <c:idx val="5"/>
              <c:layout>
                <c:manualLayout>
                  <c:x val="5.6948421570447806E-2"/>
                  <c:y val="-3.4804313432848129E-3"/>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7846-4826-9CAA-8AC0375C7FD8}"/>
                </c:ext>
              </c:extLst>
            </c:dLbl>
            <c:dLbl>
              <c:idx val="6"/>
              <c:layout>
                <c:manualLayout>
                  <c:x val="5.2730019972636967E-2"/>
                  <c:y val="-6.9611367362816924E-3"/>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7846-4826-9CAA-8AC0375C7FD8}"/>
                </c:ext>
              </c:extLst>
            </c:dLbl>
            <c:spPr>
              <a:noFill/>
              <a:ln>
                <a:noFill/>
              </a:ln>
              <a:effectLst/>
            </c:spPr>
            <c:txPr>
              <a:bodyPr/>
              <a:lstStyle/>
              <a:p>
                <a:pPr>
                  <a:defRPr sz="998" b="1">
                    <a:latin typeface="Times New Roman" panose="02020603050405020304" pitchFamily="18" charset="0"/>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транспорт, складське господарство</c:v>
                </c:pt>
                <c:pt idx="1">
                  <c:v>професфйна, наукова та технічна</c:v>
                </c:pt>
                <c:pt idx="2">
                  <c:v>операції з нерухомим майном</c:v>
                </c:pt>
                <c:pt idx="3">
                  <c:v>будівництво</c:v>
                </c:pt>
                <c:pt idx="4">
                  <c:v>сільське, лісове та рибне господарство</c:v>
                </c:pt>
                <c:pt idx="5">
                  <c:v>промисловість</c:v>
                </c:pt>
                <c:pt idx="6">
                  <c:v>оптова та роздібна торгівля</c:v>
                </c:pt>
              </c:strCache>
            </c:strRef>
          </c:cat>
          <c:val>
            <c:numRef>
              <c:f>Лист1!$C$2:$C$8</c:f>
              <c:numCache>
                <c:formatCode>General</c:formatCode>
                <c:ptCount val="7"/>
                <c:pt idx="0">
                  <c:v>0</c:v>
                </c:pt>
                <c:pt idx="1">
                  <c:v>19</c:v>
                </c:pt>
                <c:pt idx="2">
                  <c:v>18</c:v>
                </c:pt>
                <c:pt idx="3">
                  <c:v>57</c:v>
                </c:pt>
                <c:pt idx="4">
                  <c:v>156</c:v>
                </c:pt>
                <c:pt idx="5">
                  <c:v>312</c:v>
                </c:pt>
                <c:pt idx="6">
                  <c:v>173</c:v>
                </c:pt>
              </c:numCache>
            </c:numRef>
          </c:val>
          <c:extLst xmlns:c16r2="http://schemas.microsoft.com/office/drawing/2015/06/chart">
            <c:ext xmlns:c16="http://schemas.microsoft.com/office/drawing/2014/chart" uri="{C3380CC4-5D6E-409C-BE32-E72D297353CC}">
              <c16:uniqueId val="{00000008-7846-4826-9CAA-8AC0375C7FD8}"/>
            </c:ext>
          </c:extLst>
        </c:ser>
        <c:gapWidth val="75"/>
        <c:shape val="box"/>
        <c:axId val="81176064"/>
        <c:axId val="81177600"/>
        <c:axId val="0"/>
      </c:bar3DChart>
      <c:catAx>
        <c:axId val="81176064"/>
        <c:scaling>
          <c:orientation val="minMax"/>
        </c:scaling>
        <c:axPos val="l"/>
        <c:numFmt formatCode="General" sourceLinked="1"/>
        <c:majorTickMark val="none"/>
        <c:tickLblPos val="nextTo"/>
        <c:txPr>
          <a:bodyPr/>
          <a:lstStyle/>
          <a:p>
            <a:pPr>
              <a:defRPr sz="1097">
                <a:latin typeface="Times New Roman" panose="02020603050405020304" pitchFamily="18" charset="0"/>
                <a:cs typeface="Times New Roman" panose="02020603050405020304" pitchFamily="18" charset="0"/>
              </a:defRPr>
            </a:pPr>
            <a:endParaRPr lang="uk-UA"/>
          </a:p>
        </c:txPr>
        <c:crossAx val="81177600"/>
        <c:crosses val="autoZero"/>
        <c:auto val="1"/>
        <c:lblAlgn val="ctr"/>
        <c:lblOffset val="100"/>
      </c:catAx>
      <c:valAx>
        <c:axId val="81177600"/>
        <c:scaling>
          <c:orientation val="minMax"/>
        </c:scaling>
        <c:axPos val="b"/>
        <c:numFmt formatCode="General" sourceLinked="1"/>
        <c:majorTickMark val="none"/>
        <c:tickLblPos val="nextTo"/>
        <c:txPr>
          <a:bodyPr/>
          <a:lstStyle/>
          <a:p>
            <a:pPr>
              <a:defRPr>
                <a:latin typeface="Times New Roman" panose="02020603050405020304" pitchFamily="18" charset="0"/>
                <a:cs typeface="Times New Roman" panose="02020603050405020304" pitchFamily="18" charset="0"/>
              </a:defRPr>
            </a:pPr>
            <a:endParaRPr lang="uk-UA"/>
          </a:p>
        </c:txPr>
        <c:crossAx val="81176064"/>
        <c:crosses val="autoZero"/>
        <c:crossBetween val="between"/>
      </c:valAx>
      <c:spPr>
        <a:noFill/>
        <a:ln w="25396">
          <a:noFill/>
        </a:ln>
      </c:spPr>
    </c:plotArea>
    <c:legend>
      <c:legendPos val="b"/>
      <c:layout/>
      <c:txPr>
        <a:bodyPr/>
        <a:lstStyle/>
        <a:p>
          <a:pPr>
            <a:defRPr>
              <a:latin typeface="Times New Roman" panose="02020603050405020304" pitchFamily="18" charset="0"/>
              <a:cs typeface="Times New Roman" panose="02020603050405020304" pitchFamily="18" charset="0"/>
            </a:defRPr>
          </a:pPr>
          <a:endParaRPr lang="uk-UA"/>
        </a:p>
      </c:txPr>
    </c:legend>
    <c:plotVisOnly val="1"/>
    <c:dispBlanksAs val="gap"/>
  </c:chart>
  <c:spPr>
    <a:noFill/>
    <a:ln>
      <a:noFill/>
    </a:ln>
    <a:scene3d>
      <a:camera prst="orthographicFront"/>
      <a:lightRig rig="threePt" dir="t"/>
    </a:scene3d>
    <a:sp3d>
      <a:bevelT h="12700"/>
    </a:sp3d>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view3D>
      <c:depthPercent val="100"/>
      <c:rAngAx val="1"/>
    </c:view3D>
    <c:plotArea>
      <c:layout/>
      <c:bar3DChart>
        <c:barDir val="col"/>
        <c:grouping val="clustered"/>
        <c:ser>
          <c:idx val="0"/>
          <c:order val="0"/>
          <c:tx>
            <c:strRef>
              <c:f>Лист1!$B$1</c:f>
              <c:strCache>
                <c:ptCount val="1"/>
                <c:pt idx="0">
                  <c:v>Малі</c:v>
                </c:pt>
              </c:strCache>
            </c:strRef>
          </c:tx>
          <c:dLbls>
            <c:dLbl>
              <c:idx val="0"/>
              <c:layout>
                <c:manualLayout>
                  <c:x val="2.3147965879265129E-2"/>
                  <c:y val="-4.7619047619047623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721-4564-9D17-B4B479E7DD5D}"/>
                </c:ext>
              </c:extLst>
            </c:dLbl>
            <c:dLbl>
              <c:idx val="1"/>
              <c:layout>
                <c:manualLayout>
                  <c:x val="3.0092592592592591E-2"/>
                  <c:y val="-6.3492063492063516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721-4564-9D17-B4B479E7DD5D}"/>
                </c:ext>
              </c:extLst>
            </c:dLbl>
            <c:dLbl>
              <c:idx val="2"/>
              <c:layout>
                <c:manualLayout>
                  <c:x val="2.7777777777777853E-2"/>
                  <c:y val="-3.1746031746031744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721-4564-9D17-B4B479E7DD5D}"/>
                </c:ext>
              </c:extLst>
            </c:dLbl>
            <c:spPr>
              <a:noFill/>
              <a:ln>
                <a:noFill/>
              </a:ln>
              <a:effectLst/>
            </c:spPr>
            <c:txPr>
              <a:bodyPr/>
              <a:lstStyle/>
              <a:p>
                <a:pPr>
                  <a:defRPr sz="1099"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2015</c:v>
                </c:pt>
                <c:pt idx="1">
                  <c:v>2016</c:v>
                </c:pt>
                <c:pt idx="2">
                  <c:v>2017</c:v>
                </c:pt>
              </c:numCache>
            </c:numRef>
          </c:cat>
          <c:val>
            <c:numRef>
              <c:f>Лист1!$B$2:$B$4</c:f>
              <c:numCache>
                <c:formatCode>General</c:formatCode>
                <c:ptCount val="3"/>
                <c:pt idx="0">
                  <c:v>4863</c:v>
                </c:pt>
                <c:pt idx="1">
                  <c:v>4824</c:v>
                </c:pt>
                <c:pt idx="2">
                  <c:v>5189</c:v>
                </c:pt>
              </c:numCache>
            </c:numRef>
          </c:val>
          <c:extLst xmlns:c16r2="http://schemas.microsoft.com/office/drawing/2015/06/chart">
            <c:ext xmlns:c16="http://schemas.microsoft.com/office/drawing/2014/chart" uri="{C3380CC4-5D6E-409C-BE32-E72D297353CC}">
              <c16:uniqueId val="{00000003-E721-4564-9D17-B4B479E7DD5D}"/>
            </c:ext>
          </c:extLst>
        </c:ser>
        <c:ser>
          <c:idx val="1"/>
          <c:order val="1"/>
          <c:tx>
            <c:strRef>
              <c:f>Лист1!$C$1</c:f>
              <c:strCache>
                <c:ptCount val="1"/>
                <c:pt idx="0">
                  <c:v>Середні</c:v>
                </c:pt>
              </c:strCache>
            </c:strRef>
          </c:tx>
          <c:dLbls>
            <c:dLbl>
              <c:idx val="0"/>
              <c:layout>
                <c:manualLayout>
                  <c:x val="2.7777777777777853E-2"/>
                  <c:y val="-1.9841269841269868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E721-4564-9D17-B4B479E7DD5D}"/>
                </c:ext>
              </c:extLst>
            </c:dLbl>
            <c:dLbl>
              <c:idx val="1"/>
              <c:layout>
                <c:manualLayout>
                  <c:x val="2.3148148148148147E-2"/>
                  <c:y val="-2.3809523809523812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E721-4564-9D17-B4B479E7DD5D}"/>
                </c:ext>
              </c:extLst>
            </c:dLbl>
            <c:dLbl>
              <c:idx val="2"/>
              <c:layout>
                <c:manualLayout>
                  <c:x val="2.777777777777795E-2"/>
                  <c:y val="-2.3809523809523812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E721-4564-9D17-B4B479E7DD5D}"/>
                </c:ext>
              </c:extLst>
            </c:dLbl>
            <c:spPr>
              <a:noFill/>
              <a:ln>
                <a:noFill/>
              </a:ln>
              <a:effectLst/>
            </c:spPr>
            <c:txPr>
              <a:bodyPr/>
              <a:lstStyle/>
              <a:p>
                <a:pPr>
                  <a:defRPr sz="1099"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2015</c:v>
                </c:pt>
                <c:pt idx="1">
                  <c:v>2016</c:v>
                </c:pt>
                <c:pt idx="2">
                  <c:v>2017</c:v>
                </c:pt>
              </c:numCache>
            </c:numRef>
          </c:cat>
          <c:val>
            <c:numRef>
              <c:f>Лист1!$C$2:$C$4</c:f>
              <c:numCache>
                <c:formatCode>General</c:formatCode>
                <c:ptCount val="3"/>
                <c:pt idx="0">
                  <c:v>178</c:v>
                </c:pt>
                <c:pt idx="1">
                  <c:v>164</c:v>
                </c:pt>
                <c:pt idx="2">
                  <c:v>173</c:v>
                </c:pt>
              </c:numCache>
            </c:numRef>
          </c:val>
          <c:extLst xmlns:c16r2="http://schemas.microsoft.com/office/drawing/2015/06/chart">
            <c:ext xmlns:c16="http://schemas.microsoft.com/office/drawing/2014/chart" uri="{C3380CC4-5D6E-409C-BE32-E72D297353CC}">
              <c16:uniqueId val="{00000007-E721-4564-9D17-B4B479E7DD5D}"/>
            </c:ext>
          </c:extLst>
        </c:ser>
        <c:shape val="box"/>
        <c:axId val="82009472"/>
        <c:axId val="82023552"/>
        <c:axId val="0"/>
      </c:bar3DChart>
      <c:catAx>
        <c:axId val="82009472"/>
        <c:scaling>
          <c:orientation val="minMax"/>
        </c:scaling>
        <c:axPos val="b"/>
        <c:numFmt formatCode="General" sourceLinked="1"/>
        <c:tickLblPos val="nextTo"/>
        <c:crossAx val="82023552"/>
        <c:crosses val="autoZero"/>
        <c:auto val="1"/>
        <c:lblAlgn val="ctr"/>
        <c:lblOffset val="100"/>
      </c:catAx>
      <c:valAx>
        <c:axId val="82023552"/>
        <c:scaling>
          <c:orientation val="minMax"/>
        </c:scaling>
        <c:axPos val="l"/>
        <c:majorGridlines/>
        <c:numFmt formatCode="General" sourceLinked="1"/>
        <c:tickLblPos val="nextTo"/>
        <c:crossAx val="82009472"/>
        <c:crosses val="autoZero"/>
        <c:crossBetween val="between"/>
      </c:valAx>
      <c:spPr>
        <a:noFill/>
        <a:ln w="25372">
          <a:noFill/>
        </a:ln>
      </c:spPr>
    </c:plotArea>
    <c:legend>
      <c:legendPos val="r"/>
      <c:layout/>
    </c:legend>
    <c:plotVisOnly val="1"/>
    <c:dispBlanksAs val="gap"/>
  </c:chart>
  <c:spPr>
    <a:ln>
      <a:solidFill>
        <a:schemeClr val="bg1"/>
      </a:solid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style val="4"/>
  <c:clrMapOvr bg1="lt1" tx1="dk1" bg2="lt2" tx2="dk2" accent1="accent1" accent2="accent2" accent3="accent3" accent4="accent4" accent5="accent5" accent6="accent6" hlink="hlink" folHlink="folHlink"/>
  <c:chart>
    <c:title>
      <c:tx>
        <c:rich>
          <a:bodyPr/>
          <a:lstStyle/>
          <a:p>
            <a:pPr>
              <a:lnSpc>
                <a:spcPts val="1500"/>
              </a:lnSpc>
              <a:defRPr/>
            </a:pPr>
            <a:r>
              <a:rPr lang="uk-UA" sz="1199" b="1" i="0" u="none" strike="noStrike" baseline="0">
                <a:effectLst/>
                <a:latin typeface="Times New Roman" pitchFamily="18" charset="0"/>
                <a:cs typeface="Times New Roman" pitchFamily="18" charset="0"/>
              </a:rPr>
              <a:t>Кількість </a:t>
            </a:r>
            <a:r>
              <a:rPr lang="ru-RU" sz="1199" b="1" i="0" u="none" strike="noStrike" baseline="0">
                <a:effectLst/>
                <a:latin typeface="Times New Roman" pitchFamily="18" charset="0"/>
                <a:cs typeface="Times New Roman" pitchFamily="18" charset="0"/>
              </a:rPr>
              <a:t>підприємств по містах обласного значення </a:t>
            </a:r>
            <a:br>
              <a:rPr lang="ru-RU" sz="1199" b="1" i="0" u="none" strike="noStrike" baseline="0">
                <a:effectLst/>
                <a:latin typeface="Times New Roman" pitchFamily="18" charset="0"/>
                <a:cs typeface="Times New Roman" pitchFamily="18" charset="0"/>
              </a:rPr>
            </a:br>
            <a:r>
              <a:rPr lang="ru-RU" sz="1199" b="1" i="0" u="none" strike="noStrike" baseline="0">
                <a:effectLst/>
                <a:latin typeface="Times New Roman" pitchFamily="18" charset="0"/>
                <a:cs typeface="Times New Roman" pitchFamily="18" charset="0"/>
              </a:rPr>
              <a:t>
та районах Київської області у 2017 роц</a:t>
            </a:r>
            <a:endParaRPr lang="ru-RU" sz="1200">
              <a:latin typeface="Times New Roman" pitchFamily="18" charset="0"/>
              <a:cs typeface="Times New Roman" pitchFamily="18" charset="0"/>
            </a:endParaRPr>
          </a:p>
        </c:rich>
      </c:tx>
    </c:title>
    <c:view3D>
      <c:hPercent val="87"/>
      <c:depthPercent val="100"/>
      <c:perspective val="30"/>
    </c:view3D>
    <c:plotArea>
      <c:layout>
        <c:manualLayout>
          <c:layoutTarget val="inner"/>
          <c:xMode val="edge"/>
          <c:yMode val="edge"/>
          <c:x val="0.21599737532808419"/>
          <c:y val="8.6742885150181678E-2"/>
          <c:w val="0.72150262467191606"/>
          <c:h val="0.86616654298905849"/>
        </c:manualLayout>
      </c:layout>
      <c:bar3DChart>
        <c:barDir val="bar"/>
        <c:grouping val="clustered"/>
        <c:ser>
          <c:idx val="0"/>
          <c:order val="0"/>
          <c:tx>
            <c:strRef>
              <c:f>Лист1!$B$1</c:f>
              <c:strCache>
                <c:ptCount val="1"/>
                <c:pt idx="0">
                  <c:v>Кількість підприємств</c:v>
                </c:pt>
              </c:strCache>
            </c:strRef>
          </c:tx>
          <c:spPr>
            <a:solidFill>
              <a:schemeClr val="accent5"/>
            </a:solidFill>
          </c:spPr>
          <c:dLbls>
            <c:spPr>
              <a:noFill/>
              <a:ln>
                <a:noFill/>
              </a:ln>
              <a:effectLst/>
            </c:spPr>
            <c:txPr>
              <a:bodyPr/>
              <a:lstStyle/>
              <a:p>
                <a:pPr>
                  <a:defRPr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Лист1!$A$2:$A$38</c:f>
              <c:strCache>
                <c:ptCount val="37"/>
                <c:pt idx="0">
                  <c:v>м.Біла Церква</c:v>
                </c:pt>
                <c:pt idx="1">
                  <c:v>м.Березань</c:v>
                </c:pt>
                <c:pt idx="2">
                  <c:v>м.Бориспіль</c:v>
                </c:pt>
                <c:pt idx="3">
                  <c:v>м.Бровари</c:v>
                </c:pt>
                <c:pt idx="4">
                  <c:v>м.Васильків</c:v>
                </c:pt>
                <c:pt idx="5">
                  <c:v>м.Буча</c:v>
                </c:pt>
                <c:pt idx="6">
                  <c:v>м.Ірпінь</c:v>
                </c:pt>
                <c:pt idx="7">
                  <c:v>м.П.-Хмельницький</c:v>
                </c:pt>
                <c:pt idx="8">
                  <c:v>м.Фастів</c:v>
                </c:pt>
                <c:pt idx="9">
                  <c:v>м.Ржищів</c:v>
                </c:pt>
                <c:pt idx="10">
                  <c:v>м.Славутич</c:v>
                </c:pt>
                <c:pt idx="11">
                  <c:v>м.Обухів</c:v>
                </c:pt>
                <c:pt idx="12">
                  <c:v>райони</c:v>
                </c:pt>
                <c:pt idx="13">
                  <c:v>Баришівський</c:v>
                </c:pt>
                <c:pt idx="14">
                  <c:v>Білоцерківський</c:v>
                </c:pt>
                <c:pt idx="15">
                  <c:v>Богуславський</c:v>
                </c:pt>
                <c:pt idx="16">
                  <c:v>Бориспільський</c:v>
                </c:pt>
                <c:pt idx="17">
                  <c:v>Бородянський</c:v>
                </c:pt>
                <c:pt idx="18">
                  <c:v>Броварський</c:v>
                </c:pt>
                <c:pt idx="19">
                  <c:v>Васильківський</c:v>
                </c:pt>
                <c:pt idx="20">
                  <c:v>Вишгородський</c:v>
                </c:pt>
                <c:pt idx="21">
                  <c:v>Володарський</c:v>
                </c:pt>
                <c:pt idx="22">
                  <c:v>Згурівський</c:v>
                </c:pt>
                <c:pt idx="23">
                  <c:v>Іванківський</c:v>
                </c:pt>
                <c:pt idx="24">
                  <c:v>Кагарлицький</c:v>
                </c:pt>
                <c:pt idx="25">
                  <c:v>К.-Святошинський</c:v>
                </c:pt>
                <c:pt idx="26">
                  <c:v>Макарівський</c:v>
                </c:pt>
                <c:pt idx="27">
                  <c:v>Миронівський</c:v>
                </c:pt>
                <c:pt idx="28">
                  <c:v>Обухівський</c:v>
                </c:pt>
                <c:pt idx="29">
                  <c:v>П.-Хмельницький</c:v>
                </c:pt>
                <c:pt idx="30">
                  <c:v>Поліський</c:v>
                </c:pt>
                <c:pt idx="31">
                  <c:v>Рокитнянський</c:v>
                </c:pt>
                <c:pt idx="32">
                  <c:v>Сквирський</c:v>
                </c:pt>
                <c:pt idx="33">
                  <c:v>Ставищенський</c:v>
                </c:pt>
                <c:pt idx="34">
                  <c:v>Таращанський</c:v>
                </c:pt>
                <c:pt idx="35">
                  <c:v>Тетіївський</c:v>
                </c:pt>
                <c:pt idx="36">
                  <c:v>Фастівський</c:v>
                </c:pt>
              </c:strCache>
            </c:strRef>
          </c:cat>
          <c:val>
            <c:numRef>
              <c:f>Лист1!$B$2:$B$38</c:f>
              <c:numCache>
                <c:formatCode>General</c:formatCode>
                <c:ptCount val="37"/>
                <c:pt idx="0">
                  <c:v>1638</c:v>
                </c:pt>
                <c:pt idx="1">
                  <c:v>100</c:v>
                </c:pt>
                <c:pt idx="2">
                  <c:v>963</c:v>
                </c:pt>
                <c:pt idx="3">
                  <c:v>1836</c:v>
                </c:pt>
                <c:pt idx="4">
                  <c:v>519</c:v>
                </c:pt>
                <c:pt idx="5">
                  <c:v>318</c:v>
                </c:pt>
                <c:pt idx="6">
                  <c:v>929</c:v>
                </c:pt>
                <c:pt idx="7">
                  <c:v>205</c:v>
                </c:pt>
                <c:pt idx="8">
                  <c:v>335</c:v>
                </c:pt>
                <c:pt idx="9">
                  <c:v>58</c:v>
                </c:pt>
                <c:pt idx="10">
                  <c:v>242</c:v>
                </c:pt>
                <c:pt idx="11">
                  <c:v>478</c:v>
                </c:pt>
                <c:pt idx="13">
                  <c:v>200</c:v>
                </c:pt>
                <c:pt idx="14">
                  <c:v>460</c:v>
                </c:pt>
                <c:pt idx="15">
                  <c:v>155</c:v>
                </c:pt>
                <c:pt idx="16">
                  <c:v>720</c:v>
                </c:pt>
                <c:pt idx="17">
                  <c:v>364</c:v>
                </c:pt>
                <c:pt idx="18">
                  <c:v>649</c:v>
                </c:pt>
                <c:pt idx="19">
                  <c:v>582</c:v>
                </c:pt>
                <c:pt idx="20">
                  <c:v>1163</c:v>
                </c:pt>
                <c:pt idx="21">
                  <c:v>90</c:v>
                </c:pt>
                <c:pt idx="22">
                  <c:v>166</c:v>
                </c:pt>
                <c:pt idx="23">
                  <c:v>177</c:v>
                </c:pt>
                <c:pt idx="24">
                  <c:v>266</c:v>
                </c:pt>
                <c:pt idx="25">
                  <c:v>4067</c:v>
                </c:pt>
                <c:pt idx="26">
                  <c:v>363</c:v>
                </c:pt>
                <c:pt idx="27">
                  <c:v>233</c:v>
                </c:pt>
                <c:pt idx="28">
                  <c:v>398</c:v>
                </c:pt>
                <c:pt idx="29">
                  <c:v>199</c:v>
                </c:pt>
                <c:pt idx="30">
                  <c:v>23</c:v>
                </c:pt>
                <c:pt idx="31">
                  <c:v>211</c:v>
                </c:pt>
                <c:pt idx="32">
                  <c:v>272</c:v>
                </c:pt>
                <c:pt idx="33">
                  <c:v>188</c:v>
                </c:pt>
                <c:pt idx="34">
                  <c:v>173</c:v>
                </c:pt>
                <c:pt idx="35">
                  <c:v>219</c:v>
                </c:pt>
                <c:pt idx="36">
                  <c:v>149</c:v>
                </c:pt>
              </c:numCache>
            </c:numRef>
          </c:val>
          <c:extLst xmlns:c16r2="http://schemas.microsoft.com/office/drawing/2015/06/chart">
            <c:ext xmlns:c16="http://schemas.microsoft.com/office/drawing/2014/chart" uri="{C3380CC4-5D6E-409C-BE32-E72D297353CC}">
              <c16:uniqueId val="{00000000-01AF-4927-861C-737737F24C94}"/>
            </c:ext>
          </c:extLst>
        </c:ser>
        <c:shape val="box"/>
        <c:axId val="87657088"/>
        <c:axId val="87658880"/>
        <c:axId val="0"/>
      </c:bar3DChart>
      <c:catAx>
        <c:axId val="87657088"/>
        <c:scaling>
          <c:orientation val="minMax"/>
        </c:scaling>
        <c:axPos val="l"/>
        <c:numFmt formatCode="General" sourceLinked="1"/>
        <c:majorTickMark val="none"/>
        <c:tickLblPos val="nextTo"/>
        <c:txPr>
          <a:bodyPr/>
          <a:lstStyle/>
          <a:p>
            <a:pPr>
              <a:defRPr sz="799"/>
            </a:pPr>
            <a:endParaRPr lang="uk-UA"/>
          </a:p>
        </c:txPr>
        <c:crossAx val="87658880"/>
        <c:crosses val="autoZero"/>
        <c:auto val="1"/>
        <c:lblAlgn val="ctr"/>
        <c:lblOffset val="100"/>
      </c:catAx>
      <c:valAx>
        <c:axId val="87658880"/>
        <c:scaling>
          <c:orientation val="minMax"/>
        </c:scaling>
        <c:delete val="1"/>
        <c:axPos val="b"/>
        <c:numFmt formatCode="General" sourceLinked="1"/>
        <c:tickLblPos val="none"/>
        <c:crossAx val="87657088"/>
        <c:crosses val="autoZero"/>
        <c:crossBetween val="between"/>
      </c:valAx>
      <c:spPr>
        <a:ln>
          <a:solidFill>
            <a:schemeClr val="bg1"/>
          </a:solidFill>
        </a:ln>
      </c:spPr>
    </c:plotArea>
    <c:legend>
      <c:legendPos val="t"/>
      <c:layout>
        <c:manualLayout>
          <c:xMode val="edge"/>
          <c:yMode val="edge"/>
          <c:x val="0.26591729037403933"/>
          <c:y val="0.9355862784593787"/>
          <c:w val="0.28760969366461764"/>
          <c:h val="3.4529237624366819E-2"/>
        </c:manualLayout>
      </c:layout>
    </c:legend>
    <c:plotVisOnly val="1"/>
    <c:dispBlanksAs val="gap"/>
  </c:chart>
  <c:spPr>
    <a:ln>
      <a:solidFill>
        <a:schemeClr val="bg1"/>
      </a:solidFill>
    </a:ln>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view3D>
      <c:depthPercent val="100"/>
      <c:rAngAx val="1"/>
    </c:view3D>
    <c:plotArea>
      <c:layout/>
      <c:bar3DChart>
        <c:barDir val="col"/>
        <c:grouping val="clustered"/>
        <c:ser>
          <c:idx val="0"/>
          <c:order val="0"/>
          <c:tx>
            <c:strRef>
              <c:f>Лист1!$B$1</c:f>
              <c:strCache>
                <c:ptCount val="1"/>
                <c:pt idx="0">
                  <c:v>Малі</c:v>
                </c:pt>
              </c:strCache>
            </c:strRef>
          </c:tx>
          <c:spPr>
            <a:solidFill>
              <a:srgbClr val="00B050"/>
            </a:solidFill>
          </c:spPr>
          <c:dLbls>
            <c:dLbl>
              <c:idx val="0"/>
              <c:layout>
                <c:manualLayout>
                  <c:x val="2.7777777777777877E-2"/>
                  <c:y val="-1.5873015873015879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5FEF-4FEE-8662-066413C6709C}"/>
                </c:ext>
              </c:extLst>
            </c:dLbl>
            <c:dLbl>
              <c:idx val="1"/>
              <c:layout>
                <c:manualLayout>
                  <c:x val="3.2407407407407461E-2"/>
                  <c:y val="-3.1746031746031744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5FEF-4FEE-8662-066413C6709C}"/>
                </c:ext>
              </c:extLst>
            </c:dLbl>
            <c:dLbl>
              <c:idx val="2"/>
              <c:layout>
                <c:manualLayout>
                  <c:x val="2.3148148148148147E-2"/>
                  <c:y val="-2.3809523809523812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5FEF-4FEE-8662-066413C6709C}"/>
                </c:ext>
              </c:extLst>
            </c:dLbl>
            <c:spPr>
              <a:noFill/>
              <a:ln>
                <a:noFill/>
              </a:ln>
              <a:effectLst/>
            </c:spPr>
            <c:txPr>
              <a:bodyPr/>
              <a:lstStyle/>
              <a:p>
                <a:pPr>
                  <a:defRPr sz="1099"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2015</c:v>
                </c:pt>
                <c:pt idx="1">
                  <c:v>2016</c:v>
                </c:pt>
                <c:pt idx="2">
                  <c:v>2017</c:v>
                </c:pt>
              </c:numCache>
            </c:numRef>
          </c:cat>
          <c:val>
            <c:numRef>
              <c:f>Лист1!$B$2:$B$4</c:f>
              <c:numCache>
                <c:formatCode>General</c:formatCode>
                <c:ptCount val="3"/>
                <c:pt idx="0">
                  <c:v>131.30000000000001</c:v>
                </c:pt>
                <c:pt idx="1">
                  <c:v>141.19999999999999</c:v>
                </c:pt>
                <c:pt idx="2">
                  <c:v>137</c:v>
                </c:pt>
              </c:numCache>
            </c:numRef>
          </c:val>
          <c:extLst xmlns:c16r2="http://schemas.microsoft.com/office/drawing/2015/06/chart">
            <c:ext xmlns:c16="http://schemas.microsoft.com/office/drawing/2014/chart" uri="{C3380CC4-5D6E-409C-BE32-E72D297353CC}">
              <c16:uniqueId val="{00000003-5FEF-4FEE-8662-066413C6709C}"/>
            </c:ext>
          </c:extLst>
        </c:ser>
        <c:ser>
          <c:idx val="1"/>
          <c:order val="1"/>
          <c:tx>
            <c:strRef>
              <c:f>Лист1!$C$1</c:f>
              <c:strCache>
                <c:ptCount val="1"/>
                <c:pt idx="0">
                  <c:v>Середні</c:v>
                </c:pt>
              </c:strCache>
            </c:strRef>
          </c:tx>
          <c:spPr>
            <a:solidFill>
              <a:schemeClr val="accent5">
                <a:lumMod val="50000"/>
              </a:schemeClr>
            </a:solidFill>
          </c:spPr>
          <c:dLbls>
            <c:dLbl>
              <c:idx val="0"/>
              <c:layout>
                <c:manualLayout>
                  <c:x val="2.5462962962962982E-2"/>
                  <c:y val="-2.3809523809523812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5FEF-4FEE-8662-066413C6709C}"/>
                </c:ext>
              </c:extLst>
            </c:dLbl>
            <c:dLbl>
              <c:idx val="1"/>
              <c:layout>
                <c:manualLayout>
                  <c:x val="2.5462962962962982E-2"/>
                  <c:y val="-1.5873015873015879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5FEF-4FEE-8662-066413C6709C}"/>
                </c:ext>
              </c:extLst>
            </c:dLbl>
            <c:dLbl>
              <c:idx val="2"/>
              <c:layout>
                <c:manualLayout>
                  <c:x val="2.7777777777777853E-2"/>
                  <c:y val="-1.5873015873015879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5FEF-4FEE-8662-066413C6709C}"/>
                </c:ext>
              </c:extLst>
            </c:dLbl>
            <c:spPr>
              <a:noFill/>
              <a:ln>
                <a:noFill/>
              </a:ln>
              <a:effectLst/>
            </c:spPr>
            <c:txPr>
              <a:bodyPr/>
              <a:lstStyle/>
              <a:p>
                <a:pPr>
                  <a:defRPr sz="1099"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2015</c:v>
                </c:pt>
                <c:pt idx="1">
                  <c:v>2016</c:v>
                </c:pt>
                <c:pt idx="2">
                  <c:v>2017</c:v>
                </c:pt>
              </c:numCache>
            </c:numRef>
          </c:cat>
          <c:val>
            <c:numRef>
              <c:f>Лист1!$C$2:$C$4</c:f>
              <c:numCache>
                <c:formatCode>General</c:formatCode>
                <c:ptCount val="3"/>
                <c:pt idx="0">
                  <c:v>86.6</c:v>
                </c:pt>
                <c:pt idx="1">
                  <c:v>89.1</c:v>
                </c:pt>
                <c:pt idx="2">
                  <c:v>95.2</c:v>
                </c:pt>
              </c:numCache>
            </c:numRef>
          </c:val>
          <c:extLst xmlns:c16r2="http://schemas.microsoft.com/office/drawing/2015/06/chart">
            <c:ext xmlns:c16="http://schemas.microsoft.com/office/drawing/2014/chart" uri="{C3380CC4-5D6E-409C-BE32-E72D297353CC}">
              <c16:uniqueId val="{00000007-5FEF-4FEE-8662-066413C6709C}"/>
            </c:ext>
          </c:extLst>
        </c:ser>
        <c:shape val="box"/>
        <c:axId val="89195648"/>
        <c:axId val="89197184"/>
        <c:axId val="0"/>
      </c:bar3DChart>
      <c:catAx>
        <c:axId val="89195648"/>
        <c:scaling>
          <c:orientation val="minMax"/>
        </c:scaling>
        <c:axPos val="b"/>
        <c:numFmt formatCode="General" sourceLinked="1"/>
        <c:tickLblPos val="nextTo"/>
        <c:txPr>
          <a:bodyPr/>
          <a:lstStyle/>
          <a:p>
            <a:pPr>
              <a:defRPr sz="1049" b="1"/>
            </a:pPr>
            <a:endParaRPr lang="uk-UA"/>
          </a:p>
        </c:txPr>
        <c:crossAx val="89197184"/>
        <c:crosses val="autoZero"/>
        <c:auto val="1"/>
        <c:lblAlgn val="ctr"/>
        <c:lblOffset val="100"/>
      </c:catAx>
      <c:valAx>
        <c:axId val="89197184"/>
        <c:scaling>
          <c:orientation val="minMax"/>
        </c:scaling>
        <c:axPos val="l"/>
        <c:majorGridlines/>
        <c:numFmt formatCode="General" sourceLinked="1"/>
        <c:tickLblPos val="nextTo"/>
        <c:crossAx val="89195648"/>
        <c:crosses val="autoZero"/>
        <c:crossBetween val="between"/>
      </c:valAx>
      <c:spPr>
        <a:noFill/>
        <a:ln w="25372">
          <a:noFill/>
        </a:ln>
      </c:spPr>
    </c:plotArea>
    <c:legend>
      <c:legendPos val="r"/>
      <c:layout/>
    </c:legend>
    <c:plotVisOnly val="1"/>
    <c:dispBlanksAs val="gap"/>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view3D>
      <c:depthPercent val="100"/>
      <c:perspective val="30"/>
    </c:view3D>
    <c:plotArea>
      <c:layout/>
      <c:bar3DChart>
        <c:barDir val="col"/>
        <c:grouping val="standard"/>
        <c:ser>
          <c:idx val="0"/>
          <c:order val="0"/>
          <c:tx>
            <c:strRef>
              <c:f>Лист1!$B$1</c:f>
              <c:strCache>
                <c:ptCount val="1"/>
                <c:pt idx="0">
                  <c:v>Малі</c:v>
                </c:pt>
              </c:strCache>
            </c:strRef>
          </c:tx>
          <c:dLbls>
            <c:spPr>
              <a:noFill/>
              <a:ln>
                <a:noFill/>
              </a:ln>
              <a:effectLst/>
            </c:spPr>
            <c:txPr>
              <a:bodyPr/>
              <a:lstStyle/>
              <a:p>
                <a:pPr>
                  <a:defRPr sz="1099" b="1"/>
                </a:pPr>
                <a:endParaRPr lang="uk-UA"/>
              </a:p>
            </c:txPr>
            <c:showVal val="1"/>
            <c:extLst xmlns:c16r2="http://schemas.microsoft.com/office/drawing/2015/06/chart">
              <c:ext xmlns:c15="http://schemas.microsoft.com/office/drawing/2012/chart" uri="{CE6537A1-D6FC-4f65-9D91-7224C49458BB}">
                <c15:layout/>
                <c15:showLeaderLines val="0"/>
              </c:ext>
            </c:extLst>
          </c:dLbls>
          <c:cat>
            <c:numRef>
              <c:f>Лист1!$A$2:$A$4</c:f>
              <c:numCache>
                <c:formatCode>General</c:formatCode>
                <c:ptCount val="3"/>
                <c:pt idx="0">
                  <c:v>2015</c:v>
                </c:pt>
                <c:pt idx="1">
                  <c:v>2016</c:v>
                </c:pt>
                <c:pt idx="2">
                  <c:v>2017</c:v>
                </c:pt>
              </c:numCache>
            </c:numRef>
          </c:cat>
          <c:val>
            <c:numRef>
              <c:f>Лист1!$B$2:$B$4</c:f>
              <c:numCache>
                <c:formatCode>General</c:formatCode>
                <c:ptCount val="3"/>
                <c:pt idx="0">
                  <c:v>82.6</c:v>
                </c:pt>
                <c:pt idx="1">
                  <c:v>85</c:v>
                </c:pt>
                <c:pt idx="2">
                  <c:v>91.3</c:v>
                </c:pt>
              </c:numCache>
            </c:numRef>
          </c:val>
          <c:extLst xmlns:c16r2="http://schemas.microsoft.com/office/drawing/2015/06/chart">
            <c:ext xmlns:c16="http://schemas.microsoft.com/office/drawing/2014/chart" uri="{C3380CC4-5D6E-409C-BE32-E72D297353CC}">
              <c16:uniqueId val="{00000000-E1A5-43C2-B438-2F8559755A05}"/>
            </c:ext>
          </c:extLst>
        </c:ser>
        <c:ser>
          <c:idx val="1"/>
          <c:order val="1"/>
          <c:tx>
            <c:strRef>
              <c:f>Лист1!$C$1</c:f>
              <c:strCache>
                <c:ptCount val="1"/>
                <c:pt idx="0">
                  <c:v>Середні</c:v>
                </c:pt>
              </c:strCache>
            </c:strRef>
          </c:tx>
          <c:dLbls>
            <c:spPr>
              <a:noFill/>
              <a:ln>
                <a:noFill/>
              </a:ln>
              <a:effectLst/>
            </c:spPr>
            <c:txPr>
              <a:bodyPr/>
              <a:lstStyle/>
              <a:p>
                <a:pPr>
                  <a:defRPr sz="1099" b="1"/>
                </a:pPr>
                <a:endParaRPr lang="uk-UA"/>
              </a:p>
            </c:txPr>
            <c:showVal val="1"/>
            <c:extLst xmlns:c16r2="http://schemas.microsoft.com/office/drawing/2015/06/chart">
              <c:ext xmlns:c15="http://schemas.microsoft.com/office/drawing/2012/chart" uri="{CE6537A1-D6FC-4f65-9D91-7224C49458BB}">
                <c15:layout/>
                <c15:showLeaderLines val="0"/>
              </c:ext>
            </c:extLst>
          </c:dLbls>
          <c:cat>
            <c:numRef>
              <c:f>Лист1!$A$2:$A$4</c:f>
              <c:numCache>
                <c:formatCode>General</c:formatCode>
                <c:ptCount val="3"/>
                <c:pt idx="0">
                  <c:v>2015</c:v>
                </c:pt>
                <c:pt idx="1">
                  <c:v>2016</c:v>
                </c:pt>
                <c:pt idx="2">
                  <c:v>2017</c:v>
                </c:pt>
              </c:numCache>
            </c:numRef>
          </c:cat>
          <c:val>
            <c:numRef>
              <c:f>Лист1!$C$2:$C$4</c:f>
              <c:numCache>
                <c:formatCode>General</c:formatCode>
                <c:ptCount val="3"/>
                <c:pt idx="0">
                  <c:v>131.19999999999999</c:v>
                </c:pt>
                <c:pt idx="1">
                  <c:v>141.1</c:v>
                </c:pt>
                <c:pt idx="2">
                  <c:v>136.9</c:v>
                </c:pt>
              </c:numCache>
            </c:numRef>
          </c:val>
          <c:extLst xmlns:c16r2="http://schemas.microsoft.com/office/drawing/2015/06/chart">
            <c:ext xmlns:c16="http://schemas.microsoft.com/office/drawing/2014/chart" uri="{C3380CC4-5D6E-409C-BE32-E72D297353CC}">
              <c16:uniqueId val="{00000001-E1A5-43C2-B438-2F8559755A05}"/>
            </c:ext>
          </c:extLst>
        </c:ser>
        <c:shape val="box"/>
        <c:axId val="89257472"/>
        <c:axId val="89259008"/>
        <c:axId val="81180864"/>
      </c:bar3DChart>
      <c:catAx>
        <c:axId val="89257472"/>
        <c:scaling>
          <c:orientation val="minMax"/>
        </c:scaling>
        <c:axPos val="b"/>
        <c:numFmt formatCode="General" sourceLinked="1"/>
        <c:tickLblPos val="nextTo"/>
        <c:txPr>
          <a:bodyPr/>
          <a:lstStyle/>
          <a:p>
            <a:pPr>
              <a:defRPr b="1"/>
            </a:pPr>
            <a:endParaRPr lang="uk-UA"/>
          </a:p>
        </c:txPr>
        <c:crossAx val="89259008"/>
        <c:crosses val="autoZero"/>
        <c:auto val="1"/>
        <c:lblAlgn val="ctr"/>
        <c:lblOffset val="100"/>
      </c:catAx>
      <c:valAx>
        <c:axId val="89259008"/>
        <c:scaling>
          <c:orientation val="minMax"/>
        </c:scaling>
        <c:axPos val="l"/>
        <c:majorGridlines/>
        <c:numFmt formatCode="General" sourceLinked="1"/>
        <c:tickLblPos val="nextTo"/>
        <c:crossAx val="89257472"/>
        <c:crosses val="autoZero"/>
        <c:crossBetween val="between"/>
      </c:valAx>
      <c:serAx>
        <c:axId val="81180864"/>
        <c:scaling>
          <c:orientation val="minMax"/>
        </c:scaling>
        <c:axPos val="b"/>
        <c:numFmt formatCode="General" sourceLinked="1"/>
        <c:tickLblPos val="nextTo"/>
        <c:spPr>
          <a:ln w="3171">
            <a:solidFill>
              <a:srgbClr val="808080"/>
            </a:solidFill>
            <a:prstDash val="solid"/>
          </a:ln>
        </c:spPr>
        <c:txPr>
          <a:bodyPr rot="0" vert="horz"/>
          <a:lstStyle/>
          <a:p>
            <a:pPr>
              <a:defRPr sz="999" b="1" i="0" u="none" strike="noStrike" baseline="0">
                <a:solidFill>
                  <a:srgbClr val="000000"/>
                </a:solidFill>
                <a:latin typeface="Calibri"/>
                <a:ea typeface="Calibri"/>
                <a:cs typeface="Calibri"/>
              </a:defRPr>
            </a:pPr>
            <a:endParaRPr lang="uk-UA"/>
          </a:p>
        </c:txPr>
        <c:crossAx val="89259008"/>
        <c:crosses val="autoZero"/>
        <c:tickLblSkip val="1"/>
        <c:tickMarkSkip val="1"/>
      </c:serAx>
      <c:spPr>
        <a:noFill/>
        <a:ln w="25372">
          <a:noFill/>
        </a:ln>
      </c:spPr>
    </c:plotArea>
    <c:legend>
      <c:legendPos val="r"/>
      <c:layout/>
    </c:legend>
    <c:plotVisOnly val="1"/>
    <c:dispBlanksAs val="gap"/>
  </c:chart>
  <c:spPr>
    <a:ln>
      <a:solidFill>
        <a:schemeClr val="bg1"/>
      </a:solidFill>
    </a:ln>
  </c:sp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style val="39"/>
  <c:clrMapOvr bg1="lt1" tx1="dk1" bg2="lt2" tx2="dk2" accent1="accent1" accent2="accent2" accent3="accent3" accent4="accent4" accent5="accent5" accent6="accent6" hlink="hlink" folHlink="folHlink"/>
  <c:chart>
    <c:title>
      <c:tx>
        <c:rich>
          <a:bodyPr/>
          <a:lstStyle/>
          <a:p>
            <a:pPr>
              <a:defRPr sz="1000" b="0" i="0" u="none" strike="noStrike" baseline="0">
                <a:solidFill>
                  <a:srgbClr val="000000"/>
                </a:solidFill>
                <a:latin typeface="Calibri"/>
                <a:ea typeface="Calibri"/>
                <a:cs typeface="Calibri"/>
              </a:defRPr>
            </a:pPr>
            <a:r>
              <a:rPr lang="ru-RU" sz="1394" b="1" i="0" u="none" strike="noStrike" baseline="0">
                <a:solidFill>
                  <a:srgbClr val="000000"/>
                </a:solidFill>
                <a:latin typeface="Times New Roman"/>
                <a:cs typeface="Times New Roman"/>
              </a:rPr>
              <a:t>Структура обсягів реалізованої продукції </a:t>
            </a:r>
          </a:p>
          <a:p>
            <a:pPr>
              <a:defRPr sz="1000" b="0" i="0" u="none" strike="noStrike" baseline="0">
                <a:solidFill>
                  <a:srgbClr val="000000"/>
                </a:solidFill>
                <a:latin typeface="Calibri"/>
                <a:ea typeface="Calibri"/>
                <a:cs typeface="Calibri"/>
              </a:defRPr>
            </a:pPr>
            <a:r>
              <a:rPr lang="ru-RU" sz="1394" b="1" i="0" u="none" strike="noStrike" baseline="0">
                <a:solidFill>
                  <a:srgbClr val="000000"/>
                </a:solidFill>
                <a:latin typeface="Times New Roman"/>
                <a:cs typeface="Times New Roman"/>
              </a:rPr>
              <a:t>(товарів, послуг)  малими підприємствами за видами економічної діяльності у 2017 році</a:t>
            </a:r>
          </a:p>
          <a:p>
            <a:pPr>
              <a:defRPr sz="1000" b="0" i="0" u="none" strike="noStrike" baseline="0">
                <a:solidFill>
                  <a:srgbClr val="000000"/>
                </a:solidFill>
                <a:latin typeface="Calibri"/>
                <a:ea typeface="Calibri"/>
                <a:cs typeface="Calibri"/>
              </a:defRPr>
            </a:pPr>
            <a:endParaRPr lang="ru-RU" sz="1395" b="1" i="0" u="none" strike="noStrike" baseline="0">
              <a:solidFill>
                <a:srgbClr val="000000"/>
              </a:solidFill>
              <a:latin typeface="Times New Roman"/>
              <a:cs typeface="Times New Roman"/>
            </a:endParaRPr>
          </a:p>
        </c:rich>
      </c:tx>
      <c:layout/>
    </c:title>
    <c:view3D>
      <c:rotX val="30"/>
      <c:perspective val="30"/>
    </c:view3D>
    <c:plotArea>
      <c:layout>
        <c:manualLayout>
          <c:layoutTarget val="inner"/>
          <c:xMode val="edge"/>
          <c:yMode val="edge"/>
          <c:x val="5.2355828402805567E-2"/>
          <c:y val="0.33219152808440683"/>
          <c:w val="0.53335898690629757"/>
          <c:h val="0.59249343832020951"/>
        </c:manualLayout>
      </c:layout>
      <c:pie3DChart>
        <c:varyColors val="1"/>
        <c:ser>
          <c:idx val="0"/>
          <c:order val="0"/>
          <c:tx>
            <c:strRef>
              <c:f>Лист1!$B$1</c:f>
              <c:strCache>
                <c:ptCount val="1"/>
                <c:pt idx="0">
                  <c:v>Структура обсягів реалізованої продукції (товарів, послуг) на малих підприємствах за видами економічної діяльності
</c:v>
                </c:pt>
              </c:strCache>
            </c:strRef>
          </c:tx>
          <c:explosion val="25"/>
          <c:dPt>
            <c:idx val="0"/>
            <c:spPr>
              <a:solidFill>
                <a:srgbClr val="9BBB59">
                  <a:lumMod val="60000"/>
                  <a:lumOff val="40000"/>
                </a:srgbClr>
              </a:solidFill>
            </c:spPr>
            <c:extLst xmlns:c16r2="http://schemas.microsoft.com/office/drawing/2015/06/chart">
              <c:ext xmlns:c16="http://schemas.microsoft.com/office/drawing/2014/chart" uri="{C3380CC4-5D6E-409C-BE32-E72D297353CC}">
                <c16:uniqueId val="{00000001-8E17-460F-A8BB-9AAF8F186C90}"/>
              </c:ext>
            </c:extLst>
          </c:dPt>
          <c:dPt>
            <c:idx val="1"/>
            <c:spPr>
              <a:solidFill>
                <a:srgbClr val="C0504D">
                  <a:lumMod val="40000"/>
                  <a:lumOff val="60000"/>
                </a:srgbClr>
              </a:solidFill>
            </c:spPr>
            <c:extLst xmlns:c16r2="http://schemas.microsoft.com/office/drawing/2015/06/chart">
              <c:ext xmlns:c16="http://schemas.microsoft.com/office/drawing/2014/chart" uri="{C3380CC4-5D6E-409C-BE32-E72D297353CC}">
                <c16:uniqueId val="{00000003-8E17-460F-A8BB-9AAF8F186C90}"/>
              </c:ext>
            </c:extLst>
          </c:dPt>
          <c:dPt>
            <c:idx val="2"/>
            <c:spPr>
              <a:solidFill>
                <a:srgbClr val="FFC000"/>
              </a:solidFill>
            </c:spPr>
            <c:extLst xmlns:c16r2="http://schemas.microsoft.com/office/drawing/2015/06/chart">
              <c:ext xmlns:c16="http://schemas.microsoft.com/office/drawing/2014/chart" uri="{C3380CC4-5D6E-409C-BE32-E72D297353CC}">
                <c16:uniqueId val="{00000005-8E17-460F-A8BB-9AAF8F186C90}"/>
              </c:ext>
            </c:extLst>
          </c:dPt>
          <c:dPt>
            <c:idx val="3"/>
            <c:explosion val="17"/>
            <c:spPr>
              <a:solidFill>
                <a:srgbClr val="1F497D">
                  <a:lumMod val="50000"/>
                  <a:alpha val="95000"/>
                </a:srgbClr>
              </a:solidFill>
            </c:spPr>
            <c:extLst xmlns:c16r2="http://schemas.microsoft.com/office/drawing/2015/06/chart">
              <c:ext xmlns:c16="http://schemas.microsoft.com/office/drawing/2014/chart" uri="{C3380CC4-5D6E-409C-BE32-E72D297353CC}">
                <c16:uniqueId val="{00000007-8E17-460F-A8BB-9AAF8F186C90}"/>
              </c:ext>
            </c:extLst>
          </c:dPt>
          <c:dPt>
            <c:idx val="4"/>
            <c:spPr>
              <a:solidFill>
                <a:schemeClr val="accent5">
                  <a:lumMod val="75000"/>
                </a:schemeClr>
              </a:solidFill>
            </c:spPr>
            <c:extLst xmlns:c16r2="http://schemas.microsoft.com/office/drawing/2015/06/chart">
              <c:ext xmlns:c16="http://schemas.microsoft.com/office/drawing/2014/chart" uri="{C3380CC4-5D6E-409C-BE32-E72D297353CC}">
                <c16:uniqueId val="{00000009-8E17-460F-A8BB-9AAF8F186C90}"/>
              </c:ext>
            </c:extLst>
          </c:dPt>
          <c:dPt>
            <c:idx val="5"/>
            <c:spPr>
              <a:solidFill>
                <a:srgbClr val="8064A2">
                  <a:lumMod val="60000"/>
                  <a:lumOff val="40000"/>
                </a:srgbClr>
              </a:solidFill>
            </c:spPr>
            <c:extLst xmlns:c16r2="http://schemas.microsoft.com/office/drawing/2015/06/chart">
              <c:ext xmlns:c16="http://schemas.microsoft.com/office/drawing/2014/chart" uri="{C3380CC4-5D6E-409C-BE32-E72D297353CC}">
                <c16:uniqueId val="{0000000B-8E17-460F-A8BB-9AAF8F186C90}"/>
              </c:ext>
            </c:extLst>
          </c:dPt>
          <c:dLbls>
            <c:dLbl>
              <c:idx val="0"/>
              <c:layout>
                <c:manualLayout>
                  <c:x val="-1.4446742885952815E-2"/>
                  <c:y val="-4.0601799775028105E-2"/>
                </c:manualLayout>
              </c:layout>
              <c:tx>
                <c:rich>
                  <a:bodyPr/>
                  <a:lstStyle/>
                  <a:p>
                    <a:pPr>
                      <a:defRPr sz="1199" b="1" i="1" u="none" strike="noStrike" baseline="0">
                        <a:solidFill>
                          <a:srgbClr val="000000"/>
                        </a:solidFill>
                        <a:latin typeface="Times New Roman"/>
                        <a:ea typeface="Times New Roman"/>
                        <a:cs typeface="Times New Roman"/>
                      </a:defRPr>
                    </a:pPr>
                    <a:r>
                      <a:rPr lang="en-US"/>
                      <a:t>11,1%</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E17-460F-A8BB-9AAF8F186C90}"/>
                </c:ext>
              </c:extLst>
            </c:dLbl>
            <c:dLbl>
              <c:idx val="1"/>
              <c:layout>
                <c:manualLayout>
                  <c:x val="1.4627726618918424E-2"/>
                  <c:y val="-3.5933841603132982E-2"/>
                </c:manualLayout>
              </c:layout>
              <c:tx>
                <c:rich>
                  <a:bodyPr/>
                  <a:lstStyle/>
                  <a:p>
                    <a:pPr>
                      <a:defRPr sz="1199" b="1" i="1" u="none" strike="noStrike" baseline="0">
                        <a:solidFill>
                          <a:srgbClr val="000000"/>
                        </a:solidFill>
                        <a:latin typeface="Times New Roman"/>
                        <a:ea typeface="Times New Roman"/>
                        <a:cs typeface="Times New Roman"/>
                      </a:defRPr>
                    </a:pPr>
                    <a:r>
                      <a:rPr lang="en-US"/>
                      <a:t>15,6%</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E17-460F-A8BB-9AAF8F186C90}"/>
                </c:ext>
              </c:extLst>
            </c:dLbl>
            <c:dLbl>
              <c:idx val="2"/>
              <c:layout>
                <c:manualLayout>
                  <c:x val="-7.4476400195738424E-2"/>
                  <c:y val="8.6891013623297098E-2"/>
                </c:manualLayout>
              </c:layout>
              <c:tx>
                <c:rich>
                  <a:bodyPr/>
                  <a:lstStyle/>
                  <a:p>
                    <a:pPr>
                      <a:defRPr sz="1199" b="1" i="1" u="none" strike="noStrike" baseline="0">
                        <a:solidFill>
                          <a:srgbClr val="000000"/>
                        </a:solidFill>
                        <a:latin typeface="Times New Roman"/>
                        <a:ea typeface="Times New Roman"/>
                        <a:cs typeface="Times New Roman"/>
                      </a:defRPr>
                    </a:pPr>
                    <a:r>
                      <a:rPr lang="en-US"/>
                      <a:t>8,7%</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8E17-460F-A8BB-9AAF8F186C90}"/>
                </c:ext>
              </c:extLst>
            </c:dLbl>
            <c:dLbl>
              <c:idx val="3"/>
              <c:layout>
                <c:manualLayout>
                  <c:x val="1.9868173258003816E-2"/>
                  <c:y val="6.0140815731366856E-2"/>
                </c:manualLayout>
              </c:layout>
              <c:tx>
                <c:rich>
                  <a:bodyPr/>
                  <a:lstStyle/>
                  <a:p>
                    <a:pPr>
                      <a:defRPr sz="1199" b="1" i="1" u="none" strike="noStrike" baseline="0">
                        <a:solidFill>
                          <a:srgbClr val="000000"/>
                        </a:solidFill>
                        <a:latin typeface="Times New Roman"/>
                        <a:ea typeface="Times New Roman"/>
                        <a:cs typeface="Times New Roman"/>
                      </a:defRPr>
                    </a:pPr>
                    <a:r>
                      <a:rPr lang="en-US"/>
                      <a:t>50,7%</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8E17-460F-A8BB-9AAF8F186C90}"/>
                </c:ext>
              </c:extLst>
            </c:dLbl>
            <c:dLbl>
              <c:idx val="4"/>
              <c:layout>
                <c:manualLayout>
                  <c:x val="1.2829603926627816E-2"/>
                  <c:y val="-2.0750947798191893E-2"/>
                </c:manualLayout>
              </c:layout>
              <c:tx>
                <c:rich>
                  <a:bodyPr/>
                  <a:lstStyle/>
                  <a:p>
                    <a:pPr>
                      <a:defRPr sz="1199" b="1" i="1" u="none" strike="noStrike" baseline="0">
                        <a:solidFill>
                          <a:srgbClr val="000000"/>
                        </a:solidFill>
                        <a:latin typeface="Times New Roman"/>
                        <a:ea typeface="Times New Roman"/>
                        <a:cs typeface="Times New Roman"/>
                      </a:defRPr>
                    </a:pPr>
                    <a:r>
                      <a:rPr lang="en-US"/>
                      <a:t>4,2%</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8E17-460F-A8BB-9AAF8F186C90}"/>
                </c:ext>
              </c:extLst>
            </c:dLbl>
            <c:dLbl>
              <c:idx val="5"/>
              <c:layout>
                <c:manualLayout>
                  <c:x val="4.4487299257084466E-2"/>
                  <c:y val="-3.2260967379077667E-2"/>
                </c:manualLayout>
              </c:layout>
              <c:tx>
                <c:rich>
                  <a:bodyPr/>
                  <a:lstStyle/>
                  <a:p>
                    <a:pPr>
                      <a:defRPr sz="1199" b="1" i="1" u="none" strike="noStrike" baseline="0">
                        <a:solidFill>
                          <a:srgbClr val="000000"/>
                        </a:solidFill>
                        <a:latin typeface="Times New Roman"/>
                        <a:ea typeface="Times New Roman"/>
                        <a:cs typeface="Times New Roman"/>
                      </a:defRPr>
                    </a:pPr>
                    <a:r>
                      <a:rPr lang="en-US"/>
                      <a:t>4,2%</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8E17-460F-A8BB-9AAF8F186C90}"/>
                </c:ext>
              </c:extLst>
            </c:dLbl>
            <c:spPr>
              <a:noFill/>
              <a:ln>
                <a:noFill/>
              </a:ln>
              <a:effectLst/>
            </c:spPr>
            <c:txPr>
              <a:bodyPr/>
              <a:lstStyle/>
              <a:p>
                <a:pPr>
                  <a:defRPr sz="1200" b="1" i="1" u="none" strike="noStrike" baseline="0">
                    <a:solidFill>
                      <a:srgbClr val="000000"/>
                    </a:solidFill>
                    <a:latin typeface="Times New Roman"/>
                    <a:ea typeface="Times New Roman"/>
                    <a:cs typeface="Times New Roman"/>
                  </a:defRPr>
                </a:pPr>
                <a:endParaRPr lang="uk-UA"/>
              </a:p>
            </c:txPr>
            <c:showPercent val="1"/>
            <c:showLeaderLines val="1"/>
            <c:extLst xmlns:c16r2="http://schemas.microsoft.com/office/drawing/2015/06/chart">
              <c:ext xmlns:c15="http://schemas.microsoft.com/office/drawing/2012/chart" uri="{CE6537A1-D6FC-4f65-9D91-7224C49458BB}"/>
            </c:extLst>
          </c:dLbls>
          <c:cat>
            <c:strRef>
              <c:f>Лист1!$A$2:$A$7</c:f>
              <c:strCache>
                <c:ptCount val="6"/>
                <c:pt idx="0">
                  <c:v>сільське, лісове та рибне господарство </c:v>
                </c:pt>
                <c:pt idx="1">
                  <c:v>промисловість</c:v>
                </c:pt>
                <c:pt idx="2">
                  <c:v>будівництво</c:v>
                </c:pt>
                <c:pt idx="3">
                  <c:v>оптова та роздрібна торгівля; ремонт автотранспортних засобів і мотоциклів</c:v>
                </c:pt>
                <c:pt idx="4">
                  <c:v>транспорт, складське господарство, поштова та кур'єрська діяльність</c:v>
                </c:pt>
                <c:pt idx="5">
                  <c:v>операції з нерухомим майном</c:v>
                </c:pt>
              </c:strCache>
            </c:strRef>
          </c:cat>
          <c:val>
            <c:numRef>
              <c:f>Лист1!$B$2:$B$7</c:f>
              <c:numCache>
                <c:formatCode>General</c:formatCode>
                <c:ptCount val="6"/>
                <c:pt idx="0">
                  <c:v>11.1</c:v>
                </c:pt>
                <c:pt idx="1">
                  <c:v>15.6</c:v>
                </c:pt>
                <c:pt idx="2">
                  <c:v>8.7000000000000011</c:v>
                </c:pt>
                <c:pt idx="3">
                  <c:v>50.7</c:v>
                </c:pt>
                <c:pt idx="4">
                  <c:v>4.2</c:v>
                </c:pt>
                <c:pt idx="5">
                  <c:v>4.2</c:v>
                </c:pt>
              </c:numCache>
            </c:numRef>
          </c:val>
          <c:extLst xmlns:c16r2="http://schemas.microsoft.com/office/drawing/2015/06/chart">
            <c:ext xmlns:c16="http://schemas.microsoft.com/office/drawing/2014/chart" uri="{C3380CC4-5D6E-409C-BE32-E72D297353CC}">
              <c16:uniqueId val="{0000000C-8E17-460F-A8BB-9AAF8F186C90}"/>
            </c:ext>
          </c:extLst>
        </c:ser>
      </c:pie3DChart>
      <c:spPr>
        <a:noFill/>
        <a:ln w="25390">
          <a:noFill/>
        </a:ln>
      </c:spPr>
    </c:plotArea>
    <c:legend>
      <c:legendPos val="r"/>
      <c:layout>
        <c:manualLayout>
          <c:xMode val="edge"/>
          <c:yMode val="edge"/>
          <c:x val="0.65130982830967921"/>
          <c:y val="0.25669025242812299"/>
          <c:w val="0.33616062323419826"/>
          <c:h val="0.68298099834294856"/>
        </c:manualLayout>
      </c:layout>
      <c:txPr>
        <a:bodyPr/>
        <a:lstStyle/>
        <a:p>
          <a:pPr>
            <a:defRPr sz="1010" b="0" i="0" u="none" strike="noStrike" baseline="0">
              <a:solidFill>
                <a:srgbClr val="000000"/>
              </a:solidFill>
              <a:latin typeface="Times New Roman"/>
              <a:ea typeface="Times New Roman"/>
              <a:cs typeface="Times New Roman"/>
            </a:defRPr>
          </a:pPr>
          <a:endParaRPr lang="uk-UA"/>
        </a:p>
      </c:txPr>
    </c:legend>
    <c:plotVisOnly val="1"/>
    <c:dispBlanksAs val="zero"/>
  </c:chart>
  <c:spPr>
    <a:ln>
      <a:solidFill>
        <a:sysClr val="window" lastClr="FFFFFF"/>
      </a:solidFill>
    </a:ln>
  </c:spPr>
  <c:txPr>
    <a:bodyPr/>
    <a:lstStyle/>
    <a:p>
      <a:pPr>
        <a:defRPr sz="1000" b="0" i="0" u="none" strike="noStrike" baseline="0">
          <a:solidFill>
            <a:srgbClr val="000000"/>
          </a:solidFill>
          <a:latin typeface="Calibri"/>
          <a:ea typeface="Calibri"/>
          <a:cs typeface="Calibri"/>
        </a:defRPr>
      </a:pPr>
      <a:endParaRPr lang="uk-UA"/>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title>
      <c:tx>
        <c:rich>
          <a:bodyPr/>
          <a:lstStyle/>
          <a:p>
            <a:pPr>
              <a:defRPr sz="1199" b="1" i="0" u="none" strike="noStrike" baseline="0">
                <a:solidFill>
                  <a:srgbClr val="000000"/>
                </a:solidFill>
                <a:latin typeface="Times New Roman"/>
                <a:ea typeface="Times New Roman"/>
                <a:cs typeface="Times New Roman"/>
              </a:defRPr>
            </a:pPr>
            <a:r>
              <a:rPr lang="ru-RU"/>
              <a:t>Динаміка кількості об’єктів інфраструктури підтримки підприємництва у 201</a:t>
            </a:r>
            <a:r>
              <a:rPr lang="en-US"/>
              <a:t>5</a:t>
            </a:r>
            <a:r>
              <a:rPr lang="ru-RU"/>
              <a:t>-201</a:t>
            </a:r>
            <a:r>
              <a:rPr lang="en-US"/>
              <a:t>7</a:t>
            </a:r>
            <a:r>
              <a:rPr lang="ru-RU"/>
              <a:t> роках</a:t>
            </a:r>
          </a:p>
        </c:rich>
      </c:tx>
      <c:layout>
        <c:manualLayout>
          <c:xMode val="edge"/>
          <c:yMode val="edge"/>
          <c:x val="0.13643585877460898"/>
          <c:y val="2.9304097404491112E-2"/>
        </c:manualLayout>
      </c:layout>
    </c:title>
    <c:view3D>
      <c:depthPercent val="100"/>
      <c:rAngAx val="1"/>
    </c:view3D>
    <c:plotArea>
      <c:layout>
        <c:manualLayout>
          <c:layoutTarget val="inner"/>
          <c:xMode val="edge"/>
          <c:yMode val="edge"/>
          <c:x val="1.2877263581488918E-2"/>
          <c:y val="0.20227567257217849"/>
          <c:w val="0.987122736418512"/>
          <c:h val="0.55205380577427821"/>
        </c:manualLayout>
      </c:layout>
      <c:bar3DChart>
        <c:barDir val="col"/>
        <c:grouping val="clustered"/>
        <c:ser>
          <c:idx val="0"/>
          <c:order val="0"/>
          <c:tx>
            <c:strRef>
              <c:f>Лист1!$B$1</c:f>
              <c:strCache>
                <c:ptCount val="1"/>
                <c:pt idx="0">
                  <c:v>Ряд 1</c:v>
                </c:pt>
              </c:strCache>
            </c:strRef>
          </c:tx>
          <c:spPr>
            <a:solidFill>
              <a:srgbClr val="00B050"/>
            </a:solidFill>
          </c:spPr>
          <c:dLbls>
            <c:dLbl>
              <c:idx val="0"/>
              <c:layout>
                <c:manualLayout>
                  <c:x val="1.3888888888888914E-2"/>
                  <c:y val="-4.3650793650793704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B2A-4E11-8351-6D5FE5C356AE}"/>
                </c:ext>
              </c:extLst>
            </c:dLbl>
            <c:dLbl>
              <c:idx val="1"/>
              <c:layout>
                <c:manualLayout>
                  <c:x val="1.3888888888888914E-2"/>
                  <c:y val="-3.9682539682539771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B2A-4E11-8351-6D5FE5C356AE}"/>
                </c:ext>
              </c:extLst>
            </c:dLbl>
            <c:dLbl>
              <c:idx val="2"/>
              <c:layout>
                <c:manualLayout>
                  <c:x val="1.3888888888888914E-2"/>
                  <c:y val="-4.3650793650793704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B2A-4E11-8351-6D5FE5C356AE}"/>
                </c:ext>
              </c:extLst>
            </c:dLbl>
            <c:dLbl>
              <c:idx val="3"/>
              <c:layout>
                <c:manualLayout>
                  <c:x val="1.3888888888888914E-2"/>
                  <c:y val="-4.7619047619047623E-2"/>
                </c:manualLayout>
              </c:layout>
              <c:spPr>
                <a:ln>
                  <a:noFill/>
                </a:ln>
              </c:spPr>
              <c:txPr>
                <a:bodyPr/>
                <a:lstStyle/>
                <a:p>
                  <a:pPr>
                    <a:defRPr sz="1199" b="1" i="0" u="none" strike="noStrike" baseline="0">
                      <a:solidFill>
                        <a:srgbClr val="000000"/>
                      </a:solidFill>
                      <a:latin typeface="Times New Roman"/>
                      <a:ea typeface="Times New Roman"/>
                      <a:cs typeface="Times New Roman"/>
                    </a:defRPr>
                  </a:pPr>
                  <a:endParaRPr lang="uk-UA"/>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B2A-4E11-8351-6D5FE5C356AE}"/>
                </c:ext>
              </c:extLst>
            </c:dLbl>
            <c:dLbl>
              <c:idx val="4"/>
              <c:layout>
                <c:manualLayout>
                  <c:x val="1.6096579476861193E-2"/>
                  <c:y val="-2.930402930402930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B2A-4E11-8351-6D5FE5C356AE}"/>
                </c:ext>
              </c:extLst>
            </c:dLbl>
            <c:spPr>
              <a:noFill/>
              <a:ln w="25366">
                <a:noFill/>
              </a:ln>
            </c:spPr>
            <c:txPr>
              <a:bodyPr/>
              <a:lstStyle/>
              <a:p>
                <a:pPr>
                  <a:defRPr sz="1199" b="1" i="0" u="none" strike="noStrike" baseline="0">
                    <a:solidFill>
                      <a:srgbClr val="000000"/>
                    </a:solidFill>
                    <a:latin typeface="Times New Roman"/>
                    <a:ea typeface="Times New Roman"/>
                    <a:cs typeface="Times New Roman"/>
                  </a:defRPr>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2015</c:v>
                </c:pt>
                <c:pt idx="1">
                  <c:v>2016</c:v>
                </c:pt>
                <c:pt idx="2">
                  <c:v>2017</c:v>
                </c:pt>
              </c:numCache>
            </c:numRef>
          </c:cat>
          <c:val>
            <c:numRef>
              <c:f>Лист1!$B$2:$B$4</c:f>
              <c:numCache>
                <c:formatCode>General</c:formatCode>
                <c:ptCount val="3"/>
                <c:pt idx="0">
                  <c:v>174</c:v>
                </c:pt>
                <c:pt idx="1">
                  <c:v>213</c:v>
                </c:pt>
                <c:pt idx="2">
                  <c:v>441</c:v>
                </c:pt>
              </c:numCache>
            </c:numRef>
          </c:val>
          <c:extLst xmlns:c16r2="http://schemas.microsoft.com/office/drawing/2015/06/chart">
            <c:ext xmlns:c16="http://schemas.microsoft.com/office/drawing/2014/chart" uri="{C3380CC4-5D6E-409C-BE32-E72D297353CC}">
              <c16:uniqueId val="{00000005-DB2A-4E11-8351-6D5FE5C356AE}"/>
            </c:ext>
          </c:extLst>
        </c:ser>
        <c:shape val="cylinder"/>
        <c:axId val="90489216"/>
        <c:axId val="90490752"/>
        <c:axId val="0"/>
      </c:bar3DChart>
      <c:catAx>
        <c:axId val="90489216"/>
        <c:scaling>
          <c:orientation val="minMax"/>
        </c:scaling>
        <c:axPos val="b"/>
        <c:numFmt formatCode="General" sourceLinked="1"/>
        <c:tickLblPos val="nextTo"/>
        <c:txPr>
          <a:bodyPr rot="0" vert="horz"/>
          <a:lstStyle/>
          <a:p>
            <a:pPr>
              <a:defRPr sz="1199" b="0" i="0" u="none" strike="noStrike" baseline="0">
                <a:solidFill>
                  <a:srgbClr val="000000"/>
                </a:solidFill>
                <a:latin typeface="Times New Roman"/>
                <a:ea typeface="Times New Roman"/>
                <a:cs typeface="Times New Roman"/>
              </a:defRPr>
            </a:pPr>
            <a:endParaRPr lang="uk-UA"/>
          </a:p>
        </c:txPr>
        <c:crossAx val="90490752"/>
        <c:crosses val="autoZero"/>
        <c:auto val="1"/>
        <c:lblAlgn val="ctr"/>
        <c:lblOffset val="100"/>
      </c:catAx>
      <c:valAx>
        <c:axId val="90490752"/>
        <c:scaling>
          <c:orientation val="minMax"/>
        </c:scaling>
        <c:delete val="1"/>
        <c:axPos val="l"/>
        <c:title>
          <c:tx>
            <c:rich>
              <a:bodyPr/>
              <a:lstStyle/>
              <a:p>
                <a:pPr>
                  <a:defRPr sz="999" b="1" i="0" u="none" strike="noStrike" baseline="0">
                    <a:solidFill>
                      <a:srgbClr val="000000"/>
                    </a:solidFill>
                    <a:latin typeface="Times New Roman"/>
                    <a:ea typeface="Times New Roman"/>
                    <a:cs typeface="Times New Roman"/>
                  </a:defRPr>
                </a:pPr>
                <a:r>
                  <a:rPr lang="ru-RU"/>
                  <a:t>одиниць</a:t>
                </a:r>
              </a:p>
            </c:rich>
          </c:tx>
          <c:layout/>
        </c:title>
        <c:numFmt formatCode="General" sourceLinked="1"/>
        <c:tickLblPos val="none"/>
        <c:crossAx val="90489216"/>
        <c:crosses val="autoZero"/>
        <c:crossBetween val="between"/>
      </c:valAx>
      <c:spPr>
        <a:noFill/>
        <a:ln w="25372">
          <a:noFill/>
        </a:ln>
      </c:spPr>
    </c:plotArea>
    <c:plotVisOnly val="1"/>
    <c:dispBlanksAs val="gap"/>
  </c:chart>
  <c:spPr>
    <a:ln>
      <a:noFill/>
    </a:ln>
  </c:spPr>
  <c:txPr>
    <a:bodyPr/>
    <a:lstStyle/>
    <a:p>
      <a:pPr>
        <a:defRPr sz="1199" b="0" i="0" u="none" strike="noStrike" baseline="0">
          <a:solidFill>
            <a:srgbClr val="000000"/>
          </a:solidFill>
          <a:latin typeface="Times New Roman"/>
          <a:ea typeface="Times New Roman"/>
          <a:cs typeface="Times New Roman"/>
        </a:defRPr>
      </a:pPr>
      <a:endParaRPr lang="uk-UA"/>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B794D-9291-4066-A7C8-7C4A42EC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4926</Words>
  <Characters>36105</Characters>
  <Application>Microsoft Office Word</Application>
  <DocSecurity>0</DocSecurity>
  <Lines>300</Lines>
  <Paragraphs>81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KODA</Company>
  <LinksUpToDate>false</LinksUpToDate>
  <CharactersWithSpaces>40950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Oleg</dc:creator>
  <cp:lastModifiedBy>ZAG15</cp:lastModifiedBy>
  <cp:revision>8</cp:revision>
  <cp:lastPrinted>2018-10-31T15:03:00Z</cp:lastPrinted>
  <dcterms:created xsi:type="dcterms:W3CDTF">2018-10-31T09:30:00Z</dcterms:created>
  <dcterms:modified xsi:type="dcterms:W3CDTF">2018-10-31T15:41:00Z</dcterms:modified>
</cp:coreProperties>
</file>