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C0" w:rsidRPr="008061C0" w:rsidRDefault="008061C0" w:rsidP="008061C0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  <w:r w:rsidRPr="008061C0">
        <w:rPr>
          <w:rFonts w:ascii="Times New Roman" w:eastAsia="Times New Roman" w:hAnsi="Times New Roman" w:cs="Times New Roman"/>
          <w:noProof/>
          <w:color w:val="000000"/>
          <w:sz w:val="28"/>
          <w:szCs w:val="24"/>
          <w:u w:color="000000"/>
          <w:bdr w:val="nil"/>
          <w:lang w:eastAsia="ru-RU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C0" w:rsidRPr="008061C0" w:rsidRDefault="008061C0" w:rsidP="008061C0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</w:p>
    <w:p w:rsidR="008061C0" w:rsidRPr="008061C0" w:rsidRDefault="008061C0" w:rsidP="008061C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  <w:r w:rsidRPr="008061C0"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  <w:t>КИЇВСЬКА ОБЛАСНА ДЕРЖАВНА АДМІНІСТРАЦІЯ</w:t>
      </w:r>
    </w:p>
    <w:p w:rsidR="008061C0" w:rsidRPr="008061C0" w:rsidRDefault="008061C0" w:rsidP="008061C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</w:p>
    <w:p w:rsidR="008061C0" w:rsidRPr="008061C0" w:rsidRDefault="008061C0" w:rsidP="008061C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u w:color="000000"/>
          <w:bdr w:val="nil"/>
          <w:lang w:val="hr-HR" w:eastAsia="ru-RU"/>
        </w:rPr>
      </w:pPr>
      <w:r w:rsidRPr="008061C0">
        <w:rPr>
          <w:rFonts w:ascii="Times New Roman" w:eastAsia="Times New Roman" w:hAnsi="Times New Roman" w:cs="Times New Roman"/>
          <w:b/>
          <w:color w:val="000000"/>
          <w:sz w:val="34"/>
          <w:szCs w:val="24"/>
          <w:u w:color="000000"/>
          <w:bdr w:val="nil"/>
          <w:lang w:val="hr-HR" w:eastAsia="ru-RU"/>
        </w:rPr>
        <w:t>РОЗПОРЯДЖЕННЯ</w:t>
      </w:r>
    </w:p>
    <w:p w:rsidR="008061C0" w:rsidRPr="008061C0" w:rsidRDefault="008061C0" w:rsidP="008061C0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8061C0" w:rsidRPr="008061C0" w:rsidRDefault="008061C0" w:rsidP="008061C0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462FD5" w:rsidRPr="008061C0" w:rsidRDefault="008061C0" w:rsidP="008061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61C0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>від 13 травня 2021 р.                            Київ                                                    № 28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uk-UA" w:eastAsia="ru-RU"/>
        </w:rPr>
        <w:t>5</w:t>
      </w:r>
    </w:p>
    <w:p w:rsidR="00462FD5" w:rsidRPr="00462FD5" w:rsidRDefault="00462FD5" w:rsidP="00462F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71766" w:rsidRDefault="00C71766" w:rsidP="00462F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1766" w:rsidRDefault="00C71766" w:rsidP="00462F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1766" w:rsidRDefault="00C71766" w:rsidP="00462F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62FD5" w:rsidRPr="00462FD5" w:rsidRDefault="00462FD5" w:rsidP="00462F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62FD5">
        <w:rPr>
          <w:rFonts w:ascii="Times New Roman" w:hAnsi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до </w:t>
      </w:r>
      <w:r w:rsidRPr="00462FD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Переліку </w:t>
      </w:r>
      <w:r w:rsidRPr="00462FD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об'єктів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за бюджетною програмою 3131090 у 202</w:t>
      </w:r>
      <w:r w:rsidR="00E0308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1</w:t>
      </w:r>
      <w:r w:rsidRPr="00462FD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році</w:t>
      </w:r>
    </w:p>
    <w:p w:rsidR="00462FD5" w:rsidRPr="00462FD5" w:rsidRDefault="00462FD5" w:rsidP="00462F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462FD5" w:rsidRPr="00462FD5" w:rsidRDefault="00462FD5" w:rsidP="00462F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62FD5" w:rsidRDefault="00462FD5" w:rsidP="00BE0F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462FD5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Бюджетного кодексу України, Законів України «Про місцеві державні адміністрації», «Про Державний бюджет України на 202</w:t>
      </w:r>
      <w:r w:rsidR="00E03085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462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рік», «Про автомобільні дороги», «Про джерела фінансування дорожнього господарства України»</w:t>
      </w:r>
      <w:r w:rsidRPr="00462FD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листа Державного агентства а</w:t>
      </w:r>
      <w:r w:rsidR="00B30D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вто</w:t>
      </w:r>
      <w:r w:rsidR="00C717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мобільних доріг України </w:t>
      </w:r>
      <w:r w:rsidR="00C717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br/>
        <w:t xml:space="preserve">від 29 квітня </w:t>
      </w:r>
      <w:r w:rsidR="00B30D5D" w:rsidRPr="00B30D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2021 </w:t>
      </w:r>
      <w:r w:rsidR="00DE703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="00BE0F66" w:rsidRPr="00B30D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№ </w:t>
      </w:r>
      <w:r w:rsidR="00B30D5D" w:rsidRPr="00B30D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2048/1/06-01/09-574/08-21</w:t>
      </w:r>
      <w:r w:rsidR="00BE0F66" w:rsidRPr="00B30D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</w:p>
    <w:p w:rsidR="00092B5C" w:rsidRPr="00462FD5" w:rsidRDefault="00092B5C" w:rsidP="00BE0F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62FD5" w:rsidRPr="00C71766" w:rsidRDefault="00DE7036" w:rsidP="00C717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нести</w:t>
      </w:r>
      <w:proofErr w:type="spellEnd"/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 </w:t>
      </w:r>
      <w:r w:rsidR="00462FD5" w:rsidRPr="00C7176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Переліку 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об'єктів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за бюджетною програмою 3131090 у 202</w:t>
      </w:r>
      <w:r w:rsidR="00E03085" w:rsidRPr="00C717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році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розпорядженням голови Київської обласної державної адміністрації від </w:t>
      </w:r>
      <w:r w:rsidR="00E0308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26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0308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січня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 w:rsidR="00E0308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 </w:t>
      </w:r>
      <w:r w:rsidR="00E0308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47</w:t>
      </w:r>
      <w:r w:rsidR="00462FD5" w:rsidRPr="00C71766">
        <w:rPr>
          <w:rFonts w:ascii="Times New Roman" w:eastAsia="Calibri" w:hAnsi="Times New Roman" w:cs="Times New Roman"/>
          <w:sz w:val="28"/>
          <w:szCs w:val="28"/>
          <w:lang w:val="uk-UA"/>
        </w:rPr>
        <w:t>, виклавши його в новій редакції, що додається.</w:t>
      </w:r>
    </w:p>
    <w:p w:rsidR="00E06BCA" w:rsidRDefault="00E06BCA" w:rsidP="00E06BCA">
      <w:pPr>
        <w:pStyle w:val="a5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62FD5" w:rsidRDefault="00462FD5" w:rsidP="00462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766" w:rsidRPr="00462FD5" w:rsidRDefault="00C71766" w:rsidP="00462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62FD5" w:rsidRPr="00462FD5" w:rsidRDefault="00462FD5" w:rsidP="00462F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2F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Голова адміністрації</w:t>
      </w:r>
      <w:r w:rsidRPr="00462FD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462FD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462FD5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C717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077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(підпис)</w:t>
      </w:r>
      <w:bookmarkStart w:id="0" w:name="_GoBack"/>
      <w:bookmarkEnd w:id="0"/>
      <w:r w:rsidRPr="00462FD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Василь ВОЛОДІН</w:t>
      </w:r>
    </w:p>
    <w:p w:rsidR="00462FD5" w:rsidRPr="00462FD5" w:rsidRDefault="00462FD5" w:rsidP="00462F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462FD5" w:rsidRPr="00462FD5" w:rsidRDefault="00462FD5" w:rsidP="00462FD5">
      <w:pPr>
        <w:tabs>
          <w:tab w:val="left" w:pos="56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3E42C8" w:rsidRDefault="003E42C8" w:rsidP="00462FD5">
      <w:pPr>
        <w:rPr>
          <w:lang w:val="uk-UA"/>
        </w:rPr>
      </w:pPr>
    </w:p>
    <w:p w:rsidR="00C71766" w:rsidRDefault="00C71766" w:rsidP="00462FD5">
      <w:pPr>
        <w:rPr>
          <w:lang w:val="uk-UA"/>
        </w:rPr>
      </w:pPr>
    </w:p>
    <w:p w:rsidR="00C71766" w:rsidRDefault="00C71766" w:rsidP="00462FD5">
      <w:pPr>
        <w:rPr>
          <w:lang w:val="uk-UA"/>
        </w:rPr>
      </w:pPr>
    </w:p>
    <w:p w:rsidR="00C71766" w:rsidRDefault="00C71766" w:rsidP="00462FD5">
      <w:pPr>
        <w:rPr>
          <w:lang w:val="uk-UA"/>
        </w:rPr>
      </w:pPr>
    </w:p>
    <w:p w:rsidR="00C71766" w:rsidRDefault="00C71766" w:rsidP="00462FD5">
      <w:pPr>
        <w:rPr>
          <w:lang w:val="uk-UA"/>
        </w:rPr>
      </w:pPr>
    </w:p>
    <w:sectPr w:rsidR="00C71766" w:rsidSect="008061C0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B268A"/>
    <w:multiLevelType w:val="hybridMultilevel"/>
    <w:tmpl w:val="3BBCEA36"/>
    <w:lvl w:ilvl="0" w:tplc="BAACDF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4D"/>
    <w:rsid w:val="00092B5C"/>
    <w:rsid w:val="003A0732"/>
    <w:rsid w:val="003E42C8"/>
    <w:rsid w:val="00462FD5"/>
    <w:rsid w:val="0056244D"/>
    <w:rsid w:val="007605EB"/>
    <w:rsid w:val="008061C0"/>
    <w:rsid w:val="00816F23"/>
    <w:rsid w:val="00884099"/>
    <w:rsid w:val="009B60AD"/>
    <w:rsid w:val="00AE0E3D"/>
    <w:rsid w:val="00B30D5D"/>
    <w:rsid w:val="00B8085F"/>
    <w:rsid w:val="00BE0F66"/>
    <w:rsid w:val="00C02FA0"/>
    <w:rsid w:val="00C71766"/>
    <w:rsid w:val="00D07733"/>
    <w:rsid w:val="00DE7036"/>
    <w:rsid w:val="00E03085"/>
    <w:rsid w:val="00E0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F6220-503B-43AD-A72D-39219020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73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5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 Заурович Кватадзе</dc:creator>
  <cp:keywords/>
  <dc:description/>
  <cp:lastModifiedBy>Пользователь Windows</cp:lastModifiedBy>
  <cp:revision>13</cp:revision>
  <cp:lastPrinted>2021-05-17T08:18:00Z</cp:lastPrinted>
  <dcterms:created xsi:type="dcterms:W3CDTF">2020-12-09T06:33:00Z</dcterms:created>
  <dcterms:modified xsi:type="dcterms:W3CDTF">2021-05-17T08:19:00Z</dcterms:modified>
</cp:coreProperties>
</file>