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AB5" w:rsidRPr="00516AB5" w:rsidRDefault="00516AB5" w:rsidP="00516AB5">
      <w:pPr>
        <w:suppressAutoHyphens w:val="0"/>
        <w:spacing w:after="200" w:line="276" w:lineRule="auto"/>
        <w:jc w:val="center"/>
        <w:rPr>
          <w:rFonts w:eastAsia="Calibri"/>
          <w:lang w:eastAsia="en-US"/>
        </w:rPr>
      </w:pPr>
      <w:r w:rsidRPr="00516AB5">
        <w:rPr>
          <w:rFonts w:eastAsia="Calibri"/>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25pt;height:48pt;visibility:visible">
            <v:imagedata r:id="rId7" o:title=""/>
          </v:shape>
        </w:pict>
      </w:r>
    </w:p>
    <w:p w:rsidR="00516AB5" w:rsidRPr="00516AB5" w:rsidRDefault="00516AB5" w:rsidP="00516AB5">
      <w:pPr>
        <w:keepNext/>
        <w:tabs>
          <w:tab w:val="num" w:pos="0"/>
        </w:tabs>
        <w:suppressAutoHyphens w:val="0"/>
        <w:spacing w:after="200" w:line="276" w:lineRule="auto"/>
        <w:jc w:val="center"/>
        <w:textAlignment w:val="baseline"/>
        <w:outlineLvl w:val="1"/>
        <w:rPr>
          <w:rFonts w:eastAsia="Calibri"/>
          <w:b/>
          <w:color w:val="000000"/>
          <w:sz w:val="26"/>
          <w:szCs w:val="26"/>
          <w:lang w:eastAsia="en-US"/>
        </w:rPr>
      </w:pPr>
      <w:r w:rsidRPr="00516AB5">
        <w:rPr>
          <w:rFonts w:eastAsia="Calibri"/>
          <w:b/>
          <w:color w:val="000000"/>
          <w:sz w:val="26"/>
          <w:szCs w:val="26"/>
          <w:lang w:eastAsia="en-US"/>
        </w:rPr>
        <w:t>КИЇВСЬКА ОБЛАСНА ДЕРЖАВНА АДМІНІСТРАЦІЯ</w:t>
      </w:r>
    </w:p>
    <w:p w:rsidR="00516AB5" w:rsidRPr="00516AB5" w:rsidRDefault="00516AB5" w:rsidP="00516AB5">
      <w:pPr>
        <w:keepNext/>
        <w:tabs>
          <w:tab w:val="num" w:pos="0"/>
        </w:tabs>
        <w:suppressAutoHyphens w:val="0"/>
        <w:spacing w:after="200" w:line="276" w:lineRule="auto"/>
        <w:jc w:val="center"/>
        <w:textAlignment w:val="baseline"/>
        <w:outlineLvl w:val="1"/>
        <w:rPr>
          <w:rFonts w:eastAsia="Calibri"/>
          <w:b/>
          <w:color w:val="000000"/>
          <w:lang w:eastAsia="en-US"/>
        </w:rPr>
      </w:pPr>
      <w:r w:rsidRPr="00516AB5">
        <w:rPr>
          <w:rFonts w:eastAsia="Calibri"/>
          <w:b/>
          <w:color w:val="000000"/>
          <w:sz w:val="34"/>
          <w:lang w:eastAsia="en-US"/>
        </w:rPr>
        <w:t>РОЗПОРЯДЖЕННЯ</w:t>
      </w:r>
    </w:p>
    <w:p w:rsidR="00516AB5" w:rsidRPr="00516AB5" w:rsidRDefault="00516AB5" w:rsidP="00516AB5">
      <w:pPr>
        <w:suppressAutoHyphens w:val="0"/>
        <w:spacing w:after="200" w:line="276" w:lineRule="auto"/>
        <w:rPr>
          <w:rFonts w:eastAsia="Calibri"/>
          <w:b/>
          <w:szCs w:val="28"/>
          <w:lang w:eastAsia="en-US"/>
        </w:rPr>
      </w:pPr>
    </w:p>
    <w:p w:rsidR="00516AB5" w:rsidRPr="00516AB5" w:rsidRDefault="00516AB5" w:rsidP="00516AB5">
      <w:pPr>
        <w:suppressAutoHyphens w:val="0"/>
        <w:spacing w:line="300" w:lineRule="exact"/>
        <w:rPr>
          <w:rFonts w:eastAsia="Calibri"/>
          <w:b/>
          <w:bCs/>
          <w:sz w:val="28"/>
          <w:szCs w:val="28"/>
          <w:lang w:val="uk-UA" w:eastAsia="en-US"/>
        </w:rPr>
      </w:pPr>
      <w:r w:rsidRPr="00516AB5">
        <w:rPr>
          <w:rFonts w:eastAsia="Calibri"/>
          <w:b/>
          <w:sz w:val="28"/>
          <w:szCs w:val="28"/>
          <w:lang w:eastAsia="en-US"/>
        </w:rPr>
        <w:t xml:space="preserve">від </w:t>
      </w:r>
      <w:r>
        <w:rPr>
          <w:rFonts w:eastAsia="Calibri"/>
          <w:b/>
          <w:sz w:val="28"/>
          <w:szCs w:val="28"/>
          <w:lang w:val="uk-UA" w:eastAsia="en-US"/>
        </w:rPr>
        <w:t>12</w:t>
      </w:r>
      <w:r w:rsidRPr="00516AB5">
        <w:rPr>
          <w:rFonts w:eastAsia="Calibri"/>
          <w:b/>
          <w:sz w:val="28"/>
          <w:szCs w:val="28"/>
          <w:lang w:eastAsia="en-US"/>
        </w:rPr>
        <w:t xml:space="preserve"> </w:t>
      </w:r>
      <w:r>
        <w:rPr>
          <w:rFonts w:eastAsia="Calibri"/>
          <w:b/>
          <w:sz w:val="28"/>
          <w:szCs w:val="28"/>
          <w:lang w:val="uk-UA" w:eastAsia="en-US"/>
        </w:rPr>
        <w:t>травня</w:t>
      </w:r>
      <w:r w:rsidRPr="00516AB5">
        <w:rPr>
          <w:rFonts w:eastAsia="Calibri"/>
          <w:b/>
          <w:sz w:val="28"/>
          <w:szCs w:val="28"/>
          <w:lang w:eastAsia="en-US"/>
        </w:rPr>
        <w:t xml:space="preserve"> 2021 р.                            Київ                                                   № </w:t>
      </w:r>
      <w:r>
        <w:rPr>
          <w:rFonts w:eastAsia="Calibri"/>
          <w:b/>
          <w:sz w:val="28"/>
          <w:szCs w:val="28"/>
          <w:lang w:val="uk-UA" w:eastAsia="en-US"/>
        </w:rPr>
        <w:t>278</w:t>
      </w:r>
    </w:p>
    <w:p w:rsidR="00D8616B" w:rsidRDefault="00D8616B" w:rsidP="00E36D01">
      <w:pPr>
        <w:ind w:right="5526"/>
        <w:jc w:val="both"/>
        <w:rPr>
          <w:b/>
          <w:sz w:val="28"/>
          <w:szCs w:val="28"/>
          <w:lang w:val="uk-UA"/>
        </w:rPr>
      </w:pPr>
    </w:p>
    <w:p w:rsidR="00D8616B" w:rsidRDefault="00D8616B" w:rsidP="00E36D01">
      <w:pPr>
        <w:ind w:right="5526"/>
        <w:jc w:val="both"/>
        <w:rPr>
          <w:b/>
          <w:sz w:val="28"/>
          <w:szCs w:val="28"/>
          <w:lang w:val="uk-UA"/>
        </w:rPr>
      </w:pPr>
    </w:p>
    <w:p w:rsidR="002F27A4" w:rsidRPr="006C2306" w:rsidRDefault="002F27A4" w:rsidP="00C214A7">
      <w:pPr>
        <w:ind w:right="-2"/>
        <w:jc w:val="both"/>
        <w:rPr>
          <w:b/>
          <w:bCs/>
          <w:kern w:val="1"/>
          <w:sz w:val="28"/>
          <w:szCs w:val="28"/>
          <w:lang w:val="uk-UA"/>
        </w:rPr>
      </w:pPr>
      <w:r w:rsidRPr="006C2306">
        <w:rPr>
          <w:b/>
          <w:sz w:val="28"/>
          <w:szCs w:val="28"/>
          <w:lang w:val="uk-UA"/>
        </w:rPr>
        <w:t xml:space="preserve">Про </w:t>
      </w:r>
      <w:r w:rsidR="001E07DD" w:rsidRPr="006C2306">
        <w:rPr>
          <w:b/>
          <w:sz w:val="28"/>
          <w:szCs w:val="28"/>
          <w:lang w:val="uk-UA"/>
        </w:rPr>
        <w:t>утворення</w:t>
      </w:r>
      <w:r w:rsidRPr="006C2306">
        <w:rPr>
          <w:b/>
          <w:sz w:val="28"/>
          <w:szCs w:val="28"/>
          <w:lang w:val="uk-UA"/>
        </w:rPr>
        <w:t xml:space="preserve"> ініціативної групи </w:t>
      </w:r>
      <w:r w:rsidR="00F3499B" w:rsidRPr="006C2306">
        <w:rPr>
          <w:b/>
          <w:sz w:val="28"/>
          <w:szCs w:val="28"/>
          <w:lang w:val="uk-UA"/>
        </w:rPr>
        <w:t>з підготовки установчих зборів для</w:t>
      </w:r>
      <w:r w:rsidRPr="006C2306">
        <w:rPr>
          <w:b/>
          <w:sz w:val="28"/>
          <w:szCs w:val="28"/>
          <w:lang w:val="uk-UA"/>
        </w:rPr>
        <w:t xml:space="preserve"> формуванн</w:t>
      </w:r>
      <w:r w:rsidR="00F3499B" w:rsidRPr="006C2306">
        <w:rPr>
          <w:b/>
          <w:sz w:val="28"/>
          <w:szCs w:val="28"/>
          <w:lang w:val="uk-UA"/>
        </w:rPr>
        <w:t>я</w:t>
      </w:r>
      <w:r w:rsidRPr="006C2306">
        <w:rPr>
          <w:b/>
          <w:sz w:val="28"/>
          <w:szCs w:val="28"/>
          <w:lang w:val="uk-UA"/>
        </w:rPr>
        <w:t xml:space="preserve"> </w:t>
      </w:r>
      <w:r w:rsidR="0051122D" w:rsidRPr="006C2306">
        <w:rPr>
          <w:b/>
          <w:sz w:val="28"/>
          <w:szCs w:val="28"/>
          <w:lang w:val="uk-UA"/>
        </w:rPr>
        <w:t>г</w:t>
      </w:r>
      <w:r w:rsidRPr="006C2306">
        <w:rPr>
          <w:b/>
          <w:sz w:val="28"/>
          <w:szCs w:val="28"/>
          <w:lang w:val="uk-UA"/>
        </w:rPr>
        <w:t xml:space="preserve">ромадської ради при </w:t>
      </w:r>
      <w:r w:rsidR="0051122D" w:rsidRPr="006C2306">
        <w:rPr>
          <w:b/>
          <w:sz w:val="28"/>
          <w:szCs w:val="28"/>
          <w:lang w:val="uk-UA"/>
        </w:rPr>
        <w:t>Киї</w:t>
      </w:r>
      <w:r w:rsidRPr="006C2306">
        <w:rPr>
          <w:b/>
          <w:sz w:val="28"/>
          <w:szCs w:val="28"/>
          <w:lang w:val="uk-UA"/>
        </w:rPr>
        <w:t xml:space="preserve">вській </w:t>
      </w:r>
      <w:r w:rsidR="0051122D" w:rsidRPr="006C2306">
        <w:rPr>
          <w:b/>
          <w:sz w:val="28"/>
          <w:szCs w:val="28"/>
          <w:lang w:val="uk-UA"/>
        </w:rPr>
        <w:t xml:space="preserve">обласній </w:t>
      </w:r>
      <w:r w:rsidRPr="006C2306">
        <w:rPr>
          <w:b/>
          <w:sz w:val="28"/>
          <w:szCs w:val="28"/>
          <w:lang w:val="uk-UA"/>
        </w:rPr>
        <w:t>державній адміністрації</w:t>
      </w:r>
      <w:r w:rsidR="001A70FA" w:rsidRPr="006C2306">
        <w:rPr>
          <w:b/>
          <w:sz w:val="28"/>
          <w:szCs w:val="28"/>
          <w:lang w:val="uk-UA"/>
        </w:rPr>
        <w:t xml:space="preserve"> на 2021-2023 роки</w:t>
      </w:r>
    </w:p>
    <w:p w:rsidR="004F1B4F" w:rsidRPr="00D8616B" w:rsidRDefault="004F1B4F" w:rsidP="000430A9">
      <w:pPr>
        <w:jc w:val="both"/>
        <w:rPr>
          <w:bCs/>
          <w:kern w:val="1"/>
          <w:sz w:val="16"/>
          <w:szCs w:val="16"/>
          <w:lang w:val="uk-UA"/>
        </w:rPr>
      </w:pPr>
    </w:p>
    <w:p w:rsidR="00C214A7" w:rsidRPr="00D8616B" w:rsidRDefault="00C214A7" w:rsidP="000430A9">
      <w:pPr>
        <w:jc w:val="both"/>
        <w:rPr>
          <w:bCs/>
          <w:kern w:val="1"/>
          <w:sz w:val="16"/>
          <w:szCs w:val="16"/>
          <w:lang w:val="uk-UA"/>
        </w:rPr>
      </w:pPr>
    </w:p>
    <w:p w:rsidR="004F1B4F" w:rsidRPr="006C2306" w:rsidRDefault="000430A9" w:rsidP="000430A9">
      <w:pPr>
        <w:widowControl w:val="0"/>
        <w:ind w:firstLine="567"/>
        <w:jc w:val="both"/>
        <w:rPr>
          <w:bCs/>
          <w:kern w:val="1"/>
          <w:sz w:val="28"/>
          <w:szCs w:val="28"/>
          <w:lang w:val="uk-UA"/>
        </w:rPr>
      </w:pPr>
      <w:r w:rsidRPr="006C2306">
        <w:rPr>
          <w:sz w:val="28"/>
          <w:szCs w:val="28"/>
          <w:lang w:val="uk-UA"/>
        </w:rPr>
        <w:t>Відповідно</w:t>
      </w:r>
      <w:r w:rsidR="002F27A4" w:rsidRPr="006C2306">
        <w:rPr>
          <w:sz w:val="28"/>
          <w:szCs w:val="28"/>
          <w:lang w:val="uk-UA"/>
        </w:rPr>
        <w:t xml:space="preserve"> </w:t>
      </w:r>
      <w:r w:rsidRPr="006C2306">
        <w:rPr>
          <w:sz w:val="28"/>
          <w:szCs w:val="28"/>
          <w:lang w:val="uk-UA"/>
        </w:rPr>
        <w:t>до</w:t>
      </w:r>
      <w:r w:rsidRPr="006C2306">
        <w:rPr>
          <w:kern w:val="24"/>
          <w:sz w:val="28"/>
          <w:szCs w:val="28"/>
          <w:lang w:val="uk-UA"/>
        </w:rPr>
        <w:t xml:space="preserve"> статей 6, 39, 41 Закону України </w:t>
      </w:r>
      <w:r w:rsidR="00C214A7" w:rsidRPr="006C2306">
        <w:rPr>
          <w:kern w:val="24"/>
          <w:sz w:val="28"/>
          <w:szCs w:val="28"/>
          <w:lang w:val="uk-UA"/>
        </w:rPr>
        <w:t>«</w:t>
      </w:r>
      <w:r w:rsidRPr="006C2306">
        <w:rPr>
          <w:kern w:val="24"/>
          <w:sz w:val="28"/>
          <w:szCs w:val="28"/>
          <w:lang w:val="uk-UA"/>
        </w:rPr>
        <w:t>Про міс</w:t>
      </w:r>
      <w:r w:rsidR="001A70FA" w:rsidRPr="006C2306">
        <w:rPr>
          <w:kern w:val="24"/>
          <w:sz w:val="28"/>
          <w:szCs w:val="28"/>
          <w:lang w:val="uk-UA"/>
        </w:rPr>
        <w:t>цеві державні адміністрації,</w:t>
      </w:r>
      <w:r w:rsidRPr="006C2306">
        <w:rPr>
          <w:kern w:val="24"/>
          <w:sz w:val="28"/>
          <w:szCs w:val="28"/>
          <w:lang w:val="uk-UA"/>
        </w:rPr>
        <w:t xml:space="preserve"> </w:t>
      </w:r>
      <w:r w:rsidRPr="006C2306">
        <w:rPr>
          <w:sz w:val="28"/>
          <w:szCs w:val="28"/>
          <w:lang w:val="uk-UA"/>
        </w:rPr>
        <w:t xml:space="preserve">постанови Кабінету Міністрів України від 03 листопада </w:t>
      </w:r>
      <w:r w:rsidR="00273595">
        <w:rPr>
          <w:sz w:val="28"/>
          <w:szCs w:val="28"/>
          <w:lang w:val="uk-UA"/>
        </w:rPr>
        <w:t xml:space="preserve">                  </w:t>
      </w:r>
      <w:r w:rsidRPr="006C2306">
        <w:rPr>
          <w:sz w:val="28"/>
          <w:szCs w:val="28"/>
          <w:lang w:val="uk-UA"/>
        </w:rPr>
        <w:t xml:space="preserve">2010 року № 996 </w:t>
      </w:r>
      <w:r w:rsidR="00C214A7" w:rsidRPr="006C2306">
        <w:rPr>
          <w:sz w:val="28"/>
          <w:szCs w:val="28"/>
          <w:lang w:val="uk-UA"/>
        </w:rPr>
        <w:t>«</w:t>
      </w:r>
      <w:r w:rsidRPr="006C2306">
        <w:rPr>
          <w:sz w:val="28"/>
          <w:szCs w:val="28"/>
          <w:lang w:val="uk-UA"/>
        </w:rPr>
        <w:t>Про забезпечення участі громадськості у формуванні та реалізації державної політики</w:t>
      </w:r>
      <w:r w:rsidR="00C214A7" w:rsidRPr="006C2306">
        <w:rPr>
          <w:sz w:val="28"/>
          <w:szCs w:val="28"/>
          <w:lang w:val="uk-UA"/>
        </w:rPr>
        <w:t>»</w:t>
      </w:r>
      <w:r w:rsidRPr="006C2306">
        <w:rPr>
          <w:sz w:val="28"/>
          <w:szCs w:val="28"/>
          <w:lang w:val="uk-UA"/>
        </w:rPr>
        <w:t xml:space="preserve"> (із змінами), </w:t>
      </w:r>
      <w:r w:rsidRPr="006C2306">
        <w:rPr>
          <w:kern w:val="24"/>
          <w:sz w:val="28"/>
          <w:szCs w:val="28"/>
          <w:lang w:val="uk-UA"/>
        </w:rPr>
        <w:t xml:space="preserve">враховуючи протокол </w:t>
      </w:r>
      <w:r w:rsidR="00273595">
        <w:rPr>
          <w:kern w:val="24"/>
          <w:sz w:val="28"/>
          <w:szCs w:val="28"/>
          <w:lang w:val="uk-UA"/>
        </w:rPr>
        <w:t xml:space="preserve">засідання </w:t>
      </w:r>
      <w:r w:rsidRPr="006C2306">
        <w:rPr>
          <w:kern w:val="24"/>
          <w:sz w:val="28"/>
          <w:szCs w:val="28"/>
          <w:lang w:val="uk-UA"/>
        </w:rPr>
        <w:t xml:space="preserve">громадської ради при </w:t>
      </w:r>
      <w:r w:rsidRPr="006C2306">
        <w:rPr>
          <w:bCs/>
          <w:kern w:val="1"/>
          <w:sz w:val="28"/>
          <w:szCs w:val="28"/>
          <w:lang w:val="uk-UA"/>
        </w:rPr>
        <w:t xml:space="preserve">Київській обласній державній адміністрації від </w:t>
      </w:r>
      <w:r w:rsidR="00C214A7" w:rsidRPr="006C2306">
        <w:rPr>
          <w:bCs/>
          <w:kern w:val="1"/>
          <w:sz w:val="28"/>
          <w:szCs w:val="28"/>
          <w:lang w:val="uk-UA"/>
        </w:rPr>
        <w:t>0</w:t>
      </w:r>
      <w:r w:rsidRPr="006C2306">
        <w:rPr>
          <w:bCs/>
          <w:kern w:val="1"/>
          <w:sz w:val="28"/>
          <w:szCs w:val="28"/>
          <w:lang w:val="uk-UA"/>
        </w:rPr>
        <w:t>7 травня 2021 року</w:t>
      </w:r>
      <w:r w:rsidR="001A70FA" w:rsidRPr="006C2306">
        <w:rPr>
          <w:bCs/>
          <w:kern w:val="1"/>
          <w:sz w:val="28"/>
          <w:szCs w:val="28"/>
          <w:lang w:val="uk-UA"/>
        </w:rPr>
        <w:t xml:space="preserve"> </w:t>
      </w:r>
      <w:r w:rsidR="001A70FA" w:rsidRPr="006C2306">
        <w:rPr>
          <w:kern w:val="24"/>
          <w:sz w:val="28"/>
          <w:szCs w:val="28"/>
          <w:lang w:val="uk-UA"/>
        </w:rPr>
        <w:t>№ 10</w:t>
      </w:r>
      <w:r w:rsidRPr="006C2306">
        <w:rPr>
          <w:bCs/>
          <w:kern w:val="1"/>
          <w:sz w:val="28"/>
          <w:szCs w:val="28"/>
          <w:lang w:val="uk-UA"/>
        </w:rPr>
        <w:t xml:space="preserve">, з метою </w:t>
      </w:r>
      <w:r w:rsidR="002F27A4" w:rsidRPr="006C2306">
        <w:rPr>
          <w:sz w:val="28"/>
          <w:szCs w:val="28"/>
          <w:lang w:val="uk-UA"/>
        </w:rPr>
        <w:t xml:space="preserve">забезпечення участі громадян в управлінні державними справами, врахування громадської думки під час формування та реалізації державної політики, </w:t>
      </w:r>
      <w:r w:rsidR="002F27A4" w:rsidRPr="006C2306">
        <w:rPr>
          <w:bCs/>
          <w:kern w:val="1"/>
          <w:sz w:val="28"/>
          <w:szCs w:val="28"/>
          <w:lang w:val="uk-UA"/>
        </w:rPr>
        <w:t xml:space="preserve">підготовки установчих зборів для формування нового </w:t>
      </w:r>
      <w:r w:rsidR="00684DC0" w:rsidRPr="006C2306">
        <w:rPr>
          <w:bCs/>
          <w:kern w:val="1"/>
          <w:sz w:val="28"/>
          <w:szCs w:val="28"/>
          <w:lang w:val="uk-UA"/>
        </w:rPr>
        <w:t xml:space="preserve">складу </w:t>
      </w:r>
      <w:r w:rsidR="0051122D" w:rsidRPr="006C2306">
        <w:rPr>
          <w:bCs/>
          <w:kern w:val="1"/>
          <w:sz w:val="28"/>
          <w:szCs w:val="28"/>
          <w:lang w:val="uk-UA"/>
        </w:rPr>
        <w:t>г</w:t>
      </w:r>
      <w:r w:rsidR="002F27A4" w:rsidRPr="006C2306">
        <w:rPr>
          <w:bCs/>
          <w:kern w:val="1"/>
          <w:sz w:val="28"/>
          <w:szCs w:val="28"/>
          <w:lang w:val="uk-UA"/>
        </w:rPr>
        <w:t xml:space="preserve">ромадської ради при </w:t>
      </w:r>
      <w:r w:rsidR="00E3591D" w:rsidRPr="006C2306">
        <w:rPr>
          <w:bCs/>
          <w:kern w:val="1"/>
          <w:sz w:val="28"/>
          <w:szCs w:val="28"/>
          <w:lang w:val="uk-UA"/>
        </w:rPr>
        <w:t xml:space="preserve">Київській </w:t>
      </w:r>
      <w:r w:rsidR="0051122D" w:rsidRPr="006C2306">
        <w:rPr>
          <w:bCs/>
          <w:kern w:val="1"/>
          <w:sz w:val="28"/>
          <w:szCs w:val="28"/>
          <w:lang w:val="uk-UA"/>
        </w:rPr>
        <w:t>облас</w:t>
      </w:r>
      <w:r w:rsidR="002F27A4" w:rsidRPr="006C2306">
        <w:rPr>
          <w:bCs/>
          <w:kern w:val="1"/>
          <w:sz w:val="28"/>
          <w:szCs w:val="28"/>
          <w:lang w:val="uk-UA"/>
        </w:rPr>
        <w:t>ній державній адміністрації</w:t>
      </w:r>
      <w:r w:rsidR="001A70FA" w:rsidRPr="006C2306">
        <w:rPr>
          <w:bCs/>
          <w:kern w:val="1"/>
          <w:sz w:val="28"/>
          <w:szCs w:val="28"/>
          <w:lang w:val="uk-UA"/>
        </w:rPr>
        <w:t xml:space="preserve"> на 2021-2023 роки</w:t>
      </w:r>
      <w:r w:rsidRPr="006C2306">
        <w:rPr>
          <w:bCs/>
          <w:kern w:val="1"/>
          <w:sz w:val="28"/>
          <w:szCs w:val="28"/>
          <w:lang w:val="uk-UA"/>
        </w:rPr>
        <w:t>:</w:t>
      </w:r>
    </w:p>
    <w:p w:rsidR="000430A9" w:rsidRPr="00D8616B" w:rsidRDefault="000430A9" w:rsidP="00F3499B">
      <w:pPr>
        <w:widowControl w:val="0"/>
        <w:spacing w:line="260" w:lineRule="exact"/>
        <w:ind w:firstLine="567"/>
        <w:jc w:val="both"/>
        <w:rPr>
          <w:sz w:val="16"/>
          <w:szCs w:val="16"/>
          <w:lang w:val="uk-UA"/>
        </w:rPr>
      </w:pPr>
    </w:p>
    <w:p w:rsidR="002F27A4" w:rsidRPr="006C2306" w:rsidRDefault="00F3499B" w:rsidP="000430A9">
      <w:pPr>
        <w:shd w:val="clear" w:color="auto" w:fill="FFFFFF"/>
        <w:tabs>
          <w:tab w:val="left" w:pos="993"/>
        </w:tabs>
        <w:ind w:firstLine="567"/>
        <w:jc w:val="both"/>
        <w:rPr>
          <w:color w:val="000000"/>
          <w:sz w:val="28"/>
          <w:szCs w:val="28"/>
          <w:lang w:val="uk-UA"/>
        </w:rPr>
      </w:pPr>
      <w:r w:rsidRPr="006C2306">
        <w:rPr>
          <w:sz w:val="28"/>
          <w:szCs w:val="28"/>
          <w:lang w:val="uk-UA"/>
        </w:rPr>
        <w:t xml:space="preserve">1. </w:t>
      </w:r>
      <w:r w:rsidR="00621B9B" w:rsidRPr="006C2306">
        <w:rPr>
          <w:sz w:val="28"/>
          <w:szCs w:val="28"/>
          <w:lang w:val="uk-UA"/>
        </w:rPr>
        <w:t xml:space="preserve">Утворити </w:t>
      </w:r>
      <w:r w:rsidRPr="006C2306">
        <w:rPr>
          <w:sz w:val="28"/>
          <w:szCs w:val="28"/>
          <w:lang w:val="uk-UA"/>
        </w:rPr>
        <w:t>ініціативн</w:t>
      </w:r>
      <w:r w:rsidR="00491C90" w:rsidRPr="006C2306">
        <w:rPr>
          <w:sz w:val="28"/>
          <w:szCs w:val="28"/>
          <w:lang w:val="uk-UA"/>
        </w:rPr>
        <w:t>у</w:t>
      </w:r>
      <w:r w:rsidRPr="006C2306">
        <w:rPr>
          <w:sz w:val="28"/>
          <w:szCs w:val="28"/>
          <w:lang w:val="uk-UA"/>
        </w:rPr>
        <w:t xml:space="preserve"> груп</w:t>
      </w:r>
      <w:r w:rsidR="00491C90" w:rsidRPr="006C2306">
        <w:rPr>
          <w:sz w:val="28"/>
          <w:szCs w:val="28"/>
          <w:lang w:val="uk-UA"/>
        </w:rPr>
        <w:t>у</w:t>
      </w:r>
      <w:r w:rsidRPr="006C2306">
        <w:rPr>
          <w:sz w:val="28"/>
          <w:szCs w:val="28"/>
          <w:lang w:val="uk-UA"/>
        </w:rPr>
        <w:t xml:space="preserve"> з підготовки установчих зборів для формування громадської ради при Київській обласній державній адміністрації </w:t>
      </w:r>
      <w:r w:rsidR="001A70FA" w:rsidRPr="006C2306">
        <w:rPr>
          <w:sz w:val="28"/>
          <w:szCs w:val="28"/>
          <w:lang w:val="uk-UA"/>
        </w:rPr>
        <w:t xml:space="preserve"> </w:t>
      </w:r>
      <w:r w:rsidR="001A70FA" w:rsidRPr="006C2306">
        <w:rPr>
          <w:bCs/>
          <w:kern w:val="1"/>
          <w:sz w:val="28"/>
          <w:szCs w:val="28"/>
          <w:lang w:val="uk-UA"/>
        </w:rPr>
        <w:t>на 2021-2023 роки</w:t>
      </w:r>
      <w:r w:rsidR="001A70FA" w:rsidRPr="006C2306">
        <w:rPr>
          <w:sz w:val="28"/>
          <w:szCs w:val="28"/>
          <w:lang w:val="uk-UA"/>
        </w:rPr>
        <w:t xml:space="preserve"> </w:t>
      </w:r>
      <w:r w:rsidRPr="006C2306">
        <w:rPr>
          <w:sz w:val="28"/>
          <w:szCs w:val="28"/>
          <w:lang w:val="uk-UA"/>
        </w:rPr>
        <w:t xml:space="preserve">(далі – ініціативна група) </w:t>
      </w:r>
      <w:r w:rsidR="00621B9B" w:rsidRPr="006C2306">
        <w:rPr>
          <w:color w:val="000000"/>
          <w:sz w:val="28"/>
          <w:szCs w:val="28"/>
          <w:lang w:val="uk-UA"/>
        </w:rPr>
        <w:t xml:space="preserve">у складі </w:t>
      </w:r>
      <w:r w:rsidR="002F27A4" w:rsidRPr="006C2306">
        <w:rPr>
          <w:color w:val="000000"/>
          <w:sz w:val="28"/>
          <w:szCs w:val="28"/>
          <w:lang w:val="uk-UA"/>
        </w:rPr>
        <w:t>згідно з додатком.</w:t>
      </w:r>
    </w:p>
    <w:p w:rsidR="004F1B4F" w:rsidRPr="00D8616B" w:rsidRDefault="004F1B4F" w:rsidP="000430A9">
      <w:pPr>
        <w:shd w:val="clear" w:color="auto" w:fill="FFFFFF"/>
        <w:tabs>
          <w:tab w:val="left" w:pos="993"/>
        </w:tabs>
        <w:ind w:firstLine="567"/>
        <w:jc w:val="both"/>
        <w:rPr>
          <w:color w:val="000000"/>
          <w:sz w:val="16"/>
          <w:szCs w:val="16"/>
          <w:lang w:val="uk-UA"/>
        </w:rPr>
      </w:pPr>
    </w:p>
    <w:p w:rsidR="002F27A4" w:rsidRPr="006C2306" w:rsidRDefault="00F3499B" w:rsidP="000430A9">
      <w:pPr>
        <w:shd w:val="clear" w:color="auto" w:fill="FFFFFF"/>
        <w:tabs>
          <w:tab w:val="left" w:pos="993"/>
        </w:tabs>
        <w:ind w:firstLine="567"/>
        <w:jc w:val="both"/>
        <w:rPr>
          <w:color w:val="000000"/>
          <w:sz w:val="28"/>
          <w:szCs w:val="28"/>
          <w:lang w:val="uk-UA"/>
        </w:rPr>
      </w:pPr>
      <w:r w:rsidRPr="006C2306">
        <w:rPr>
          <w:sz w:val="28"/>
          <w:szCs w:val="28"/>
          <w:lang w:val="uk-UA"/>
        </w:rPr>
        <w:t xml:space="preserve">2. </w:t>
      </w:r>
      <w:r w:rsidR="003C3568" w:rsidRPr="006C2306">
        <w:rPr>
          <w:sz w:val="28"/>
          <w:szCs w:val="28"/>
          <w:lang w:val="uk-UA"/>
        </w:rPr>
        <w:t xml:space="preserve">Управлінню з питань внутрішньої політики </w:t>
      </w:r>
      <w:r w:rsidR="00621B9B" w:rsidRPr="006C2306">
        <w:rPr>
          <w:sz w:val="28"/>
          <w:szCs w:val="28"/>
          <w:lang w:val="uk-UA"/>
        </w:rPr>
        <w:t xml:space="preserve">Київської </w:t>
      </w:r>
      <w:r w:rsidR="0051122D" w:rsidRPr="006C2306">
        <w:rPr>
          <w:sz w:val="28"/>
          <w:szCs w:val="28"/>
          <w:lang w:val="uk-UA"/>
        </w:rPr>
        <w:t>облас</w:t>
      </w:r>
      <w:r w:rsidRPr="006C2306">
        <w:rPr>
          <w:sz w:val="28"/>
          <w:szCs w:val="28"/>
          <w:lang w:val="uk-UA"/>
        </w:rPr>
        <w:t>ної державної адміністрації</w:t>
      </w:r>
      <w:r w:rsidR="000430A9" w:rsidRPr="006C2306">
        <w:rPr>
          <w:sz w:val="28"/>
          <w:szCs w:val="28"/>
          <w:lang w:val="uk-UA"/>
        </w:rPr>
        <w:t xml:space="preserve"> </w:t>
      </w:r>
      <w:r w:rsidR="001A70FA" w:rsidRPr="006C2306">
        <w:rPr>
          <w:sz w:val="28"/>
          <w:szCs w:val="28"/>
          <w:lang w:val="uk-UA"/>
        </w:rPr>
        <w:t xml:space="preserve">в установленому порядку </w:t>
      </w:r>
      <w:r w:rsidR="000430A9" w:rsidRPr="006C2306">
        <w:rPr>
          <w:sz w:val="28"/>
          <w:szCs w:val="28"/>
          <w:lang w:val="uk-UA"/>
        </w:rPr>
        <w:t>забезпечити:</w:t>
      </w:r>
    </w:p>
    <w:p w:rsidR="00E3591D" w:rsidRPr="006C2306" w:rsidRDefault="00F3499B" w:rsidP="001A70FA">
      <w:pPr>
        <w:shd w:val="clear" w:color="auto" w:fill="FFFFFF"/>
        <w:tabs>
          <w:tab w:val="left" w:pos="993"/>
        </w:tabs>
        <w:ind w:firstLine="600"/>
        <w:jc w:val="both"/>
        <w:rPr>
          <w:color w:val="000000"/>
          <w:sz w:val="28"/>
          <w:szCs w:val="28"/>
          <w:lang w:val="uk-UA"/>
        </w:rPr>
      </w:pPr>
      <w:r w:rsidRPr="006C2306">
        <w:rPr>
          <w:color w:val="000000"/>
          <w:sz w:val="28"/>
          <w:szCs w:val="28"/>
          <w:lang w:val="uk-UA"/>
        </w:rPr>
        <w:t>1</w:t>
      </w:r>
      <w:r w:rsidR="001A70FA" w:rsidRPr="006C2306">
        <w:rPr>
          <w:color w:val="000000"/>
          <w:sz w:val="28"/>
          <w:szCs w:val="28"/>
          <w:lang w:val="uk-UA"/>
        </w:rPr>
        <w:t>)</w:t>
      </w:r>
      <w:r w:rsidRPr="006C2306">
        <w:rPr>
          <w:color w:val="000000"/>
          <w:sz w:val="28"/>
          <w:szCs w:val="28"/>
          <w:lang w:val="uk-UA"/>
        </w:rPr>
        <w:t xml:space="preserve"> оприлюдн</w:t>
      </w:r>
      <w:r w:rsidR="000430A9" w:rsidRPr="006C2306">
        <w:rPr>
          <w:color w:val="000000"/>
          <w:sz w:val="28"/>
          <w:szCs w:val="28"/>
          <w:lang w:val="uk-UA"/>
        </w:rPr>
        <w:t xml:space="preserve">ення </w:t>
      </w:r>
      <w:r w:rsidRPr="006C2306">
        <w:rPr>
          <w:color w:val="000000"/>
          <w:sz w:val="28"/>
          <w:szCs w:val="28"/>
          <w:lang w:val="uk-UA"/>
        </w:rPr>
        <w:t>і</w:t>
      </w:r>
      <w:r w:rsidR="000430A9" w:rsidRPr="006C2306">
        <w:rPr>
          <w:color w:val="000000"/>
          <w:sz w:val="28"/>
          <w:szCs w:val="28"/>
          <w:lang w:val="uk-UA"/>
        </w:rPr>
        <w:t>нформації</w:t>
      </w:r>
      <w:r w:rsidR="00E3591D" w:rsidRPr="006C2306">
        <w:rPr>
          <w:color w:val="000000"/>
          <w:sz w:val="28"/>
          <w:szCs w:val="28"/>
          <w:lang w:val="uk-UA"/>
        </w:rPr>
        <w:t xml:space="preserve"> про персональний склад ініці</w:t>
      </w:r>
      <w:r w:rsidR="000430A9" w:rsidRPr="006C2306">
        <w:rPr>
          <w:color w:val="000000"/>
          <w:sz w:val="28"/>
          <w:szCs w:val="28"/>
          <w:lang w:val="uk-UA"/>
        </w:rPr>
        <w:t>ативної групи на офіційному веб</w:t>
      </w:r>
      <w:r w:rsidR="00E3591D" w:rsidRPr="006C2306">
        <w:rPr>
          <w:color w:val="000000"/>
          <w:sz w:val="28"/>
          <w:szCs w:val="28"/>
          <w:lang w:val="uk-UA"/>
        </w:rPr>
        <w:t>сайті Київської обл</w:t>
      </w:r>
      <w:r w:rsidR="00C16E15" w:rsidRPr="006C2306">
        <w:rPr>
          <w:color w:val="000000"/>
          <w:sz w:val="28"/>
          <w:szCs w:val="28"/>
          <w:lang w:val="uk-UA"/>
        </w:rPr>
        <w:t xml:space="preserve">асної </w:t>
      </w:r>
      <w:r w:rsidR="00E3591D" w:rsidRPr="006C2306">
        <w:rPr>
          <w:color w:val="000000"/>
          <w:sz w:val="28"/>
          <w:szCs w:val="28"/>
          <w:lang w:val="uk-UA"/>
        </w:rPr>
        <w:t>держа</w:t>
      </w:r>
      <w:r w:rsidR="00C16E15" w:rsidRPr="006C2306">
        <w:rPr>
          <w:color w:val="000000"/>
          <w:sz w:val="28"/>
          <w:szCs w:val="28"/>
          <w:lang w:val="uk-UA"/>
        </w:rPr>
        <w:t>вної а</w:t>
      </w:r>
      <w:r w:rsidR="00E3591D" w:rsidRPr="006C2306">
        <w:rPr>
          <w:color w:val="000000"/>
          <w:sz w:val="28"/>
          <w:szCs w:val="28"/>
          <w:lang w:val="uk-UA"/>
        </w:rPr>
        <w:t>дміністрації протягом п’яти робочих днів з дня її утворення</w:t>
      </w:r>
      <w:r w:rsidR="00491C90" w:rsidRPr="006C2306">
        <w:rPr>
          <w:color w:val="000000"/>
          <w:sz w:val="28"/>
          <w:szCs w:val="28"/>
          <w:lang w:val="uk-UA"/>
        </w:rPr>
        <w:t>;</w:t>
      </w:r>
    </w:p>
    <w:p w:rsidR="002F27A4" w:rsidRPr="006C2306" w:rsidRDefault="00C214A7" w:rsidP="001A70FA">
      <w:pPr>
        <w:shd w:val="clear" w:color="auto" w:fill="FFFFFF"/>
        <w:ind w:firstLine="600"/>
        <w:jc w:val="both"/>
        <w:rPr>
          <w:sz w:val="28"/>
          <w:szCs w:val="28"/>
          <w:lang w:val="uk-UA"/>
        </w:rPr>
      </w:pPr>
      <w:r w:rsidRPr="006C2306">
        <w:rPr>
          <w:sz w:val="28"/>
          <w:szCs w:val="28"/>
          <w:lang w:val="uk-UA"/>
        </w:rPr>
        <w:t>2</w:t>
      </w:r>
      <w:r w:rsidR="001A70FA" w:rsidRPr="006C2306">
        <w:rPr>
          <w:sz w:val="28"/>
          <w:szCs w:val="28"/>
          <w:lang w:val="uk-UA"/>
        </w:rPr>
        <w:t xml:space="preserve">) </w:t>
      </w:r>
      <w:r w:rsidR="00F3499B" w:rsidRPr="006C2306">
        <w:rPr>
          <w:sz w:val="28"/>
          <w:szCs w:val="28"/>
          <w:lang w:val="uk-UA"/>
        </w:rPr>
        <w:t>о</w:t>
      </w:r>
      <w:r w:rsidR="002F27A4" w:rsidRPr="006C2306">
        <w:rPr>
          <w:sz w:val="28"/>
          <w:szCs w:val="28"/>
          <w:lang w:val="uk-UA"/>
        </w:rPr>
        <w:t>прилюдн</w:t>
      </w:r>
      <w:r w:rsidR="000430A9" w:rsidRPr="006C2306">
        <w:rPr>
          <w:sz w:val="28"/>
          <w:szCs w:val="28"/>
          <w:lang w:val="uk-UA"/>
        </w:rPr>
        <w:t xml:space="preserve">ення </w:t>
      </w:r>
      <w:r w:rsidR="002F27A4" w:rsidRPr="006C2306">
        <w:rPr>
          <w:sz w:val="28"/>
          <w:szCs w:val="28"/>
          <w:lang w:val="uk-UA"/>
        </w:rPr>
        <w:t xml:space="preserve">повідомлення про </w:t>
      </w:r>
      <w:r w:rsidR="00621B9B" w:rsidRPr="006C2306">
        <w:rPr>
          <w:sz w:val="28"/>
          <w:szCs w:val="28"/>
          <w:lang w:val="uk-UA"/>
        </w:rPr>
        <w:t>спосіб формування складу громадсь</w:t>
      </w:r>
      <w:r w:rsidR="001A70FA" w:rsidRPr="006C2306">
        <w:rPr>
          <w:sz w:val="28"/>
          <w:szCs w:val="28"/>
          <w:lang w:val="uk-UA"/>
        </w:rPr>
        <w:t>кої ради та її кількісний склад.</w:t>
      </w:r>
    </w:p>
    <w:p w:rsidR="00EC234D" w:rsidRPr="00D8616B" w:rsidRDefault="00EC234D" w:rsidP="000430A9">
      <w:pPr>
        <w:shd w:val="clear" w:color="auto" w:fill="FFFFFF"/>
        <w:tabs>
          <w:tab w:val="left" w:pos="993"/>
        </w:tabs>
        <w:ind w:firstLine="567"/>
        <w:jc w:val="both"/>
        <w:rPr>
          <w:kern w:val="24"/>
          <w:sz w:val="16"/>
          <w:szCs w:val="16"/>
          <w:lang w:val="uk-UA"/>
        </w:rPr>
      </w:pPr>
    </w:p>
    <w:p w:rsidR="00C214A7" w:rsidRPr="006C2306" w:rsidRDefault="00C214A7" w:rsidP="000430A9">
      <w:pPr>
        <w:shd w:val="clear" w:color="auto" w:fill="FFFFFF"/>
        <w:tabs>
          <w:tab w:val="left" w:pos="993"/>
        </w:tabs>
        <w:ind w:firstLine="567"/>
        <w:jc w:val="both"/>
        <w:rPr>
          <w:kern w:val="24"/>
          <w:sz w:val="28"/>
          <w:szCs w:val="28"/>
          <w:lang w:val="uk-UA"/>
        </w:rPr>
      </w:pPr>
      <w:r w:rsidRPr="006C2306">
        <w:rPr>
          <w:kern w:val="24"/>
          <w:sz w:val="28"/>
          <w:szCs w:val="28"/>
          <w:lang w:val="uk-UA"/>
        </w:rPr>
        <w:t xml:space="preserve">3. Визнати таким, що втратило чинність, розпорядження голови </w:t>
      </w:r>
      <w:r w:rsidRPr="006C2306">
        <w:rPr>
          <w:bCs/>
          <w:kern w:val="1"/>
          <w:sz w:val="28"/>
          <w:szCs w:val="28"/>
          <w:lang w:val="uk-UA"/>
        </w:rPr>
        <w:t xml:space="preserve">Київської обласної державної адміністрації </w:t>
      </w:r>
      <w:r w:rsidR="002F3C81" w:rsidRPr="006C2306">
        <w:rPr>
          <w:bCs/>
          <w:kern w:val="1"/>
          <w:sz w:val="28"/>
          <w:szCs w:val="28"/>
          <w:lang w:val="uk-UA"/>
        </w:rPr>
        <w:t xml:space="preserve">від 11 травня 2019 року № 262 «Про утворення ініціативної групи з підготовки установчих зборів для формування громадської ради при Київській обласній державній адміністрації». </w:t>
      </w:r>
    </w:p>
    <w:p w:rsidR="00C214A7" w:rsidRPr="00D8616B" w:rsidRDefault="00C214A7" w:rsidP="000430A9">
      <w:pPr>
        <w:shd w:val="clear" w:color="auto" w:fill="FFFFFF"/>
        <w:tabs>
          <w:tab w:val="left" w:pos="993"/>
        </w:tabs>
        <w:ind w:firstLine="567"/>
        <w:jc w:val="both"/>
        <w:rPr>
          <w:kern w:val="24"/>
          <w:sz w:val="16"/>
          <w:szCs w:val="16"/>
          <w:lang w:val="uk-UA"/>
        </w:rPr>
      </w:pPr>
    </w:p>
    <w:p w:rsidR="004F1B4F" w:rsidRPr="006C2306" w:rsidRDefault="00C214A7" w:rsidP="000430A9">
      <w:pPr>
        <w:shd w:val="clear" w:color="auto" w:fill="FFFFFF"/>
        <w:tabs>
          <w:tab w:val="left" w:pos="993"/>
        </w:tabs>
        <w:ind w:firstLine="567"/>
        <w:jc w:val="both"/>
        <w:rPr>
          <w:color w:val="000000"/>
          <w:sz w:val="28"/>
          <w:szCs w:val="28"/>
          <w:lang w:val="uk-UA"/>
        </w:rPr>
      </w:pPr>
      <w:r w:rsidRPr="006C2306">
        <w:rPr>
          <w:kern w:val="24"/>
          <w:sz w:val="28"/>
          <w:szCs w:val="28"/>
          <w:lang w:val="uk-UA"/>
        </w:rPr>
        <w:t>4</w:t>
      </w:r>
      <w:r w:rsidR="00EC234D" w:rsidRPr="006C2306">
        <w:rPr>
          <w:kern w:val="24"/>
          <w:sz w:val="28"/>
          <w:szCs w:val="28"/>
          <w:lang w:val="uk-UA"/>
        </w:rPr>
        <w:t>.</w:t>
      </w:r>
      <w:r w:rsidR="00EC234D" w:rsidRPr="006C2306">
        <w:rPr>
          <w:sz w:val="28"/>
          <w:szCs w:val="28"/>
          <w:lang w:val="uk-UA"/>
        </w:rPr>
        <w:t xml:space="preserve"> </w:t>
      </w:r>
      <w:r w:rsidR="002F27A4" w:rsidRPr="006C2306">
        <w:rPr>
          <w:bCs/>
          <w:kern w:val="1"/>
          <w:sz w:val="28"/>
          <w:szCs w:val="28"/>
          <w:lang w:val="uk-UA"/>
        </w:rPr>
        <w:t xml:space="preserve">Контроль за виконанням цього розпорядження покласти на </w:t>
      </w:r>
      <w:r w:rsidR="003C3568" w:rsidRPr="006C2306">
        <w:rPr>
          <w:bCs/>
          <w:kern w:val="1"/>
          <w:sz w:val="28"/>
          <w:szCs w:val="28"/>
          <w:lang w:val="uk-UA"/>
        </w:rPr>
        <w:t xml:space="preserve">першого </w:t>
      </w:r>
      <w:r w:rsidR="002F27A4" w:rsidRPr="006C2306">
        <w:rPr>
          <w:bCs/>
          <w:kern w:val="1"/>
          <w:sz w:val="28"/>
          <w:szCs w:val="28"/>
          <w:lang w:val="uk-UA"/>
        </w:rPr>
        <w:t xml:space="preserve">заступника голови </w:t>
      </w:r>
      <w:r w:rsidR="00C16E15" w:rsidRPr="006C2306">
        <w:rPr>
          <w:bCs/>
          <w:kern w:val="1"/>
          <w:sz w:val="28"/>
          <w:szCs w:val="28"/>
          <w:lang w:val="uk-UA"/>
        </w:rPr>
        <w:t xml:space="preserve">Київської </w:t>
      </w:r>
      <w:r w:rsidR="0051122D" w:rsidRPr="006C2306">
        <w:rPr>
          <w:bCs/>
          <w:kern w:val="1"/>
          <w:sz w:val="28"/>
          <w:szCs w:val="28"/>
          <w:lang w:val="uk-UA"/>
        </w:rPr>
        <w:t>облас</w:t>
      </w:r>
      <w:r w:rsidR="002F27A4" w:rsidRPr="006C2306">
        <w:rPr>
          <w:bCs/>
          <w:kern w:val="1"/>
          <w:sz w:val="28"/>
          <w:szCs w:val="28"/>
          <w:lang w:val="uk-UA"/>
        </w:rPr>
        <w:t xml:space="preserve">ної державної адміністрації </w:t>
      </w:r>
      <w:r w:rsidR="0051122D" w:rsidRPr="006C2306">
        <w:rPr>
          <w:bCs/>
          <w:kern w:val="1"/>
          <w:sz w:val="28"/>
          <w:szCs w:val="28"/>
          <w:lang w:val="uk-UA"/>
        </w:rPr>
        <w:t>Н</w:t>
      </w:r>
      <w:r w:rsidR="00825802" w:rsidRPr="006C2306">
        <w:rPr>
          <w:bCs/>
          <w:kern w:val="1"/>
          <w:sz w:val="28"/>
          <w:szCs w:val="28"/>
          <w:lang w:val="uk-UA"/>
        </w:rPr>
        <w:t>азаренка</w:t>
      </w:r>
      <w:r w:rsidRPr="006C2306">
        <w:rPr>
          <w:bCs/>
          <w:kern w:val="1"/>
          <w:sz w:val="28"/>
          <w:szCs w:val="28"/>
          <w:lang w:val="uk-UA"/>
        </w:rPr>
        <w:t xml:space="preserve"> Д.Ю.</w:t>
      </w:r>
    </w:p>
    <w:p w:rsidR="00F3499B" w:rsidRPr="006C2306" w:rsidRDefault="00F3499B" w:rsidP="00F3499B">
      <w:pPr>
        <w:spacing w:line="260" w:lineRule="exact"/>
        <w:ind w:firstLine="709"/>
        <w:jc w:val="both"/>
        <w:rPr>
          <w:bCs/>
          <w:kern w:val="1"/>
          <w:sz w:val="28"/>
          <w:szCs w:val="28"/>
          <w:lang w:val="uk-UA"/>
        </w:rPr>
      </w:pPr>
    </w:p>
    <w:p w:rsidR="00F3499B" w:rsidRPr="006C2306" w:rsidRDefault="00F3499B" w:rsidP="00F3499B">
      <w:pPr>
        <w:spacing w:line="260" w:lineRule="exact"/>
        <w:ind w:firstLine="709"/>
        <w:jc w:val="both"/>
        <w:rPr>
          <w:bCs/>
          <w:kern w:val="1"/>
          <w:sz w:val="28"/>
          <w:szCs w:val="28"/>
          <w:lang w:val="uk-UA"/>
        </w:rPr>
      </w:pPr>
    </w:p>
    <w:p w:rsidR="002F27A4" w:rsidRPr="006C2306" w:rsidRDefault="002F27A4" w:rsidP="00F3499B">
      <w:pPr>
        <w:widowControl w:val="0"/>
        <w:spacing w:line="260" w:lineRule="exact"/>
        <w:jc w:val="both"/>
        <w:rPr>
          <w:b/>
          <w:sz w:val="28"/>
          <w:szCs w:val="28"/>
          <w:lang w:val="uk-UA"/>
        </w:rPr>
      </w:pPr>
      <w:r w:rsidRPr="006C2306">
        <w:rPr>
          <w:b/>
          <w:sz w:val="28"/>
          <w:szCs w:val="28"/>
        </w:rPr>
        <w:t xml:space="preserve">Голова </w:t>
      </w:r>
      <w:r w:rsidR="00F3499B" w:rsidRPr="006C2306">
        <w:rPr>
          <w:b/>
          <w:sz w:val="28"/>
          <w:szCs w:val="28"/>
          <w:lang w:val="uk-UA"/>
        </w:rPr>
        <w:t>адміністрації</w:t>
      </w:r>
      <w:r w:rsidR="00385F23">
        <w:rPr>
          <w:b/>
          <w:sz w:val="28"/>
          <w:szCs w:val="28"/>
          <w:lang w:val="uk-UA"/>
        </w:rPr>
        <w:t xml:space="preserve">                    (підпис)</w:t>
      </w:r>
      <w:r w:rsidR="0051122D" w:rsidRPr="006C2306">
        <w:rPr>
          <w:b/>
          <w:sz w:val="28"/>
          <w:szCs w:val="28"/>
          <w:lang w:val="uk-UA"/>
        </w:rPr>
        <w:t xml:space="preserve">   </w:t>
      </w:r>
      <w:r w:rsidR="00D8616B">
        <w:rPr>
          <w:b/>
          <w:sz w:val="28"/>
          <w:szCs w:val="28"/>
          <w:lang w:val="uk-UA"/>
        </w:rPr>
        <w:t xml:space="preserve">    </w:t>
      </w:r>
      <w:r w:rsidR="0051122D" w:rsidRPr="006C2306">
        <w:rPr>
          <w:b/>
          <w:sz w:val="28"/>
          <w:szCs w:val="28"/>
          <w:lang w:val="uk-UA"/>
        </w:rPr>
        <w:t xml:space="preserve"> </w:t>
      </w:r>
      <w:r w:rsidR="00333F3F" w:rsidRPr="006C2306">
        <w:rPr>
          <w:b/>
          <w:sz w:val="28"/>
          <w:szCs w:val="28"/>
          <w:lang w:val="uk-UA"/>
        </w:rPr>
        <w:t xml:space="preserve">                    </w:t>
      </w:r>
      <w:r w:rsidR="00F3499B" w:rsidRPr="006C2306">
        <w:rPr>
          <w:b/>
          <w:sz w:val="28"/>
          <w:szCs w:val="28"/>
          <w:lang w:val="uk-UA"/>
        </w:rPr>
        <w:t xml:space="preserve">    </w:t>
      </w:r>
      <w:r w:rsidR="00333F3F" w:rsidRPr="006C2306">
        <w:rPr>
          <w:b/>
          <w:sz w:val="28"/>
          <w:szCs w:val="28"/>
          <w:lang w:val="uk-UA"/>
        </w:rPr>
        <w:t>Василь ВОЛОДІН</w:t>
      </w:r>
    </w:p>
    <w:p w:rsidR="00273595" w:rsidRDefault="00273595" w:rsidP="00273595">
      <w:pPr>
        <w:jc w:val="both"/>
        <w:rPr>
          <w:b/>
          <w:bCs/>
          <w:kern w:val="1"/>
          <w:sz w:val="28"/>
          <w:szCs w:val="28"/>
          <w:lang w:val="uk-UA"/>
        </w:rPr>
      </w:pPr>
    </w:p>
    <w:p w:rsidR="002F27A4" w:rsidRPr="006C2306" w:rsidRDefault="002F27A4" w:rsidP="006C2306">
      <w:pPr>
        <w:spacing w:line="360" w:lineRule="auto"/>
        <w:ind w:firstLine="5670"/>
        <w:jc w:val="both"/>
        <w:rPr>
          <w:b/>
          <w:bCs/>
          <w:kern w:val="1"/>
          <w:sz w:val="28"/>
          <w:szCs w:val="28"/>
          <w:lang w:val="uk-UA"/>
        </w:rPr>
      </w:pPr>
      <w:r w:rsidRPr="006C2306">
        <w:rPr>
          <w:b/>
          <w:bCs/>
          <w:kern w:val="1"/>
          <w:sz w:val="28"/>
          <w:szCs w:val="28"/>
          <w:lang w:val="uk-UA"/>
        </w:rPr>
        <w:t>Додаток</w:t>
      </w:r>
    </w:p>
    <w:p w:rsidR="001E07DD" w:rsidRPr="006C2306" w:rsidRDefault="002F27A4" w:rsidP="006C2306">
      <w:pPr>
        <w:spacing w:line="360" w:lineRule="auto"/>
        <w:ind w:firstLine="5670"/>
        <w:rPr>
          <w:b/>
          <w:bCs/>
          <w:kern w:val="1"/>
          <w:sz w:val="28"/>
          <w:szCs w:val="28"/>
          <w:lang w:val="uk-UA"/>
        </w:rPr>
      </w:pPr>
      <w:r w:rsidRPr="006C2306">
        <w:rPr>
          <w:b/>
          <w:sz w:val="28"/>
          <w:szCs w:val="28"/>
          <w:lang w:val="uk-UA"/>
        </w:rPr>
        <w:t xml:space="preserve">до </w:t>
      </w:r>
      <w:r w:rsidRPr="006C2306">
        <w:rPr>
          <w:b/>
          <w:bCs/>
          <w:kern w:val="1"/>
          <w:sz w:val="28"/>
          <w:szCs w:val="28"/>
          <w:lang w:val="uk-UA"/>
        </w:rPr>
        <w:t xml:space="preserve">розпорядження голови </w:t>
      </w:r>
    </w:p>
    <w:p w:rsidR="002F27A4" w:rsidRDefault="002F27A4" w:rsidP="006C2306">
      <w:pPr>
        <w:spacing w:line="360" w:lineRule="auto"/>
        <w:ind w:firstLine="5670"/>
        <w:rPr>
          <w:b/>
          <w:bCs/>
          <w:kern w:val="1"/>
          <w:sz w:val="28"/>
          <w:szCs w:val="28"/>
          <w:lang w:val="uk-UA"/>
        </w:rPr>
      </w:pPr>
      <w:r w:rsidRPr="006C2306">
        <w:rPr>
          <w:b/>
          <w:bCs/>
          <w:kern w:val="1"/>
          <w:sz w:val="28"/>
          <w:szCs w:val="28"/>
          <w:lang w:val="uk-UA"/>
        </w:rPr>
        <w:t>адміністрації</w:t>
      </w:r>
    </w:p>
    <w:p w:rsidR="00273595" w:rsidRDefault="004F5BE0" w:rsidP="006C2306">
      <w:pPr>
        <w:spacing w:line="360" w:lineRule="auto"/>
        <w:ind w:firstLine="5670"/>
        <w:rPr>
          <w:b/>
          <w:bCs/>
          <w:kern w:val="1"/>
          <w:sz w:val="28"/>
          <w:szCs w:val="28"/>
          <w:lang w:val="uk-UA"/>
        </w:rPr>
      </w:pPr>
      <w:r>
        <w:rPr>
          <w:b/>
          <w:bCs/>
          <w:kern w:val="1"/>
          <w:sz w:val="28"/>
          <w:szCs w:val="28"/>
          <w:lang w:val="uk-UA"/>
        </w:rPr>
        <w:t>12 травня 2021 року  № 278</w:t>
      </w:r>
    </w:p>
    <w:p w:rsidR="00273595" w:rsidRPr="006C2306" w:rsidRDefault="00273595" w:rsidP="006C2306">
      <w:pPr>
        <w:spacing w:line="360" w:lineRule="auto"/>
        <w:ind w:firstLine="5670"/>
        <w:rPr>
          <w:b/>
          <w:bCs/>
          <w:kern w:val="1"/>
          <w:sz w:val="28"/>
          <w:szCs w:val="28"/>
          <w:lang w:val="uk-UA"/>
        </w:rPr>
      </w:pPr>
    </w:p>
    <w:p w:rsidR="002F27A4" w:rsidRPr="006C2306" w:rsidRDefault="002F27A4" w:rsidP="006C2306">
      <w:pPr>
        <w:jc w:val="center"/>
        <w:rPr>
          <w:b/>
          <w:bCs/>
          <w:kern w:val="1"/>
          <w:sz w:val="28"/>
          <w:szCs w:val="28"/>
          <w:lang w:val="uk-UA"/>
        </w:rPr>
      </w:pPr>
      <w:r w:rsidRPr="006C2306">
        <w:rPr>
          <w:b/>
          <w:bCs/>
          <w:kern w:val="1"/>
          <w:sz w:val="28"/>
          <w:szCs w:val="28"/>
          <w:lang w:val="uk-UA"/>
        </w:rPr>
        <w:t>С</w:t>
      </w:r>
      <w:r w:rsidR="001E07DD" w:rsidRPr="006C2306">
        <w:rPr>
          <w:b/>
          <w:bCs/>
          <w:kern w:val="1"/>
          <w:sz w:val="28"/>
          <w:szCs w:val="28"/>
          <w:lang w:val="uk-UA"/>
        </w:rPr>
        <w:t>КЛАД</w:t>
      </w:r>
    </w:p>
    <w:p w:rsidR="00D83022" w:rsidRDefault="001E07DD" w:rsidP="006C2306">
      <w:pPr>
        <w:jc w:val="center"/>
        <w:rPr>
          <w:b/>
          <w:bCs/>
          <w:kern w:val="1"/>
          <w:sz w:val="28"/>
          <w:szCs w:val="28"/>
          <w:lang w:val="uk-UA"/>
        </w:rPr>
      </w:pPr>
      <w:r w:rsidRPr="006C2306">
        <w:rPr>
          <w:b/>
          <w:bCs/>
          <w:kern w:val="1"/>
          <w:sz w:val="28"/>
          <w:szCs w:val="28"/>
          <w:lang w:val="uk-UA"/>
        </w:rPr>
        <w:t>ініціативної групи з підготовки установчих зборів для формування громадської ради при Київській обласній державній адміністрації</w:t>
      </w:r>
      <w:r w:rsidR="001A70FA" w:rsidRPr="006C2306">
        <w:rPr>
          <w:b/>
          <w:bCs/>
          <w:kern w:val="1"/>
          <w:sz w:val="28"/>
          <w:szCs w:val="28"/>
          <w:lang w:val="uk-UA"/>
        </w:rPr>
        <w:t xml:space="preserve"> на </w:t>
      </w:r>
      <w:r w:rsidR="00D8616B">
        <w:rPr>
          <w:b/>
          <w:bCs/>
          <w:kern w:val="1"/>
          <w:sz w:val="28"/>
          <w:szCs w:val="28"/>
          <w:lang w:val="uk-UA"/>
        </w:rPr>
        <w:t xml:space="preserve">              </w:t>
      </w:r>
      <w:r w:rsidR="001A70FA" w:rsidRPr="006C2306">
        <w:rPr>
          <w:b/>
          <w:bCs/>
          <w:kern w:val="1"/>
          <w:sz w:val="28"/>
          <w:szCs w:val="28"/>
          <w:lang w:val="uk-UA"/>
        </w:rPr>
        <w:t>2021-2023 роки</w:t>
      </w:r>
    </w:p>
    <w:p w:rsidR="00273595" w:rsidRPr="006C2306" w:rsidRDefault="00273595" w:rsidP="006C2306">
      <w:pPr>
        <w:jc w:val="center"/>
        <w:rPr>
          <w:b/>
          <w:bCs/>
          <w:kern w:val="1"/>
          <w:sz w:val="28"/>
          <w:szCs w:val="28"/>
          <w:lang w:val="uk-UA"/>
        </w:rPr>
      </w:pPr>
    </w:p>
    <w:tbl>
      <w:tblPr>
        <w:tblW w:w="9747" w:type="dxa"/>
        <w:tblLayout w:type="fixed"/>
        <w:tblLook w:val="01E0" w:firstRow="1" w:lastRow="1" w:firstColumn="1" w:lastColumn="1" w:noHBand="0" w:noVBand="0"/>
      </w:tblPr>
      <w:tblGrid>
        <w:gridCol w:w="3510"/>
        <w:gridCol w:w="486"/>
        <w:gridCol w:w="5751"/>
      </w:tblGrid>
      <w:tr w:rsidR="008F3DC6" w:rsidRPr="006C2306">
        <w:tc>
          <w:tcPr>
            <w:tcW w:w="3510" w:type="dxa"/>
          </w:tcPr>
          <w:p w:rsidR="008F3DC6" w:rsidRPr="006C2306" w:rsidRDefault="006C2306" w:rsidP="006C2306">
            <w:pPr>
              <w:rPr>
                <w:sz w:val="28"/>
                <w:szCs w:val="28"/>
                <w:lang w:val="uk-UA"/>
              </w:rPr>
            </w:pPr>
            <w:r w:rsidRPr="006C2306">
              <w:rPr>
                <w:sz w:val="28"/>
                <w:szCs w:val="28"/>
                <w:lang w:val="uk-UA"/>
              </w:rPr>
              <w:t>АЛЕКСАНДРОВ</w:t>
            </w:r>
          </w:p>
          <w:p w:rsidR="008F3DC6" w:rsidRPr="006C2306" w:rsidRDefault="008F3DC6" w:rsidP="006C2306">
            <w:pPr>
              <w:rPr>
                <w:sz w:val="28"/>
                <w:szCs w:val="28"/>
                <w:lang w:val="uk-UA"/>
              </w:rPr>
            </w:pPr>
            <w:r w:rsidRPr="006C2306">
              <w:rPr>
                <w:sz w:val="28"/>
                <w:szCs w:val="28"/>
                <w:lang w:val="uk-UA"/>
              </w:rPr>
              <w:t>Олександр Олексійович</w:t>
            </w:r>
          </w:p>
        </w:tc>
        <w:tc>
          <w:tcPr>
            <w:tcW w:w="486" w:type="dxa"/>
          </w:tcPr>
          <w:p w:rsidR="008F3DC6" w:rsidRPr="006C2306" w:rsidRDefault="008F3DC6" w:rsidP="001A79A9">
            <w:pPr>
              <w:jc w:val="center"/>
              <w:rPr>
                <w:sz w:val="28"/>
                <w:szCs w:val="28"/>
                <w:lang w:val="uk-UA"/>
              </w:rPr>
            </w:pPr>
            <w:r w:rsidRPr="006C2306">
              <w:rPr>
                <w:sz w:val="28"/>
                <w:szCs w:val="28"/>
                <w:lang w:val="uk-UA"/>
              </w:rPr>
              <w:t>-</w:t>
            </w:r>
          </w:p>
        </w:tc>
        <w:tc>
          <w:tcPr>
            <w:tcW w:w="5751" w:type="dxa"/>
          </w:tcPr>
          <w:p w:rsidR="008F3DC6" w:rsidRPr="006C2306" w:rsidRDefault="008F3DC6" w:rsidP="006C2306">
            <w:pPr>
              <w:rPr>
                <w:bCs/>
                <w:kern w:val="1"/>
                <w:sz w:val="28"/>
                <w:szCs w:val="28"/>
                <w:lang w:val="uk-UA"/>
              </w:rPr>
            </w:pPr>
            <w:r w:rsidRPr="006C2306">
              <w:rPr>
                <w:bCs/>
                <w:kern w:val="1"/>
                <w:sz w:val="28"/>
                <w:szCs w:val="28"/>
                <w:lang w:val="uk-UA"/>
              </w:rPr>
              <w:t xml:space="preserve">член правління </w:t>
            </w:r>
            <w:r w:rsidRPr="006C2306">
              <w:rPr>
                <w:bCs/>
                <w:sz w:val="28"/>
                <w:szCs w:val="28"/>
                <w:lang w:val="uk-UA"/>
              </w:rPr>
              <w:t xml:space="preserve">громадської організації </w:t>
            </w:r>
            <w:r w:rsidR="006C2306">
              <w:rPr>
                <w:bCs/>
                <w:sz w:val="28"/>
                <w:szCs w:val="28"/>
                <w:lang w:val="uk-UA"/>
              </w:rPr>
              <w:t>«</w:t>
            </w:r>
            <w:r w:rsidRPr="006C2306">
              <w:rPr>
                <w:sz w:val="28"/>
                <w:szCs w:val="28"/>
                <w:lang w:val="uk-UA" w:eastAsia="ru-RU"/>
              </w:rPr>
              <w:t>Гельсінська правозахисна група</w:t>
            </w:r>
            <w:r w:rsidR="006C2306">
              <w:rPr>
                <w:sz w:val="28"/>
                <w:szCs w:val="28"/>
                <w:lang w:val="uk-UA" w:eastAsia="ru-RU"/>
              </w:rPr>
              <w:t>»</w:t>
            </w:r>
            <w:r w:rsidRPr="006C2306">
              <w:rPr>
                <w:bCs/>
                <w:sz w:val="28"/>
                <w:szCs w:val="28"/>
                <w:lang w:val="uk-UA"/>
              </w:rPr>
              <w:t xml:space="preserve"> </w:t>
            </w:r>
            <w:r w:rsidRPr="006C2306">
              <w:rPr>
                <w:bCs/>
                <w:kern w:val="1"/>
                <w:sz w:val="28"/>
                <w:szCs w:val="28"/>
                <w:lang w:val="uk-UA"/>
              </w:rPr>
              <w:t>(за згодою)</w:t>
            </w:r>
          </w:p>
          <w:p w:rsidR="008F3DC6" w:rsidRPr="00273595" w:rsidRDefault="008F3DC6" w:rsidP="006C2306">
            <w:pPr>
              <w:rPr>
                <w:bCs/>
                <w:kern w:val="1"/>
                <w:sz w:val="16"/>
                <w:szCs w:val="16"/>
                <w:lang w:val="uk-UA"/>
              </w:rPr>
            </w:pPr>
          </w:p>
        </w:tc>
      </w:tr>
      <w:tr w:rsidR="001E07DD" w:rsidRPr="006C2306">
        <w:tc>
          <w:tcPr>
            <w:tcW w:w="3510" w:type="dxa"/>
          </w:tcPr>
          <w:p w:rsidR="001E07DD" w:rsidRPr="006C2306" w:rsidRDefault="006C2306" w:rsidP="006C2306">
            <w:pPr>
              <w:snapToGrid w:val="0"/>
              <w:jc w:val="both"/>
              <w:rPr>
                <w:bCs/>
                <w:sz w:val="28"/>
                <w:szCs w:val="28"/>
                <w:lang w:val="uk-UA"/>
              </w:rPr>
            </w:pPr>
            <w:r w:rsidRPr="006C2306">
              <w:rPr>
                <w:bCs/>
                <w:sz w:val="28"/>
                <w:szCs w:val="28"/>
                <w:lang w:val="uk-UA"/>
              </w:rPr>
              <w:t>БЛИЗНЮК</w:t>
            </w:r>
          </w:p>
          <w:p w:rsidR="001E07DD" w:rsidRPr="006C2306" w:rsidRDefault="001E07DD" w:rsidP="006C2306">
            <w:pPr>
              <w:snapToGrid w:val="0"/>
              <w:jc w:val="both"/>
              <w:rPr>
                <w:bCs/>
                <w:sz w:val="28"/>
                <w:szCs w:val="28"/>
                <w:lang w:val="uk-UA"/>
              </w:rPr>
            </w:pPr>
            <w:r w:rsidRPr="006C2306">
              <w:rPr>
                <w:bCs/>
                <w:sz w:val="28"/>
                <w:szCs w:val="28"/>
                <w:lang w:val="uk-UA"/>
              </w:rPr>
              <w:t>Валерій Олександрович</w:t>
            </w:r>
          </w:p>
          <w:p w:rsidR="001E07DD" w:rsidRPr="006C2306" w:rsidRDefault="001E07DD" w:rsidP="006C2306">
            <w:pPr>
              <w:snapToGrid w:val="0"/>
              <w:jc w:val="both"/>
              <w:rPr>
                <w:bCs/>
                <w:sz w:val="28"/>
                <w:szCs w:val="28"/>
                <w:lang w:val="uk-UA"/>
              </w:rPr>
            </w:pPr>
          </w:p>
        </w:tc>
        <w:tc>
          <w:tcPr>
            <w:tcW w:w="486" w:type="dxa"/>
          </w:tcPr>
          <w:p w:rsidR="001E07DD" w:rsidRPr="006C2306" w:rsidRDefault="001E07DD" w:rsidP="001A79A9">
            <w:pPr>
              <w:jc w:val="center"/>
              <w:rPr>
                <w:bCs/>
                <w:kern w:val="1"/>
                <w:sz w:val="28"/>
                <w:szCs w:val="28"/>
                <w:lang w:val="uk-UA"/>
              </w:rPr>
            </w:pPr>
            <w:r w:rsidRPr="006C2306">
              <w:rPr>
                <w:bCs/>
                <w:kern w:val="1"/>
                <w:sz w:val="28"/>
                <w:szCs w:val="28"/>
                <w:lang w:val="uk-UA"/>
              </w:rPr>
              <w:t>-</w:t>
            </w:r>
          </w:p>
        </w:tc>
        <w:tc>
          <w:tcPr>
            <w:tcW w:w="5751" w:type="dxa"/>
          </w:tcPr>
          <w:p w:rsidR="001E07DD" w:rsidRPr="006C2306" w:rsidRDefault="001E07DD" w:rsidP="006C2306">
            <w:pPr>
              <w:rPr>
                <w:sz w:val="28"/>
                <w:szCs w:val="28"/>
                <w:lang w:val="uk-UA"/>
              </w:rPr>
            </w:pPr>
            <w:r w:rsidRPr="006C2306">
              <w:rPr>
                <w:sz w:val="28"/>
                <w:szCs w:val="28"/>
                <w:lang w:val="uk-UA"/>
              </w:rPr>
              <w:t xml:space="preserve">начальник відділу </w:t>
            </w:r>
            <w:r w:rsidR="00333F3F" w:rsidRPr="006C2306">
              <w:rPr>
                <w:sz w:val="28"/>
                <w:szCs w:val="28"/>
                <w:lang w:val="uk-UA"/>
              </w:rPr>
              <w:t xml:space="preserve">зв’язків </w:t>
            </w:r>
            <w:r w:rsidRPr="006C2306">
              <w:rPr>
                <w:sz w:val="28"/>
                <w:szCs w:val="28"/>
                <w:lang w:val="uk-UA"/>
              </w:rPr>
              <w:t xml:space="preserve">з громадськістю управління </w:t>
            </w:r>
            <w:r w:rsidR="00333F3F" w:rsidRPr="006C2306">
              <w:rPr>
                <w:sz w:val="28"/>
                <w:szCs w:val="28"/>
                <w:lang w:val="uk-UA"/>
              </w:rPr>
              <w:t xml:space="preserve">з питань внутрішньої політики </w:t>
            </w:r>
            <w:r w:rsidRPr="006C2306">
              <w:rPr>
                <w:sz w:val="28"/>
                <w:szCs w:val="28"/>
                <w:lang w:val="uk-UA"/>
              </w:rPr>
              <w:t>Київської облдержадміністрації</w:t>
            </w:r>
          </w:p>
          <w:p w:rsidR="001E07DD" w:rsidRPr="00273595" w:rsidRDefault="001E07DD" w:rsidP="006C2306">
            <w:pPr>
              <w:rPr>
                <w:sz w:val="16"/>
                <w:szCs w:val="16"/>
                <w:lang w:val="uk-UA" w:eastAsia="ru-RU"/>
              </w:rPr>
            </w:pPr>
          </w:p>
        </w:tc>
      </w:tr>
      <w:tr w:rsidR="001E07DD" w:rsidRPr="006C2306">
        <w:tc>
          <w:tcPr>
            <w:tcW w:w="3510" w:type="dxa"/>
          </w:tcPr>
          <w:p w:rsidR="00476DCF" w:rsidRPr="006C2306" w:rsidRDefault="006C2306" w:rsidP="006C2306">
            <w:pPr>
              <w:rPr>
                <w:sz w:val="28"/>
                <w:szCs w:val="28"/>
                <w:lang w:val="uk-UA"/>
              </w:rPr>
            </w:pPr>
            <w:r w:rsidRPr="006C2306">
              <w:rPr>
                <w:sz w:val="28"/>
                <w:szCs w:val="28"/>
                <w:lang w:val="uk-UA"/>
              </w:rPr>
              <w:t>ВОЛОШКО</w:t>
            </w:r>
          </w:p>
          <w:p w:rsidR="001E07DD" w:rsidRPr="006C2306" w:rsidRDefault="00476DCF" w:rsidP="006C2306">
            <w:pPr>
              <w:rPr>
                <w:sz w:val="28"/>
                <w:szCs w:val="28"/>
                <w:lang w:val="uk-UA"/>
              </w:rPr>
            </w:pPr>
            <w:r w:rsidRPr="006C2306">
              <w:rPr>
                <w:sz w:val="28"/>
                <w:szCs w:val="28"/>
                <w:lang w:val="uk-UA"/>
              </w:rPr>
              <w:t xml:space="preserve">Віталій </w:t>
            </w:r>
            <w:r w:rsidR="00B2564C" w:rsidRPr="006C2306">
              <w:rPr>
                <w:sz w:val="28"/>
                <w:szCs w:val="28"/>
                <w:lang w:val="uk-UA"/>
              </w:rPr>
              <w:t>Васильович</w:t>
            </w:r>
          </w:p>
        </w:tc>
        <w:tc>
          <w:tcPr>
            <w:tcW w:w="486" w:type="dxa"/>
          </w:tcPr>
          <w:p w:rsidR="001E07DD" w:rsidRPr="006C2306" w:rsidRDefault="001E07DD" w:rsidP="006C2306">
            <w:pPr>
              <w:jc w:val="center"/>
              <w:rPr>
                <w:sz w:val="28"/>
                <w:szCs w:val="28"/>
                <w:lang w:val="uk-UA"/>
              </w:rPr>
            </w:pPr>
            <w:r w:rsidRPr="006C2306">
              <w:rPr>
                <w:sz w:val="28"/>
                <w:szCs w:val="28"/>
                <w:lang w:val="uk-UA"/>
              </w:rPr>
              <w:t>-</w:t>
            </w:r>
          </w:p>
        </w:tc>
        <w:tc>
          <w:tcPr>
            <w:tcW w:w="5751" w:type="dxa"/>
          </w:tcPr>
          <w:p w:rsidR="001E07DD" w:rsidRPr="006C2306" w:rsidRDefault="00B2564C" w:rsidP="006C2306">
            <w:pPr>
              <w:rPr>
                <w:sz w:val="28"/>
                <w:szCs w:val="28"/>
                <w:lang w:val="uk-UA"/>
              </w:rPr>
            </w:pPr>
            <w:r w:rsidRPr="006C2306">
              <w:rPr>
                <w:sz w:val="28"/>
                <w:szCs w:val="28"/>
                <w:lang w:val="uk-UA"/>
              </w:rPr>
              <w:t>заступник начальника управління – начальник відділу видавництв, моніторингу та аналізу інфо</w:t>
            </w:r>
            <w:bookmarkStart w:id="0" w:name="_GoBack"/>
            <w:bookmarkEnd w:id="0"/>
            <w:r w:rsidRPr="006C2306">
              <w:rPr>
                <w:sz w:val="28"/>
                <w:szCs w:val="28"/>
                <w:lang w:val="uk-UA"/>
              </w:rPr>
              <w:t xml:space="preserve">рмації управління комунікацій </w:t>
            </w:r>
            <w:r w:rsidR="001E07DD" w:rsidRPr="006C2306">
              <w:rPr>
                <w:sz w:val="28"/>
                <w:szCs w:val="28"/>
                <w:lang w:val="uk-UA"/>
              </w:rPr>
              <w:t>Київської облдержадміністрації</w:t>
            </w:r>
          </w:p>
          <w:p w:rsidR="001E07DD" w:rsidRPr="00273595" w:rsidRDefault="001E07DD" w:rsidP="006C2306">
            <w:pPr>
              <w:rPr>
                <w:sz w:val="16"/>
                <w:szCs w:val="16"/>
                <w:lang w:val="uk-UA"/>
              </w:rPr>
            </w:pPr>
          </w:p>
        </w:tc>
      </w:tr>
      <w:tr w:rsidR="001E07DD" w:rsidRPr="006C2306">
        <w:tc>
          <w:tcPr>
            <w:tcW w:w="3510" w:type="dxa"/>
          </w:tcPr>
          <w:p w:rsidR="00476DCF" w:rsidRPr="006C2306" w:rsidRDefault="006C2306" w:rsidP="006C2306">
            <w:pPr>
              <w:rPr>
                <w:sz w:val="28"/>
                <w:szCs w:val="28"/>
                <w:lang w:val="uk-UA"/>
              </w:rPr>
            </w:pPr>
            <w:r w:rsidRPr="006C2306">
              <w:rPr>
                <w:sz w:val="28"/>
                <w:szCs w:val="28"/>
                <w:lang w:val="uk-UA"/>
              </w:rPr>
              <w:t>ЖУРОВА</w:t>
            </w:r>
          </w:p>
          <w:p w:rsidR="00B2564C" w:rsidRPr="006C2306" w:rsidRDefault="00B2564C" w:rsidP="006C2306">
            <w:pPr>
              <w:rPr>
                <w:sz w:val="28"/>
                <w:szCs w:val="28"/>
                <w:lang w:val="uk-UA"/>
              </w:rPr>
            </w:pPr>
            <w:r w:rsidRPr="006C2306">
              <w:rPr>
                <w:sz w:val="28"/>
                <w:szCs w:val="28"/>
                <w:lang w:val="uk-UA"/>
              </w:rPr>
              <w:t>Ольга Миколаївна</w:t>
            </w:r>
          </w:p>
          <w:p w:rsidR="001E07DD" w:rsidRPr="00273595" w:rsidRDefault="001E07DD" w:rsidP="006C2306">
            <w:pPr>
              <w:rPr>
                <w:sz w:val="16"/>
                <w:szCs w:val="16"/>
                <w:lang w:val="uk-UA"/>
              </w:rPr>
            </w:pPr>
          </w:p>
        </w:tc>
        <w:tc>
          <w:tcPr>
            <w:tcW w:w="486" w:type="dxa"/>
          </w:tcPr>
          <w:p w:rsidR="001E07DD" w:rsidRPr="006C2306" w:rsidRDefault="001E07DD" w:rsidP="006C2306">
            <w:pPr>
              <w:jc w:val="center"/>
              <w:rPr>
                <w:sz w:val="28"/>
                <w:szCs w:val="28"/>
                <w:lang w:val="uk-UA"/>
              </w:rPr>
            </w:pPr>
            <w:r w:rsidRPr="006C2306">
              <w:rPr>
                <w:sz w:val="28"/>
                <w:szCs w:val="28"/>
                <w:lang w:val="uk-UA"/>
              </w:rPr>
              <w:t>-</w:t>
            </w:r>
          </w:p>
        </w:tc>
        <w:tc>
          <w:tcPr>
            <w:tcW w:w="5751" w:type="dxa"/>
          </w:tcPr>
          <w:p w:rsidR="001E07DD" w:rsidRPr="006C2306" w:rsidRDefault="00B2564C" w:rsidP="006C2306">
            <w:pPr>
              <w:rPr>
                <w:sz w:val="28"/>
                <w:szCs w:val="28"/>
                <w:lang w:val="uk-UA"/>
              </w:rPr>
            </w:pPr>
            <w:r w:rsidRPr="006C2306">
              <w:rPr>
                <w:sz w:val="28"/>
                <w:szCs w:val="28"/>
                <w:lang w:val="uk-UA"/>
              </w:rPr>
              <w:t xml:space="preserve">заступник керівника апарату </w:t>
            </w:r>
            <w:r w:rsidR="001E07DD" w:rsidRPr="006C2306">
              <w:rPr>
                <w:sz w:val="28"/>
                <w:szCs w:val="28"/>
                <w:lang w:val="uk-UA"/>
              </w:rPr>
              <w:t>Київської облдержадміністрації</w:t>
            </w:r>
          </w:p>
          <w:p w:rsidR="001E07DD" w:rsidRPr="00273595" w:rsidRDefault="001E07DD" w:rsidP="006C2306">
            <w:pPr>
              <w:rPr>
                <w:sz w:val="16"/>
                <w:szCs w:val="16"/>
                <w:lang w:val="uk-UA"/>
              </w:rPr>
            </w:pPr>
          </w:p>
        </w:tc>
      </w:tr>
      <w:tr w:rsidR="003F194B" w:rsidRPr="006C2306">
        <w:tc>
          <w:tcPr>
            <w:tcW w:w="3510" w:type="dxa"/>
          </w:tcPr>
          <w:p w:rsidR="003F194B" w:rsidRPr="006C2306" w:rsidRDefault="006C2306" w:rsidP="006C2306">
            <w:pPr>
              <w:rPr>
                <w:sz w:val="28"/>
                <w:szCs w:val="28"/>
                <w:lang w:val="uk-UA"/>
              </w:rPr>
            </w:pPr>
            <w:r w:rsidRPr="006C2306">
              <w:rPr>
                <w:sz w:val="28"/>
                <w:szCs w:val="28"/>
                <w:lang w:val="uk-UA"/>
              </w:rPr>
              <w:t>КУДРЯВЦЕВА</w:t>
            </w:r>
          </w:p>
          <w:p w:rsidR="00C36134" w:rsidRPr="006C2306" w:rsidRDefault="003F194B" w:rsidP="006C2306">
            <w:pPr>
              <w:rPr>
                <w:sz w:val="28"/>
                <w:szCs w:val="28"/>
                <w:lang w:val="uk-UA"/>
              </w:rPr>
            </w:pPr>
            <w:r w:rsidRPr="006C2306">
              <w:rPr>
                <w:sz w:val="28"/>
                <w:szCs w:val="28"/>
                <w:lang w:val="uk-UA"/>
              </w:rPr>
              <w:t>Віталіна Вадимівна</w:t>
            </w:r>
          </w:p>
          <w:p w:rsidR="00C36134" w:rsidRPr="006C2306" w:rsidRDefault="00C36134" w:rsidP="006C2306">
            <w:pPr>
              <w:rPr>
                <w:sz w:val="28"/>
                <w:szCs w:val="28"/>
                <w:lang w:val="uk-UA"/>
              </w:rPr>
            </w:pPr>
          </w:p>
          <w:p w:rsidR="00C36134" w:rsidRPr="006C2306" w:rsidRDefault="00C36134" w:rsidP="006C2306">
            <w:pPr>
              <w:rPr>
                <w:sz w:val="28"/>
                <w:szCs w:val="28"/>
                <w:lang w:val="uk-UA"/>
              </w:rPr>
            </w:pPr>
          </w:p>
          <w:p w:rsidR="003F194B" w:rsidRPr="006C2306" w:rsidRDefault="003F194B" w:rsidP="006C2306">
            <w:pPr>
              <w:rPr>
                <w:sz w:val="28"/>
                <w:szCs w:val="28"/>
                <w:lang w:val="uk-UA"/>
              </w:rPr>
            </w:pPr>
          </w:p>
        </w:tc>
        <w:tc>
          <w:tcPr>
            <w:tcW w:w="486" w:type="dxa"/>
          </w:tcPr>
          <w:p w:rsidR="003F194B" w:rsidRPr="006C2306" w:rsidRDefault="003F194B" w:rsidP="006C2306">
            <w:pPr>
              <w:jc w:val="center"/>
              <w:rPr>
                <w:sz w:val="28"/>
                <w:szCs w:val="28"/>
                <w:lang w:val="uk-UA"/>
              </w:rPr>
            </w:pPr>
            <w:r w:rsidRPr="006C2306">
              <w:rPr>
                <w:sz w:val="28"/>
                <w:szCs w:val="28"/>
                <w:lang w:val="uk-UA"/>
              </w:rPr>
              <w:t>-</w:t>
            </w:r>
          </w:p>
        </w:tc>
        <w:tc>
          <w:tcPr>
            <w:tcW w:w="5751" w:type="dxa"/>
          </w:tcPr>
          <w:p w:rsidR="003F194B" w:rsidRPr="006C2306" w:rsidRDefault="003F194B" w:rsidP="006C2306">
            <w:pPr>
              <w:rPr>
                <w:bCs/>
                <w:sz w:val="28"/>
                <w:szCs w:val="28"/>
                <w:lang w:val="uk-UA"/>
              </w:rPr>
            </w:pPr>
            <w:r w:rsidRPr="006C2306">
              <w:rPr>
                <w:bCs/>
                <w:sz w:val="28"/>
                <w:szCs w:val="28"/>
                <w:lang w:val="uk-UA"/>
              </w:rPr>
              <w:t>головний спеціаліст відділу здійснення методичного керівництва управління методичного керівництва та нормативного забезпечення юридичного департаменту Київської облдержадміністрації</w:t>
            </w:r>
          </w:p>
          <w:p w:rsidR="003F194B" w:rsidRPr="00273595" w:rsidRDefault="003F194B" w:rsidP="006C2306">
            <w:pPr>
              <w:rPr>
                <w:bCs/>
                <w:kern w:val="1"/>
                <w:sz w:val="16"/>
                <w:szCs w:val="16"/>
                <w:vertAlign w:val="subscript"/>
                <w:lang w:val="uk-UA"/>
              </w:rPr>
            </w:pPr>
          </w:p>
        </w:tc>
      </w:tr>
      <w:tr w:rsidR="00FA50AF" w:rsidRPr="006C2306">
        <w:tc>
          <w:tcPr>
            <w:tcW w:w="3510" w:type="dxa"/>
          </w:tcPr>
          <w:p w:rsidR="00FA50AF" w:rsidRPr="006C2306" w:rsidRDefault="006C2306" w:rsidP="006C2306">
            <w:pPr>
              <w:rPr>
                <w:bCs/>
                <w:kern w:val="1"/>
                <w:sz w:val="28"/>
                <w:szCs w:val="28"/>
                <w:lang w:val="uk-UA"/>
              </w:rPr>
            </w:pPr>
            <w:r w:rsidRPr="006C2306">
              <w:rPr>
                <w:bCs/>
                <w:kern w:val="1"/>
                <w:sz w:val="28"/>
                <w:szCs w:val="28"/>
                <w:lang w:val="uk-UA"/>
              </w:rPr>
              <w:t xml:space="preserve">КУЗМЯК </w:t>
            </w:r>
          </w:p>
          <w:p w:rsidR="00FA50AF" w:rsidRPr="006C2306" w:rsidRDefault="00FA50AF" w:rsidP="006C2306">
            <w:pPr>
              <w:rPr>
                <w:sz w:val="28"/>
                <w:szCs w:val="28"/>
                <w:lang w:val="uk-UA"/>
              </w:rPr>
            </w:pPr>
            <w:r w:rsidRPr="006C2306">
              <w:rPr>
                <w:bCs/>
                <w:kern w:val="1"/>
                <w:sz w:val="28"/>
                <w:szCs w:val="28"/>
                <w:lang w:val="uk-UA"/>
              </w:rPr>
              <w:t>Даниїла Ігорівна</w:t>
            </w:r>
          </w:p>
        </w:tc>
        <w:tc>
          <w:tcPr>
            <w:tcW w:w="486" w:type="dxa"/>
          </w:tcPr>
          <w:p w:rsidR="00FA50AF" w:rsidRPr="006C2306" w:rsidRDefault="00FA50AF" w:rsidP="006C2306">
            <w:pPr>
              <w:jc w:val="center"/>
              <w:rPr>
                <w:sz w:val="28"/>
                <w:szCs w:val="28"/>
                <w:lang w:val="uk-UA"/>
              </w:rPr>
            </w:pPr>
            <w:r w:rsidRPr="006C2306">
              <w:rPr>
                <w:sz w:val="28"/>
                <w:szCs w:val="28"/>
                <w:lang w:val="uk-UA"/>
              </w:rPr>
              <w:t>-</w:t>
            </w:r>
          </w:p>
        </w:tc>
        <w:tc>
          <w:tcPr>
            <w:tcW w:w="5751" w:type="dxa"/>
          </w:tcPr>
          <w:p w:rsidR="00FA50AF" w:rsidRPr="006C2306" w:rsidRDefault="00FA50AF" w:rsidP="006C2306">
            <w:pPr>
              <w:rPr>
                <w:sz w:val="28"/>
                <w:szCs w:val="28"/>
                <w:lang w:val="uk-UA" w:eastAsia="ru-RU"/>
              </w:rPr>
            </w:pPr>
            <w:r w:rsidRPr="006C2306">
              <w:rPr>
                <w:bCs/>
                <w:kern w:val="1"/>
                <w:sz w:val="28"/>
                <w:szCs w:val="28"/>
                <w:lang w:val="uk-UA"/>
              </w:rPr>
              <w:t xml:space="preserve">член громадської організації </w:t>
            </w:r>
            <w:r w:rsidR="006C2306">
              <w:rPr>
                <w:bCs/>
                <w:kern w:val="1"/>
                <w:sz w:val="28"/>
                <w:szCs w:val="28"/>
                <w:lang w:val="uk-UA"/>
              </w:rPr>
              <w:t>«</w:t>
            </w:r>
            <w:r w:rsidRPr="006C2306">
              <w:rPr>
                <w:sz w:val="28"/>
                <w:szCs w:val="28"/>
                <w:lang w:val="uk-UA" w:eastAsia="ru-RU"/>
              </w:rPr>
              <w:t>Ветеранів жінок</w:t>
            </w:r>
            <w:r w:rsidRPr="006C2306">
              <w:rPr>
                <w:bCs/>
                <w:kern w:val="1"/>
                <w:sz w:val="28"/>
                <w:szCs w:val="28"/>
                <w:lang w:val="uk-UA"/>
              </w:rPr>
              <w:t xml:space="preserve"> інвалідів, учасників АТО </w:t>
            </w:r>
            <w:r w:rsidR="006C2306">
              <w:rPr>
                <w:bCs/>
                <w:kern w:val="1"/>
                <w:sz w:val="28"/>
                <w:szCs w:val="28"/>
                <w:lang w:val="uk-UA"/>
              </w:rPr>
              <w:t>«</w:t>
            </w:r>
            <w:r w:rsidRPr="006C2306">
              <w:rPr>
                <w:bCs/>
                <w:sz w:val="28"/>
                <w:szCs w:val="28"/>
                <w:lang w:val="uk-UA"/>
              </w:rPr>
              <w:t>Берегиня</w:t>
            </w:r>
            <w:r w:rsidR="006C2306">
              <w:rPr>
                <w:bCs/>
                <w:sz w:val="28"/>
                <w:szCs w:val="28"/>
                <w:lang w:val="uk-UA"/>
              </w:rPr>
              <w:t>»</w:t>
            </w:r>
          </w:p>
          <w:p w:rsidR="00FA50AF" w:rsidRPr="006C2306" w:rsidRDefault="00FA50AF" w:rsidP="006C2306">
            <w:pPr>
              <w:rPr>
                <w:sz w:val="28"/>
                <w:szCs w:val="28"/>
                <w:lang w:val="uk-UA" w:eastAsia="ru-RU"/>
              </w:rPr>
            </w:pPr>
            <w:r w:rsidRPr="006C2306">
              <w:rPr>
                <w:sz w:val="28"/>
                <w:szCs w:val="28"/>
                <w:lang w:val="uk-UA" w:eastAsia="ru-RU"/>
              </w:rPr>
              <w:t>(за згодою)</w:t>
            </w:r>
          </w:p>
          <w:p w:rsidR="00FA50AF" w:rsidRPr="00273595" w:rsidRDefault="00FA50AF" w:rsidP="006C2306">
            <w:pPr>
              <w:rPr>
                <w:bCs/>
                <w:sz w:val="16"/>
                <w:szCs w:val="16"/>
                <w:lang w:val="uk-UA"/>
              </w:rPr>
            </w:pPr>
          </w:p>
        </w:tc>
      </w:tr>
      <w:tr w:rsidR="00FA50AF" w:rsidRPr="006C2306">
        <w:tc>
          <w:tcPr>
            <w:tcW w:w="3510" w:type="dxa"/>
          </w:tcPr>
          <w:p w:rsidR="00FA50AF" w:rsidRPr="006C2306" w:rsidRDefault="006C2306" w:rsidP="006C2306">
            <w:pPr>
              <w:snapToGrid w:val="0"/>
              <w:jc w:val="both"/>
              <w:rPr>
                <w:sz w:val="28"/>
                <w:szCs w:val="28"/>
                <w:lang w:val="uk-UA"/>
              </w:rPr>
            </w:pPr>
            <w:r w:rsidRPr="006C2306">
              <w:rPr>
                <w:sz w:val="28"/>
                <w:szCs w:val="28"/>
                <w:lang w:val="uk-UA"/>
              </w:rPr>
              <w:t>ТЮТЮННИК</w:t>
            </w:r>
          </w:p>
          <w:p w:rsidR="00FA50AF" w:rsidRPr="006C2306" w:rsidRDefault="00FA50AF" w:rsidP="006C2306">
            <w:pPr>
              <w:rPr>
                <w:bCs/>
                <w:kern w:val="1"/>
                <w:sz w:val="28"/>
                <w:szCs w:val="28"/>
                <w:lang w:val="uk-UA"/>
              </w:rPr>
            </w:pPr>
            <w:r w:rsidRPr="006C2306">
              <w:rPr>
                <w:sz w:val="28"/>
                <w:szCs w:val="28"/>
                <w:lang w:val="uk-UA"/>
              </w:rPr>
              <w:t>Іван Федорович</w:t>
            </w:r>
          </w:p>
        </w:tc>
        <w:tc>
          <w:tcPr>
            <w:tcW w:w="486" w:type="dxa"/>
          </w:tcPr>
          <w:p w:rsidR="00FA50AF" w:rsidRPr="006C2306" w:rsidRDefault="006C2306" w:rsidP="006C2306">
            <w:pPr>
              <w:jc w:val="center"/>
              <w:rPr>
                <w:sz w:val="28"/>
                <w:szCs w:val="28"/>
                <w:lang w:val="uk-UA"/>
              </w:rPr>
            </w:pPr>
            <w:r w:rsidRPr="006C2306">
              <w:rPr>
                <w:sz w:val="28"/>
                <w:szCs w:val="28"/>
                <w:lang w:val="uk-UA"/>
              </w:rPr>
              <w:t>-</w:t>
            </w:r>
          </w:p>
        </w:tc>
        <w:tc>
          <w:tcPr>
            <w:tcW w:w="5751" w:type="dxa"/>
          </w:tcPr>
          <w:p w:rsidR="00FA50AF" w:rsidRPr="006C2306" w:rsidRDefault="00FA50AF" w:rsidP="006C2306">
            <w:pPr>
              <w:rPr>
                <w:bCs/>
                <w:sz w:val="28"/>
                <w:szCs w:val="28"/>
                <w:lang w:val="uk-UA"/>
              </w:rPr>
            </w:pPr>
            <w:r w:rsidRPr="006C2306">
              <w:rPr>
                <w:sz w:val="28"/>
                <w:szCs w:val="28"/>
                <w:lang w:val="uk-UA"/>
              </w:rPr>
              <w:t xml:space="preserve">голова наглядової ради Всеукраїнської громадської організації </w:t>
            </w:r>
            <w:r w:rsidR="006C2306">
              <w:rPr>
                <w:sz w:val="28"/>
                <w:szCs w:val="28"/>
                <w:lang w:val="uk-UA"/>
              </w:rPr>
              <w:t>«</w:t>
            </w:r>
            <w:r w:rsidRPr="006C2306">
              <w:rPr>
                <w:sz w:val="28"/>
                <w:szCs w:val="28"/>
                <w:lang w:val="uk-UA" w:eastAsia="ru-RU"/>
              </w:rPr>
              <w:t>Україна – мати рідна моя</w:t>
            </w:r>
            <w:r w:rsidR="006C2306">
              <w:rPr>
                <w:sz w:val="28"/>
                <w:szCs w:val="28"/>
                <w:lang w:val="uk-UA" w:eastAsia="ru-RU"/>
              </w:rPr>
              <w:t>»</w:t>
            </w:r>
            <w:r w:rsidRPr="006C2306">
              <w:rPr>
                <w:sz w:val="28"/>
                <w:szCs w:val="28"/>
                <w:lang w:val="uk-UA" w:eastAsia="ru-RU"/>
              </w:rPr>
              <w:t xml:space="preserve"> </w:t>
            </w:r>
            <w:r w:rsidRPr="006C2306">
              <w:rPr>
                <w:bCs/>
                <w:sz w:val="28"/>
                <w:szCs w:val="28"/>
                <w:lang w:val="uk-UA"/>
              </w:rPr>
              <w:t>(за згодою)</w:t>
            </w:r>
          </w:p>
          <w:p w:rsidR="00FA50AF" w:rsidRPr="00273595" w:rsidRDefault="00FA50AF" w:rsidP="006C2306">
            <w:pPr>
              <w:rPr>
                <w:bCs/>
                <w:kern w:val="1"/>
                <w:sz w:val="16"/>
                <w:szCs w:val="16"/>
                <w:lang w:val="uk-UA"/>
              </w:rPr>
            </w:pPr>
          </w:p>
        </w:tc>
      </w:tr>
      <w:tr w:rsidR="003F194B" w:rsidRPr="006C2306">
        <w:tc>
          <w:tcPr>
            <w:tcW w:w="3510" w:type="dxa"/>
          </w:tcPr>
          <w:p w:rsidR="003F194B" w:rsidRPr="006C2306" w:rsidRDefault="006C2306" w:rsidP="006C2306">
            <w:pPr>
              <w:snapToGrid w:val="0"/>
              <w:jc w:val="both"/>
              <w:rPr>
                <w:bCs/>
                <w:sz w:val="28"/>
                <w:szCs w:val="28"/>
                <w:lang w:val="uk-UA"/>
              </w:rPr>
            </w:pPr>
            <w:r w:rsidRPr="006C2306">
              <w:rPr>
                <w:bCs/>
                <w:sz w:val="28"/>
                <w:szCs w:val="28"/>
                <w:lang w:val="uk-UA"/>
              </w:rPr>
              <w:t>УЛЬЯНОВА</w:t>
            </w:r>
          </w:p>
          <w:p w:rsidR="003F194B" w:rsidRPr="006C2306" w:rsidRDefault="003F194B" w:rsidP="006C2306">
            <w:pPr>
              <w:snapToGrid w:val="0"/>
              <w:jc w:val="both"/>
              <w:rPr>
                <w:bCs/>
                <w:sz w:val="28"/>
                <w:szCs w:val="28"/>
                <w:lang w:val="uk-UA"/>
              </w:rPr>
            </w:pPr>
            <w:r w:rsidRPr="006C2306">
              <w:rPr>
                <w:bCs/>
                <w:sz w:val="28"/>
                <w:szCs w:val="28"/>
                <w:lang w:val="uk-UA"/>
              </w:rPr>
              <w:t>Наталія Юріївна</w:t>
            </w:r>
          </w:p>
        </w:tc>
        <w:tc>
          <w:tcPr>
            <w:tcW w:w="486" w:type="dxa"/>
          </w:tcPr>
          <w:p w:rsidR="003F194B" w:rsidRPr="006C2306" w:rsidRDefault="003F194B" w:rsidP="006C2306">
            <w:pPr>
              <w:jc w:val="center"/>
              <w:rPr>
                <w:sz w:val="28"/>
                <w:szCs w:val="28"/>
                <w:lang w:val="uk-UA"/>
              </w:rPr>
            </w:pPr>
            <w:r w:rsidRPr="006C2306">
              <w:rPr>
                <w:sz w:val="28"/>
                <w:szCs w:val="28"/>
                <w:lang w:val="uk-UA"/>
              </w:rPr>
              <w:t>-</w:t>
            </w:r>
          </w:p>
        </w:tc>
        <w:tc>
          <w:tcPr>
            <w:tcW w:w="5751" w:type="dxa"/>
          </w:tcPr>
          <w:p w:rsidR="003F194B" w:rsidRPr="006C2306" w:rsidRDefault="003F194B" w:rsidP="006C2306">
            <w:pPr>
              <w:rPr>
                <w:sz w:val="28"/>
                <w:szCs w:val="28"/>
                <w:lang w:val="uk-UA" w:eastAsia="ru-RU"/>
              </w:rPr>
            </w:pPr>
            <w:r w:rsidRPr="006C2306">
              <w:rPr>
                <w:sz w:val="28"/>
                <w:szCs w:val="28"/>
                <w:lang w:val="uk-UA" w:eastAsia="ru-RU"/>
              </w:rPr>
              <w:t xml:space="preserve">голова громадської організації </w:t>
            </w:r>
            <w:r w:rsidR="006C2306">
              <w:rPr>
                <w:sz w:val="28"/>
                <w:szCs w:val="28"/>
                <w:lang w:val="uk-UA" w:eastAsia="ru-RU"/>
              </w:rPr>
              <w:t>«</w:t>
            </w:r>
            <w:r w:rsidRPr="006C2306">
              <w:rPr>
                <w:sz w:val="28"/>
                <w:szCs w:val="28"/>
                <w:lang w:val="uk-UA" w:eastAsia="ru-RU"/>
              </w:rPr>
              <w:t>Спілка жінок  Київщини</w:t>
            </w:r>
            <w:r w:rsidR="006C2306">
              <w:rPr>
                <w:sz w:val="28"/>
                <w:szCs w:val="28"/>
                <w:lang w:val="uk-UA" w:eastAsia="ru-RU"/>
              </w:rPr>
              <w:t>»</w:t>
            </w:r>
            <w:r w:rsidRPr="006C2306">
              <w:rPr>
                <w:sz w:val="28"/>
                <w:szCs w:val="28"/>
                <w:lang w:val="uk-UA" w:eastAsia="ru-RU"/>
              </w:rPr>
              <w:t xml:space="preserve"> (за згодою)</w:t>
            </w:r>
          </w:p>
          <w:p w:rsidR="003F194B" w:rsidRPr="00273595" w:rsidRDefault="003F194B" w:rsidP="006C2306">
            <w:pPr>
              <w:rPr>
                <w:sz w:val="16"/>
                <w:szCs w:val="16"/>
                <w:lang w:val="uk-UA" w:eastAsia="ru-RU"/>
              </w:rPr>
            </w:pPr>
          </w:p>
        </w:tc>
      </w:tr>
    </w:tbl>
    <w:p w:rsidR="006C2306" w:rsidRDefault="006C2306" w:rsidP="006C2306">
      <w:pPr>
        <w:pStyle w:val="NoSpacing"/>
        <w:tabs>
          <w:tab w:val="left" w:pos="900"/>
        </w:tabs>
        <w:rPr>
          <w:rFonts w:ascii="Times New Roman" w:hAnsi="Times New Roman"/>
          <w:b/>
          <w:bCs/>
          <w:kern w:val="1"/>
          <w:sz w:val="28"/>
          <w:szCs w:val="28"/>
          <w:lang w:val="uk-UA"/>
        </w:rPr>
      </w:pPr>
    </w:p>
    <w:p w:rsidR="00273595" w:rsidRDefault="00273595" w:rsidP="006C2306">
      <w:pPr>
        <w:pStyle w:val="NoSpacing"/>
        <w:tabs>
          <w:tab w:val="left" w:pos="900"/>
        </w:tabs>
        <w:rPr>
          <w:rFonts w:ascii="Times New Roman" w:hAnsi="Times New Roman"/>
          <w:b/>
          <w:bCs/>
          <w:kern w:val="1"/>
          <w:sz w:val="28"/>
          <w:szCs w:val="28"/>
          <w:lang w:val="uk-UA"/>
        </w:rPr>
      </w:pPr>
    </w:p>
    <w:p w:rsidR="003C3568" w:rsidRPr="006C2306" w:rsidRDefault="003C3568" w:rsidP="006C2306">
      <w:pPr>
        <w:pStyle w:val="NoSpacing"/>
        <w:tabs>
          <w:tab w:val="left" w:pos="900"/>
        </w:tabs>
        <w:rPr>
          <w:rFonts w:ascii="Times New Roman" w:hAnsi="Times New Roman"/>
          <w:b/>
          <w:bCs/>
          <w:kern w:val="1"/>
          <w:sz w:val="28"/>
          <w:szCs w:val="28"/>
          <w:lang w:val="uk-UA"/>
        </w:rPr>
      </w:pPr>
      <w:r w:rsidRPr="006C2306">
        <w:rPr>
          <w:rFonts w:ascii="Times New Roman" w:hAnsi="Times New Roman"/>
          <w:b/>
          <w:bCs/>
          <w:kern w:val="1"/>
          <w:sz w:val="28"/>
          <w:szCs w:val="28"/>
          <w:lang w:val="uk-UA"/>
        </w:rPr>
        <w:t>Начальник управління з питань</w:t>
      </w:r>
    </w:p>
    <w:p w:rsidR="0048640B" w:rsidRPr="006C2306" w:rsidRDefault="003C3568" w:rsidP="006C2306">
      <w:pPr>
        <w:pStyle w:val="NoSpacing"/>
        <w:tabs>
          <w:tab w:val="left" w:pos="900"/>
        </w:tabs>
        <w:rPr>
          <w:rFonts w:ascii="Times New Roman" w:hAnsi="Times New Roman"/>
          <w:b/>
          <w:bCs/>
          <w:kern w:val="1"/>
          <w:sz w:val="28"/>
          <w:szCs w:val="28"/>
          <w:lang w:val="uk-UA"/>
        </w:rPr>
      </w:pPr>
      <w:r w:rsidRPr="006C2306">
        <w:rPr>
          <w:rFonts w:ascii="Times New Roman" w:hAnsi="Times New Roman"/>
          <w:b/>
          <w:bCs/>
          <w:kern w:val="1"/>
          <w:sz w:val="28"/>
          <w:szCs w:val="28"/>
          <w:lang w:val="uk-UA"/>
        </w:rPr>
        <w:t>внутрішньої політики</w:t>
      </w:r>
      <w:r w:rsidR="006C2306">
        <w:rPr>
          <w:rFonts w:ascii="Times New Roman" w:hAnsi="Times New Roman"/>
          <w:b/>
          <w:bCs/>
          <w:kern w:val="1"/>
          <w:sz w:val="28"/>
          <w:szCs w:val="28"/>
          <w:lang w:val="uk-UA"/>
        </w:rPr>
        <w:t xml:space="preserve"> адміністрації</w:t>
      </w:r>
      <w:r w:rsidR="00C7735D" w:rsidRPr="006C2306">
        <w:rPr>
          <w:rFonts w:ascii="Times New Roman" w:hAnsi="Times New Roman"/>
          <w:b/>
          <w:bCs/>
          <w:kern w:val="1"/>
          <w:sz w:val="28"/>
          <w:szCs w:val="28"/>
          <w:lang w:val="uk-UA"/>
        </w:rPr>
        <w:tab/>
      </w:r>
      <w:r w:rsidR="00C7735D" w:rsidRPr="006C2306">
        <w:rPr>
          <w:rFonts w:ascii="Times New Roman" w:hAnsi="Times New Roman"/>
          <w:b/>
          <w:bCs/>
          <w:kern w:val="1"/>
          <w:sz w:val="28"/>
          <w:szCs w:val="28"/>
          <w:lang w:val="uk-UA"/>
        </w:rPr>
        <w:tab/>
      </w:r>
      <w:r w:rsidR="00385F23">
        <w:rPr>
          <w:rFonts w:ascii="Times New Roman" w:hAnsi="Times New Roman"/>
          <w:b/>
          <w:bCs/>
          <w:kern w:val="1"/>
          <w:sz w:val="28"/>
          <w:szCs w:val="28"/>
          <w:lang w:val="uk-UA"/>
        </w:rPr>
        <w:t>(підпис)</w:t>
      </w:r>
      <w:r w:rsidR="00F83599" w:rsidRPr="006C2306">
        <w:rPr>
          <w:rFonts w:ascii="Times New Roman" w:hAnsi="Times New Roman"/>
          <w:b/>
          <w:bCs/>
          <w:kern w:val="1"/>
          <w:sz w:val="28"/>
          <w:szCs w:val="28"/>
          <w:lang w:val="uk-UA"/>
        </w:rPr>
        <w:t xml:space="preserve">   </w:t>
      </w:r>
      <w:r w:rsidR="00A44D0D" w:rsidRPr="006C2306">
        <w:rPr>
          <w:rFonts w:ascii="Times New Roman" w:hAnsi="Times New Roman"/>
          <w:b/>
          <w:bCs/>
          <w:kern w:val="1"/>
          <w:sz w:val="28"/>
          <w:szCs w:val="28"/>
          <w:lang w:val="uk-UA"/>
        </w:rPr>
        <w:t xml:space="preserve">       </w:t>
      </w:r>
      <w:r w:rsidR="00F83599" w:rsidRPr="006C2306">
        <w:rPr>
          <w:rFonts w:ascii="Times New Roman" w:hAnsi="Times New Roman"/>
          <w:b/>
          <w:bCs/>
          <w:kern w:val="1"/>
          <w:sz w:val="28"/>
          <w:szCs w:val="28"/>
          <w:lang w:val="uk-UA"/>
        </w:rPr>
        <w:t xml:space="preserve"> </w:t>
      </w:r>
      <w:r w:rsidR="00C7735D" w:rsidRPr="006C2306">
        <w:rPr>
          <w:rFonts w:ascii="Times New Roman" w:hAnsi="Times New Roman"/>
          <w:b/>
          <w:bCs/>
          <w:kern w:val="1"/>
          <w:sz w:val="28"/>
          <w:szCs w:val="28"/>
          <w:lang w:val="uk-UA"/>
        </w:rPr>
        <w:t>І</w:t>
      </w:r>
      <w:r w:rsidRPr="006C2306">
        <w:rPr>
          <w:rFonts w:ascii="Times New Roman" w:hAnsi="Times New Roman"/>
          <w:b/>
          <w:bCs/>
          <w:kern w:val="1"/>
          <w:sz w:val="28"/>
          <w:szCs w:val="28"/>
          <w:lang w:val="uk-UA"/>
        </w:rPr>
        <w:t>рина</w:t>
      </w:r>
      <w:r w:rsidR="00C7735D" w:rsidRPr="006C2306">
        <w:rPr>
          <w:rFonts w:ascii="Times New Roman" w:hAnsi="Times New Roman"/>
          <w:b/>
          <w:bCs/>
          <w:kern w:val="1"/>
          <w:sz w:val="28"/>
          <w:szCs w:val="28"/>
          <w:lang w:val="uk-UA"/>
        </w:rPr>
        <w:t xml:space="preserve"> Ж</w:t>
      </w:r>
      <w:r w:rsidRPr="006C2306">
        <w:rPr>
          <w:rFonts w:ascii="Times New Roman" w:hAnsi="Times New Roman"/>
          <w:b/>
          <w:bCs/>
          <w:kern w:val="1"/>
          <w:sz w:val="28"/>
          <w:szCs w:val="28"/>
          <w:lang w:val="uk-UA"/>
        </w:rPr>
        <w:t>ЕРДЄВА</w:t>
      </w:r>
    </w:p>
    <w:sectPr w:rsidR="0048640B" w:rsidRPr="006C2306" w:rsidSect="00516AB5">
      <w:footnotePr>
        <w:pos w:val="beneathText"/>
      </w:footnotePr>
      <w:pgSz w:w="11905" w:h="16837"/>
      <w:pgMar w:top="426"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90D" w:rsidRDefault="008D090D" w:rsidP="000068C3">
      <w:r>
        <w:separator/>
      </w:r>
    </w:p>
  </w:endnote>
  <w:endnote w:type="continuationSeparator" w:id="0">
    <w:p w:rsidR="008D090D" w:rsidRDefault="008D090D" w:rsidP="0000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90D" w:rsidRDefault="008D090D" w:rsidP="000068C3">
      <w:r>
        <w:separator/>
      </w:r>
    </w:p>
  </w:footnote>
  <w:footnote w:type="continuationSeparator" w:id="0">
    <w:p w:rsidR="008D090D" w:rsidRDefault="008D090D" w:rsidP="00006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E722CAC"/>
    <w:multiLevelType w:val="hybridMultilevel"/>
    <w:tmpl w:val="D72087F2"/>
    <w:lvl w:ilvl="0" w:tplc="7A9C564A">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2" w15:restartNumberingAfterBreak="0">
    <w:nsid w:val="27761CA4"/>
    <w:multiLevelType w:val="hybridMultilevel"/>
    <w:tmpl w:val="E69439AA"/>
    <w:lvl w:ilvl="0" w:tplc="EEA6FE8C">
      <w:numFmt w:val="bullet"/>
      <w:lvlText w:val="-"/>
      <w:lvlJc w:val="left"/>
      <w:pPr>
        <w:ind w:left="690" w:hanging="360"/>
      </w:pPr>
      <w:rPr>
        <w:rFonts w:ascii="Times New Roman" w:eastAsia="Times New Roman" w:hAnsi="Times New Roman" w:cs="Times New Roman"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3" w15:restartNumberingAfterBreak="0">
    <w:nsid w:val="3EC66FE7"/>
    <w:multiLevelType w:val="multilevel"/>
    <w:tmpl w:val="69322B4C"/>
    <w:lvl w:ilvl="0">
      <w:start w:val="1"/>
      <w:numFmt w:val="decimal"/>
      <w:lvlText w:val="%1."/>
      <w:lvlJc w:val="left"/>
      <w:pPr>
        <w:tabs>
          <w:tab w:val="num" w:pos="1803"/>
        </w:tabs>
        <w:ind w:left="1803" w:hanging="1095"/>
      </w:pPr>
      <w:rPr>
        <w:rFonts w:hint="default"/>
      </w:rPr>
    </w:lvl>
    <w:lvl w:ilvl="1">
      <w:start w:val="1"/>
      <w:numFmt w:val="decimal"/>
      <w:isLgl/>
      <w:lvlText w:val="%1.%2."/>
      <w:lvlJc w:val="left"/>
      <w:pPr>
        <w:tabs>
          <w:tab w:val="num" w:pos="1068"/>
        </w:tabs>
        <w:ind w:left="1068" w:hanging="360"/>
      </w:pPr>
      <w:rPr>
        <w:rFonts w:hint="default"/>
        <w:color w:val="auto"/>
      </w:rPr>
    </w:lvl>
    <w:lvl w:ilvl="2">
      <w:start w:val="1"/>
      <w:numFmt w:val="decimal"/>
      <w:isLgl/>
      <w:lvlText w:val="%1.%2.%3."/>
      <w:lvlJc w:val="left"/>
      <w:pPr>
        <w:tabs>
          <w:tab w:val="num" w:pos="1428"/>
        </w:tabs>
        <w:ind w:left="1428" w:hanging="720"/>
      </w:pPr>
      <w:rPr>
        <w:rFonts w:hint="default"/>
        <w:color w:val="auto"/>
      </w:rPr>
    </w:lvl>
    <w:lvl w:ilvl="3">
      <w:start w:val="1"/>
      <w:numFmt w:val="decimal"/>
      <w:isLgl/>
      <w:lvlText w:val="%1.%2.%3.%4."/>
      <w:lvlJc w:val="left"/>
      <w:pPr>
        <w:tabs>
          <w:tab w:val="num" w:pos="1428"/>
        </w:tabs>
        <w:ind w:left="1428" w:hanging="720"/>
      </w:pPr>
      <w:rPr>
        <w:rFonts w:hint="default"/>
        <w:color w:val="auto"/>
      </w:rPr>
    </w:lvl>
    <w:lvl w:ilvl="4">
      <w:start w:val="1"/>
      <w:numFmt w:val="decimal"/>
      <w:isLgl/>
      <w:lvlText w:val="%1.%2.%3.%4.%5."/>
      <w:lvlJc w:val="left"/>
      <w:pPr>
        <w:tabs>
          <w:tab w:val="num" w:pos="1788"/>
        </w:tabs>
        <w:ind w:left="1788" w:hanging="1080"/>
      </w:pPr>
      <w:rPr>
        <w:rFonts w:hint="default"/>
        <w:color w:val="auto"/>
      </w:rPr>
    </w:lvl>
    <w:lvl w:ilvl="5">
      <w:start w:val="1"/>
      <w:numFmt w:val="decimal"/>
      <w:isLgl/>
      <w:lvlText w:val="%1.%2.%3.%4.%5.%6."/>
      <w:lvlJc w:val="left"/>
      <w:pPr>
        <w:tabs>
          <w:tab w:val="num" w:pos="1788"/>
        </w:tabs>
        <w:ind w:left="1788" w:hanging="1080"/>
      </w:pPr>
      <w:rPr>
        <w:rFonts w:hint="default"/>
        <w:color w:val="auto"/>
      </w:rPr>
    </w:lvl>
    <w:lvl w:ilvl="6">
      <w:start w:val="1"/>
      <w:numFmt w:val="decimal"/>
      <w:isLgl/>
      <w:lvlText w:val="%1.%2.%3.%4.%5.%6.%7."/>
      <w:lvlJc w:val="left"/>
      <w:pPr>
        <w:tabs>
          <w:tab w:val="num" w:pos="2148"/>
        </w:tabs>
        <w:ind w:left="2148" w:hanging="1440"/>
      </w:pPr>
      <w:rPr>
        <w:rFonts w:hint="default"/>
        <w:color w:val="auto"/>
      </w:rPr>
    </w:lvl>
    <w:lvl w:ilvl="7">
      <w:start w:val="1"/>
      <w:numFmt w:val="decimal"/>
      <w:isLgl/>
      <w:lvlText w:val="%1.%2.%3.%4.%5.%6.%7.%8."/>
      <w:lvlJc w:val="left"/>
      <w:pPr>
        <w:tabs>
          <w:tab w:val="num" w:pos="2148"/>
        </w:tabs>
        <w:ind w:left="2148" w:hanging="1440"/>
      </w:pPr>
      <w:rPr>
        <w:rFonts w:hint="default"/>
        <w:color w:val="auto"/>
      </w:rPr>
    </w:lvl>
    <w:lvl w:ilvl="8">
      <w:start w:val="1"/>
      <w:numFmt w:val="decimal"/>
      <w:isLgl/>
      <w:lvlText w:val="%1.%2.%3.%4.%5.%6.%7.%8.%9."/>
      <w:lvlJc w:val="left"/>
      <w:pPr>
        <w:tabs>
          <w:tab w:val="num" w:pos="2508"/>
        </w:tabs>
        <w:ind w:left="2508" w:hanging="1800"/>
      </w:pPr>
      <w:rPr>
        <w:rFonts w:hint="default"/>
        <w:color w:val="auto"/>
      </w:rPr>
    </w:lvl>
  </w:abstractNum>
  <w:abstractNum w:abstractNumId="4" w15:restartNumberingAfterBreak="0">
    <w:nsid w:val="559C0CF9"/>
    <w:multiLevelType w:val="hybridMultilevel"/>
    <w:tmpl w:val="64D22186"/>
    <w:lvl w:ilvl="0" w:tplc="43FED49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0E4491E"/>
    <w:multiLevelType w:val="multilevel"/>
    <w:tmpl w:val="AAC4BE3A"/>
    <w:lvl w:ilvl="0">
      <w:start w:val="1"/>
      <w:numFmt w:val="decimal"/>
      <w:lvlText w:val="%1."/>
      <w:lvlJc w:val="left"/>
      <w:pPr>
        <w:tabs>
          <w:tab w:val="num" w:pos="1287"/>
        </w:tabs>
        <w:ind w:left="1287" w:hanging="360"/>
      </w:pPr>
    </w:lvl>
    <w:lvl w:ilvl="1">
      <w:start w:val="3"/>
      <w:numFmt w:val="decimal"/>
      <w:isLgl/>
      <w:lvlText w:val="%1.%2."/>
      <w:lvlJc w:val="left"/>
      <w:pPr>
        <w:tabs>
          <w:tab w:val="num" w:pos="2037"/>
        </w:tabs>
        <w:ind w:left="2037" w:hanging="1110"/>
      </w:pPr>
      <w:rPr>
        <w:rFonts w:hint="default"/>
      </w:rPr>
    </w:lvl>
    <w:lvl w:ilvl="2">
      <w:start w:val="1"/>
      <w:numFmt w:val="decimal"/>
      <w:isLgl/>
      <w:lvlText w:val="%1.%2.%3."/>
      <w:lvlJc w:val="left"/>
      <w:pPr>
        <w:tabs>
          <w:tab w:val="num" w:pos="2037"/>
        </w:tabs>
        <w:ind w:left="2037" w:hanging="1110"/>
      </w:pPr>
      <w:rPr>
        <w:rFonts w:hint="default"/>
      </w:rPr>
    </w:lvl>
    <w:lvl w:ilvl="3">
      <w:start w:val="1"/>
      <w:numFmt w:val="decimal"/>
      <w:isLgl/>
      <w:lvlText w:val="%1.%2.%3.%4."/>
      <w:lvlJc w:val="left"/>
      <w:pPr>
        <w:tabs>
          <w:tab w:val="num" w:pos="2037"/>
        </w:tabs>
        <w:ind w:left="2037" w:hanging="1110"/>
      </w:pPr>
      <w:rPr>
        <w:rFonts w:hint="default"/>
      </w:rPr>
    </w:lvl>
    <w:lvl w:ilvl="4">
      <w:start w:val="1"/>
      <w:numFmt w:val="decimal"/>
      <w:isLgl/>
      <w:lvlText w:val="%1.%2.%3.%4.%5."/>
      <w:lvlJc w:val="left"/>
      <w:pPr>
        <w:tabs>
          <w:tab w:val="num" w:pos="2037"/>
        </w:tabs>
        <w:ind w:left="2037" w:hanging="1110"/>
      </w:pPr>
      <w:rPr>
        <w:rFonts w:hint="default"/>
      </w:rPr>
    </w:lvl>
    <w:lvl w:ilvl="5">
      <w:start w:val="1"/>
      <w:numFmt w:val="decimal"/>
      <w:isLgl/>
      <w:lvlText w:val="%1.%2.%3.%4.%5.%6."/>
      <w:lvlJc w:val="left"/>
      <w:pPr>
        <w:tabs>
          <w:tab w:val="num" w:pos="2367"/>
        </w:tabs>
        <w:ind w:left="2367" w:hanging="1440"/>
      </w:pPr>
      <w:rPr>
        <w:rFonts w:hint="default"/>
      </w:rPr>
    </w:lvl>
    <w:lvl w:ilvl="6">
      <w:start w:val="1"/>
      <w:numFmt w:val="decimal"/>
      <w:isLgl/>
      <w:lvlText w:val="%1.%2.%3.%4.%5.%6.%7."/>
      <w:lvlJc w:val="left"/>
      <w:pPr>
        <w:tabs>
          <w:tab w:val="num" w:pos="2727"/>
        </w:tabs>
        <w:ind w:left="2727" w:hanging="1800"/>
      </w:pPr>
      <w:rPr>
        <w:rFonts w:hint="default"/>
      </w:rPr>
    </w:lvl>
    <w:lvl w:ilvl="7">
      <w:start w:val="1"/>
      <w:numFmt w:val="decimal"/>
      <w:isLgl/>
      <w:lvlText w:val="%1.%2.%3.%4.%5.%6.%7.%8."/>
      <w:lvlJc w:val="left"/>
      <w:pPr>
        <w:tabs>
          <w:tab w:val="num" w:pos="2727"/>
        </w:tabs>
        <w:ind w:left="2727" w:hanging="1800"/>
      </w:pPr>
      <w:rPr>
        <w:rFonts w:hint="default"/>
      </w:rPr>
    </w:lvl>
    <w:lvl w:ilvl="8">
      <w:start w:val="1"/>
      <w:numFmt w:val="decimal"/>
      <w:isLgl/>
      <w:lvlText w:val="%1.%2.%3.%4.%5.%6.%7.%8.%9."/>
      <w:lvlJc w:val="left"/>
      <w:pPr>
        <w:tabs>
          <w:tab w:val="num" w:pos="3087"/>
        </w:tabs>
        <w:ind w:left="3087" w:hanging="2160"/>
      </w:pPr>
      <w:rPr>
        <w:rFont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23D"/>
    <w:rsid w:val="000068C3"/>
    <w:rsid w:val="000128B4"/>
    <w:rsid w:val="00013F7F"/>
    <w:rsid w:val="00035D95"/>
    <w:rsid w:val="000430A9"/>
    <w:rsid w:val="00053A46"/>
    <w:rsid w:val="0005402C"/>
    <w:rsid w:val="00062425"/>
    <w:rsid w:val="00073B8E"/>
    <w:rsid w:val="00095A3A"/>
    <w:rsid w:val="000B09FF"/>
    <w:rsid w:val="000B3AAB"/>
    <w:rsid w:val="000D45A1"/>
    <w:rsid w:val="000D7FD4"/>
    <w:rsid w:val="000F0C27"/>
    <w:rsid w:val="0010129F"/>
    <w:rsid w:val="0012197D"/>
    <w:rsid w:val="00133C19"/>
    <w:rsid w:val="00133EEA"/>
    <w:rsid w:val="001352C7"/>
    <w:rsid w:val="00150807"/>
    <w:rsid w:val="00154785"/>
    <w:rsid w:val="00180EC8"/>
    <w:rsid w:val="00182C30"/>
    <w:rsid w:val="00186E52"/>
    <w:rsid w:val="00186FF9"/>
    <w:rsid w:val="00191788"/>
    <w:rsid w:val="001A70FA"/>
    <w:rsid w:val="001A79A9"/>
    <w:rsid w:val="001B14B7"/>
    <w:rsid w:val="001C57DE"/>
    <w:rsid w:val="001E07DD"/>
    <w:rsid w:val="001F405A"/>
    <w:rsid w:val="001F6782"/>
    <w:rsid w:val="00200B4D"/>
    <w:rsid w:val="00211B2E"/>
    <w:rsid w:val="002125E3"/>
    <w:rsid w:val="00227F18"/>
    <w:rsid w:val="00246176"/>
    <w:rsid w:val="00251445"/>
    <w:rsid w:val="00273595"/>
    <w:rsid w:val="00283B28"/>
    <w:rsid w:val="00287820"/>
    <w:rsid w:val="002A2A18"/>
    <w:rsid w:val="002C3E8B"/>
    <w:rsid w:val="002D52FC"/>
    <w:rsid w:val="002D5CC4"/>
    <w:rsid w:val="002F27A4"/>
    <w:rsid w:val="002F3C81"/>
    <w:rsid w:val="002F646A"/>
    <w:rsid w:val="00325C06"/>
    <w:rsid w:val="00333F3F"/>
    <w:rsid w:val="00341897"/>
    <w:rsid w:val="00376D90"/>
    <w:rsid w:val="00382E13"/>
    <w:rsid w:val="00385F23"/>
    <w:rsid w:val="003C2881"/>
    <w:rsid w:val="003C3568"/>
    <w:rsid w:val="003E2481"/>
    <w:rsid w:val="003E5089"/>
    <w:rsid w:val="003F194B"/>
    <w:rsid w:val="003F2059"/>
    <w:rsid w:val="0043686B"/>
    <w:rsid w:val="00464556"/>
    <w:rsid w:val="00473050"/>
    <w:rsid w:val="00476DCF"/>
    <w:rsid w:val="0048640B"/>
    <w:rsid w:val="00490B6C"/>
    <w:rsid w:val="00491C90"/>
    <w:rsid w:val="004962EC"/>
    <w:rsid w:val="004B0762"/>
    <w:rsid w:val="004D6389"/>
    <w:rsid w:val="004F0371"/>
    <w:rsid w:val="004F1B4F"/>
    <w:rsid w:val="004F3CEB"/>
    <w:rsid w:val="004F5BE0"/>
    <w:rsid w:val="00501DF9"/>
    <w:rsid w:val="0051122D"/>
    <w:rsid w:val="00516AB5"/>
    <w:rsid w:val="00532EE9"/>
    <w:rsid w:val="005330E9"/>
    <w:rsid w:val="0053498C"/>
    <w:rsid w:val="00574F37"/>
    <w:rsid w:val="005A43B0"/>
    <w:rsid w:val="005C1D15"/>
    <w:rsid w:val="005D434D"/>
    <w:rsid w:val="005D6B06"/>
    <w:rsid w:val="005F5ED6"/>
    <w:rsid w:val="00606681"/>
    <w:rsid w:val="00621B9B"/>
    <w:rsid w:val="0064455D"/>
    <w:rsid w:val="00684DC0"/>
    <w:rsid w:val="006A2E5E"/>
    <w:rsid w:val="006A59C0"/>
    <w:rsid w:val="006A5BB1"/>
    <w:rsid w:val="006C2306"/>
    <w:rsid w:val="006C43F2"/>
    <w:rsid w:val="006E223D"/>
    <w:rsid w:val="006F149D"/>
    <w:rsid w:val="006F589D"/>
    <w:rsid w:val="007038A9"/>
    <w:rsid w:val="00710291"/>
    <w:rsid w:val="00727D48"/>
    <w:rsid w:val="00733D27"/>
    <w:rsid w:val="00757AB6"/>
    <w:rsid w:val="007746C7"/>
    <w:rsid w:val="0078701A"/>
    <w:rsid w:val="007A0DC8"/>
    <w:rsid w:val="007B006A"/>
    <w:rsid w:val="007B62FA"/>
    <w:rsid w:val="00803926"/>
    <w:rsid w:val="00803EF6"/>
    <w:rsid w:val="00813BA1"/>
    <w:rsid w:val="00825802"/>
    <w:rsid w:val="0083334E"/>
    <w:rsid w:val="0087027F"/>
    <w:rsid w:val="008C597B"/>
    <w:rsid w:val="008D090D"/>
    <w:rsid w:val="008D5AB5"/>
    <w:rsid w:val="008E2577"/>
    <w:rsid w:val="008F3DC6"/>
    <w:rsid w:val="008F56FA"/>
    <w:rsid w:val="00901209"/>
    <w:rsid w:val="0092715A"/>
    <w:rsid w:val="009501C9"/>
    <w:rsid w:val="0095220A"/>
    <w:rsid w:val="00953617"/>
    <w:rsid w:val="00982F02"/>
    <w:rsid w:val="009D5E28"/>
    <w:rsid w:val="009F22F9"/>
    <w:rsid w:val="00A138BC"/>
    <w:rsid w:val="00A33BF2"/>
    <w:rsid w:val="00A4290B"/>
    <w:rsid w:val="00A44D0D"/>
    <w:rsid w:val="00A60395"/>
    <w:rsid w:val="00A6610C"/>
    <w:rsid w:val="00AF600E"/>
    <w:rsid w:val="00B1598E"/>
    <w:rsid w:val="00B2564C"/>
    <w:rsid w:val="00B34494"/>
    <w:rsid w:val="00B571DA"/>
    <w:rsid w:val="00B70612"/>
    <w:rsid w:val="00B91AB2"/>
    <w:rsid w:val="00C0468D"/>
    <w:rsid w:val="00C16E15"/>
    <w:rsid w:val="00C17725"/>
    <w:rsid w:val="00C214A7"/>
    <w:rsid w:val="00C238F9"/>
    <w:rsid w:val="00C36134"/>
    <w:rsid w:val="00C63B93"/>
    <w:rsid w:val="00C71FC4"/>
    <w:rsid w:val="00C7735D"/>
    <w:rsid w:val="00C8318F"/>
    <w:rsid w:val="00CA1F62"/>
    <w:rsid w:val="00CA45C3"/>
    <w:rsid w:val="00CB6D7E"/>
    <w:rsid w:val="00CC7BAF"/>
    <w:rsid w:val="00CE1302"/>
    <w:rsid w:val="00CF46C9"/>
    <w:rsid w:val="00D07241"/>
    <w:rsid w:val="00D075D6"/>
    <w:rsid w:val="00D25AEE"/>
    <w:rsid w:val="00D2783E"/>
    <w:rsid w:val="00D36FDA"/>
    <w:rsid w:val="00D53A9C"/>
    <w:rsid w:val="00D83022"/>
    <w:rsid w:val="00D8616B"/>
    <w:rsid w:val="00DA5D1C"/>
    <w:rsid w:val="00DA7975"/>
    <w:rsid w:val="00DB3DC9"/>
    <w:rsid w:val="00DC23F7"/>
    <w:rsid w:val="00E06B53"/>
    <w:rsid w:val="00E3591D"/>
    <w:rsid w:val="00E36D01"/>
    <w:rsid w:val="00E41CF1"/>
    <w:rsid w:val="00E5555D"/>
    <w:rsid w:val="00E91B0D"/>
    <w:rsid w:val="00EC234D"/>
    <w:rsid w:val="00EF32F1"/>
    <w:rsid w:val="00F00E3C"/>
    <w:rsid w:val="00F13D1E"/>
    <w:rsid w:val="00F1765D"/>
    <w:rsid w:val="00F26C4D"/>
    <w:rsid w:val="00F31D2D"/>
    <w:rsid w:val="00F3499B"/>
    <w:rsid w:val="00F35BFA"/>
    <w:rsid w:val="00F459BA"/>
    <w:rsid w:val="00F50122"/>
    <w:rsid w:val="00F8167F"/>
    <w:rsid w:val="00F83599"/>
    <w:rsid w:val="00F84BF3"/>
    <w:rsid w:val="00F86511"/>
    <w:rsid w:val="00F9032D"/>
    <w:rsid w:val="00FA0AFB"/>
    <w:rsid w:val="00FA50AF"/>
    <w:rsid w:val="00FB7A08"/>
    <w:rsid w:val="00FC2458"/>
    <w:rsid w:val="00FC602A"/>
    <w:rsid w:val="00FD3DDA"/>
    <w:rsid w:val="00FE416C"/>
    <w:rsid w:val="00FF22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54E4E-34B0-4783-A6FF-183F36479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ru-RU" w:eastAsia="ar-SA"/>
    </w:rPr>
  </w:style>
  <w:style w:type="paragraph" w:styleId="1">
    <w:name w:val="heading 1"/>
    <w:basedOn w:val="a"/>
    <w:next w:val="a"/>
    <w:qFormat/>
    <w:pPr>
      <w:keepNext/>
      <w:numPr>
        <w:numId w:val="1"/>
      </w:numPr>
      <w:jc w:val="both"/>
      <w:outlineLvl w:val="0"/>
    </w:pPr>
    <w:rPr>
      <w:b/>
    </w:rPr>
  </w:style>
  <w:style w:type="paragraph" w:styleId="2">
    <w:name w:val="heading 2"/>
    <w:basedOn w:val="a"/>
    <w:next w:val="a"/>
    <w:qFormat/>
    <w:pPr>
      <w:keepNext/>
      <w:numPr>
        <w:ilvl w:val="1"/>
        <w:numId w:val="1"/>
      </w:numPr>
      <w:jc w:val="center"/>
      <w:outlineLvl w:val="1"/>
    </w:pPr>
    <w:rPr>
      <w:szCs w:val="20"/>
    </w:rPr>
  </w:style>
  <w:style w:type="paragraph" w:styleId="3">
    <w:name w:val="heading 3"/>
    <w:basedOn w:val="a"/>
    <w:next w:val="a"/>
    <w:qFormat/>
    <w:pPr>
      <w:keepNext/>
      <w:numPr>
        <w:ilvl w:val="2"/>
        <w:numId w:val="1"/>
      </w:numPr>
      <w:jc w:val="center"/>
      <w:outlineLvl w:val="2"/>
    </w:pPr>
    <w:rPr>
      <w:b/>
      <w:sz w:val="32"/>
      <w:szCs w:val="20"/>
    </w:rPr>
  </w:style>
  <w:style w:type="paragraph" w:styleId="5">
    <w:name w:val="heading 5"/>
    <w:basedOn w:val="a"/>
    <w:next w:val="a"/>
    <w:qFormat/>
    <w:pPr>
      <w:keepNext/>
      <w:numPr>
        <w:ilvl w:val="4"/>
        <w:numId w:val="1"/>
      </w:numPr>
      <w:pBdr>
        <w:bottom w:val="single" w:sz="4" w:space="1" w:color="000000"/>
      </w:pBdr>
      <w:jc w:val="center"/>
      <w:outlineLvl w:val="4"/>
    </w:pPr>
    <w:rPr>
      <w:rFonts w:ascii="Times New Roman CYR" w:hAnsi="Times New Roman CYR"/>
      <w:b/>
      <w:sz w:val="34"/>
      <w:szCs w:val="20"/>
      <w:lang w:val="uk-UA"/>
    </w:rPr>
  </w:style>
  <w:style w:type="paragraph" w:styleId="7">
    <w:name w:val="heading 7"/>
    <w:basedOn w:val="a"/>
    <w:next w:val="a"/>
    <w:qFormat/>
    <w:pPr>
      <w:numPr>
        <w:ilvl w:val="6"/>
        <w:numId w:val="1"/>
      </w:num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10">
    <w:name w:val="Основной шрифт абзаца1"/>
  </w:style>
  <w:style w:type="paragraph" w:styleId="a3">
    <w:name w:val="Название"/>
    <w:basedOn w:val="a"/>
    <w:next w:val="a4"/>
    <w:qFormat/>
    <w:pPr>
      <w:keepNext/>
      <w:spacing w:before="240" w:after="120"/>
    </w:pPr>
    <w:rPr>
      <w:rFonts w:ascii="Arial" w:eastAsia="Arial Unicode MS" w:hAnsi="Arial" w:cs="Tahoma"/>
      <w:sz w:val="28"/>
      <w:szCs w:val="28"/>
    </w:rPr>
  </w:style>
  <w:style w:type="paragraph" w:styleId="a4">
    <w:name w:val="Body Text"/>
    <w:basedOn w:val="a"/>
    <w:pPr>
      <w:autoSpaceDE w:val="0"/>
      <w:jc w:val="both"/>
    </w:pPr>
    <w:rPr>
      <w:sz w:val="28"/>
      <w:szCs w:val="28"/>
      <w:lang w:val="uk-UA"/>
    </w:rPr>
  </w:style>
  <w:style w:type="paragraph" w:styleId="a5">
    <w:name w:val="List"/>
    <w:basedOn w:val="a4"/>
    <w:rPr>
      <w:rFonts w:cs="Tahoma"/>
    </w:rPr>
  </w:style>
  <w:style w:type="paragraph" w:customStyle="1" w:styleId="11">
    <w:name w:val="Название1"/>
    <w:basedOn w:val="a"/>
    <w:pPr>
      <w:suppressLineNumbers/>
      <w:spacing w:before="120" w:after="120"/>
    </w:pPr>
    <w:rPr>
      <w:rFonts w:cs="Tahoma"/>
      <w:i/>
      <w:iCs/>
      <w:sz w:val="20"/>
      <w:szCs w:val="20"/>
    </w:rPr>
  </w:style>
  <w:style w:type="paragraph" w:customStyle="1" w:styleId="12">
    <w:name w:val="Указатель1"/>
    <w:basedOn w:val="a"/>
    <w:pPr>
      <w:suppressLineNumbers/>
    </w:pPr>
    <w:rPr>
      <w:rFonts w:cs="Tahoma"/>
    </w:rPr>
  </w:style>
  <w:style w:type="paragraph" w:customStyle="1" w:styleId="13">
    <w:name w:val="заголовок 1"/>
    <w:basedOn w:val="a"/>
    <w:next w:val="a"/>
    <w:pPr>
      <w:keepNext/>
      <w:autoSpaceDE w:val="0"/>
    </w:pPr>
    <w:rPr>
      <w:sz w:val="28"/>
      <w:szCs w:val="28"/>
      <w:lang w:val="uk-UA"/>
    </w:rPr>
  </w:style>
  <w:style w:type="paragraph" w:customStyle="1" w:styleId="a6">
    <w:name w:val="Содержимое таблицы"/>
    <w:basedOn w:val="a"/>
    <w:pPr>
      <w:suppressLineNumbers/>
    </w:pPr>
  </w:style>
  <w:style w:type="paragraph" w:customStyle="1" w:styleId="a7">
    <w:name w:val="Заголовок таблицы"/>
    <w:basedOn w:val="a6"/>
    <w:pPr>
      <w:jc w:val="center"/>
    </w:pPr>
    <w:rPr>
      <w:b/>
      <w:bCs/>
      <w:i/>
      <w:iCs/>
    </w:rPr>
  </w:style>
  <w:style w:type="paragraph" w:styleId="a8">
    <w:name w:val="Body Text Indent"/>
    <w:basedOn w:val="a"/>
    <w:pPr>
      <w:ind w:firstLine="748"/>
      <w:jc w:val="both"/>
    </w:pPr>
  </w:style>
  <w:style w:type="paragraph" w:customStyle="1" w:styleId="a9">
    <w:name w:val=" Знак Знак Знак Знак Знак Знак Знак Знак Знак Знак Знак Знак Знак Знак Знак Знак Знак Знак Знак"/>
    <w:basedOn w:val="a"/>
    <w:rsid w:val="001F6782"/>
    <w:pPr>
      <w:suppressAutoHyphens w:val="0"/>
    </w:pPr>
    <w:rPr>
      <w:rFonts w:ascii="Verdana" w:hAnsi="Verdana" w:cs="Verdana"/>
      <w:sz w:val="20"/>
      <w:szCs w:val="20"/>
      <w:lang w:val="en-US" w:eastAsia="en-US"/>
    </w:rPr>
  </w:style>
  <w:style w:type="table" w:styleId="aa">
    <w:name w:val="Table Grid"/>
    <w:basedOn w:val="a1"/>
    <w:rsid w:val="002F27A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Знак1 Знак Знак Знак Знак"/>
    <w:basedOn w:val="a"/>
    <w:rsid w:val="002F27A4"/>
    <w:pPr>
      <w:suppressAutoHyphens w:val="0"/>
    </w:pPr>
    <w:rPr>
      <w:rFonts w:ascii="Verdana" w:hAnsi="Verdana" w:cs="Verdana"/>
      <w:sz w:val="20"/>
      <w:szCs w:val="20"/>
      <w:lang w:val="en-US" w:eastAsia="en-US"/>
    </w:rPr>
  </w:style>
  <w:style w:type="paragraph" w:styleId="ab">
    <w:name w:val="header"/>
    <w:basedOn w:val="a"/>
    <w:link w:val="ac"/>
    <w:uiPriority w:val="99"/>
    <w:rsid w:val="000068C3"/>
    <w:pPr>
      <w:tabs>
        <w:tab w:val="center" w:pos="4677"/>
        <w:tab w:val="right" w:pos="9355"/>
      </w:tabs>
    </w:pPr>
    <w:rPr>
      <w:lang w:val="x-none"/>
    </w:rPr>
  </w:style>
  <w:style w:type="character" w:customStyle="1" w:styleId="ac">
    <w:name w:val="Верхний колонтитул Знак"/>
    <w:link w:val="ab"/>
    <w:uiPriority w:val="99"/>
    <w:rsid w:val="000068C3"/>
    <w:rPr>
      <w:sz w:val="24"/>
      <w:szCs w:val="24"/>
      <w:lang w:eastAsia="ar-SA"/>
    </w:rPr>
  </w:style>
  <w:style w:type="paragraph" w:styleId="ad">
    <w:name w:val="footer"/>
    <w:basedOn w:val="a"/>
    <w:link w:val="ae"/>
    <w:rsid w:val="000068C3"/>
    <w:pPr>
      <w:tabs>
        <w:tab w:val="center" w:pos="4677"/>
        <w:tab w:val="right" w:pos="9355"/>
      </w:tabs>
    </w:pPr>
    <w:rPr>
      <w:lang w:val="x-none"/>
    </w:rPr>
  </w:style>
  <w:style w:type="character" w:customStyle="1" w:styleId="ae">
    <w:name w:val="Нижний колонтитул Знак"/>
    <w:link w:val="ad"/>
    <w:rsid w:val="000068C3"/>
    <w:rPr>
      <w:sz w:val="24"/>
      <w:szCs w:val="24"/>
      <w:lang w:eastAsia="ar-SA"/>
    </w:rPr>
  </w:style>
  <w:style w:type="paragraph" w:styleId="af">
    <w:name w:val="No Spacing"/>
    <w:qFormat/>
    <w:rsid w:val="0048640B"/>
    <w:rPr>
      <w:rFonts w:ascii="Calibri" w:eastAsia="Calibri" w:hAnsi="Calibri"/>
      <w:sz w:val="22"/>
      <w:szCs w:val="22"/>
      <w:lang w:eastAsia="en-US"/>
    </w:rPr>
  </w:style>
  <w:style w:type="paragraph" w:styleId="af0">
    <w:name w:val="Balloon Text"/>
    <w:basedOn w:val="a"/>
    <w:link w:val="af1"/>
    <w:rsid w:val="0048640B"/>
    <w:rPr>
      <w:rFonts w:ascii="Tahoma" w:hAnsi="Tahoma"/>
      <w:sz w:val="16"/>
      <w:szCs w:val="16"/>
      <w:lang w:val="x-none"/>
    </w:rPr>
  </w:style>
  <w:style w:type="character" w:customStyle="1" w:styleId="af1">
    <w:name w:val="Текст выноски Знак"/>
    <w:link w:val="af0"/>
    <w:rsid w:val="0048640B"/>
    <w:rPr>
      <w:rFonts w:ascii="Tahoma" w:hAnsi="Tahoma" w:cs="Tahoma"/>
      <w:sz w:val="16"/>
      <w:szCs w:val="16"/>
      <w:lang w:eastAsia="ar-SA"/>
    </w:rPr>
  </w:style>
  <w:style w:type="paragraph" w:customStyle="1" w:styleId="NoSpacing">
    <w:name w:val="No Spacing"/>
    <w:rsid w:val="00FF223B"/>
    <w:rPr>
      <w:rFonts w:ascii="Calibri" w:hAnsi="Calibri"/>
      <w:sz w:val="22"/>
      <w:szCs w:val="22"/>
      <w:lang w:val="ru-RU" w:eastAsia="en-US"/>
    </w:rPr>
  </w:style>
  <w:style w:type="paragraph" w:styleId="af2">
    <w:name w:val="List Paragraph"/>
    <w:basedOn w:val="a"/>
    <w:uiPriority w:val="34"/>
    <w:qFormat/>
    <w:rsid w:val="00E3591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9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2306</Words>
  <Characters>1315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diakov.net</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uprec</dc:creator>
  <cp:keywords/>
  <cp:lastModifiedBy>PS01</cp:lastModifiedBy>
  <cp:revision>2</cp:revision>
  <cp:lastPrinted>2021-05-12T08:53:00Z</cp:lastPrinted>
  <dcterms:created xsi:type="dcterms:W3CDTF">2021-05-19T06:54:00Z</dcterms:created>
  <dcterms:modified xsi:type="dcterms:W3CDTF">2021-05-19T06:54:00Z</dcterms:modified>
</cp:coreProperties>
</file>